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52D17" w14:textId="77777777" w:rsidR="005C630B" w:rsidRPr="00DC153C" w:rsidRDefault="005C630B" w:rsidP="00DC153C">
      <w:pPr>
        <w:pStyle w:val="Title"/>
        <w:jc w:val="both"/>
        <w:rPr>
          <w:rFonts w:asciiTheme="minorHAnsi" w:hAnsiTheme="minorHAnsi" w:cstheme="minorHAnsi"/>
          <w:sz w:val="22"/>
          <w:szCs w:val="22"/>
        </w:rPr>
      </w:pPr>
      <w:bookmarkStart w:id="0" w:name="_GoBack"/>
      <w:bookmarkEnd w:id="0"/>
    </w:p>
    <w:p w14:paraId="5F5F86D9" w14:textId="77777777" w:rsidR="00EF3428" w:rsidRPr="00DC153C" w:rsidRDefault="00EF3428" w:rsidP="00DC153C">
      <w:pPr>
        <w:spacing w:after="0" w:line="240" w:lineRule="auto"/>
        <w:jc w:val="both"/>
        <w:rPr>
          <w:rFonts w:cstheme="minorHAnsi"/>
        </w:rPr>
      </w:pPr>
    </w:p>
    <w:p w14:paraId="6EC51536" w14:textId="77777777" w:rsidR="008E2ADD" w:rsidRPr="00DC153C" w:rsidRDefault="008E2ADD" w:rsidP="00DC153C">
      <w:pPr>
        <w:pStyle w:val="Title"/>
        <w:jc w:val="both"/>
        <w:rPr>
          <w:rFonts w:asciiTheme="minorHAnsi" w:hAnsiTheme="minorHAnsi" w:cstheme="minorHAnsi"/>
          <w:sz w:val="22"/>
          <w:szCs w:val="22"/>
        </w:rPr>
      </w:pPr>
    </w:p>
    <w:p w14:paraId="19CBA56A" w14:textId="77777777" w:rsidR="00ED4435" w:rsidRPr="00DC153C" w:rsidRDefault="00ED4435" w:rsidP="00DC153C">
      <w:pPr>
        <w:spacing w:after="0" w:line="240" w:lineRule="auto"/>
        <w:jc w:val="both"/>
        <w:rPr>
          <w:rFonts w:cstheme="minorHAnsi"/>
        </w:rPr>
      </w:pPr>
    </w:p>
    <w:p w14:paraId="3495A375" w14:textId="77777777" w:rsidR="004B1196" w:rsidRPr="00DC153C" w:rsidRDefault="004B1196" w:rsidP="00DC153C">
      <w:pPr>
        <w:spacing w:after="0" w:line="240" w:lineRule="auto"/>
        <w:jc w:val="both"/>
        <w:rPr>
          <w:rFonts w:cstheme="minorHAnsi"/>
        </w:rPr>
      </w:pPr>
      <w:r w:rsidRPr="00DC153C">
        <w:rPr>
          <w:rFonts w:cstheme="minorHAnsi"/>
        </w:rPr>
        <w:t xml:space="preserve">Publication Date: </w:t>
      </w:r>
    </w:p>
    <w:p w14:paraId="6BAC9213" w14:textId="77777777" w:rsidR="004B1196" w:rsidRPr="00DC153C" w:rsidRDefault="004B1196" w:rsidP="00DC153C">
      <w:pPr>
        <w:spacing w:after="0" w:line="240" w:lineRule="auto"/>
        <w:jc w:val="both"/>
        <w:rPr>
          <w:rFonts w:cstheme="minorHAnsi"/>
        </w:rPr>
      </w:pPr>
      <w:r w:rsidRPr="00DC153C">
        <w:rPr>
          <w:rFonts w:cstheme="minorHAnsi"/>
        </w:rPr>
        <w:t xml:space="preserve">Effective Date: </w:t>
      </w:r>
    </w:p>
    <w:p w14:paraId="566CC32F" w14:textId="77777777" w:rsidR="004B1196" w:rsidRPr="00DC153C" w:rsidRDefault="004B1196" w:rsidP="00DC153C">
      <w:pPr>
        <w:spacing w:after="0" w:line="240" w:lineRule="auto"/>
        <w:jc w:val="both"/>
        <w:rPr>
          <w:rFonts w:cstheme="minorHAnsi"/>
        </w:rPr>
      </w:pPr>
    </w:p>
    <w:p w14:paraId="2588CBA6" w14:textId="77777777" w:rsidR="00B913C7" w:rsidRPr="00DC153C" w:rsidRDefault="00B913C7" w:rsidP="00DC153C">
      <w:pPr>
        <w:pStyle w:val="Title"/>
        <w:rPr>
          <w:rFonts w:asciiTheme="minorHAnsi" w:hAnsiTheme="minorHAnsi" w:cstheme="minorHAnsi"/>
          <w:sz w:val="22"/>
          <w:szCs w:val="22"/>
        </w:rPr>
      </w:pPr>
    </w:p>
    <w:p w14:paraId="0BF97686" w14:textId="77777777" w:rsidR="00F641C0" w:rsidRPr="00DC153C" w:rsidRDefault="00F641C0" w:rsidP="00DC153C">
      <w:pPr>
        <w:pStyle w:val="Title"/>
        <w:rPr>
          <w:rFonts w:asciiTheme="minorHAnsi" w:hAnsiTheme="minorHAnsi" w:cstheme="minorHAnsi"/>
          <w:sz w:val="22"/>
          <w:szCs w:val="22"/>
        </w:rPr>
      </w:pPr>
    </w:p>
    <w:p w14:paraId="7C44B6A3" w14:textId="77777777" w:rsidR="004B73E8" w:rsidRPr="00DC153C" w:rsidRDefault="007F4929" w:rsidP="00DC153C">
      <w:pPr>
        <w:pStyle w:val="Title"/>
        <w:rPr>
          <w:sz w:val="48"/>
          <w:szCs w:val="48"/>
        </w:rPr>
      </w:pPr>
      <w:r w:rsidRPr="00DC153C">
        <w:rPr>
          <w:sz w:val="48"/>
          <w:szCs w:val="48"/>
        </w:rPr>
        <w:t>I</w:t>
      </w:r>
      <w:r w:rsidR="001F1E1C" w:rsidRPr="00DC153C">
        <w:rPr>
          <w:sz w:val="48"/>
          <w:szCs w:val="48"/>
        </w:rPr>
        <w:t xml:space="preserve">nternational tin association </w:t>
      </w:r>
      <w:r w:rsidR="0021605F" w:rsidRPr="00DC153C">
        <w:rPr>
          <w:sz w:val="48"/>
          <w:szCs w:val="48"/>
        </w:rPr>
        <w:t xml:space="preserve">(ITA) </w:t>
      </w:r>
      <w:r w:rsidR="001F1E1C" w:rsidRPr="00DC153C">
        <w:rPr>
          <w:sz w:val="48"/>
          <w:szCs w:val="48"/>
        </w:rPr>
        <w:t xml:space="preserve">– responsible minerals initiative </w:t>
      </w:r>
      <w:r w:rsidR="0021605F" w:rsidRPr="00DC153C">
        <w:rPr>
          <w:sz w:val="48"/>
          <w:szCs w:val="48"/>
        </w:rPr>
        <w:t>(RMI)</w:t>
      </w:r>
    </w:p>
    <w:p w14:paraId="731F81C0" w14:textId="77777777" w:rsidR="004B73E8" w:rsidRPr="00DC153C" w:rsidRDefault="004B73E8" w:rsidP="00DC153C">
      <w:pPr>
        <w:pStyle w:val="Title"/>
        <w:rPr>
          <w:sz w:val="48"/>
          <w:szCs w:val="48"/>
        </w:rPr>
      </w:pPr>
    </w:p>
    <w:p w14:paraId="1AC18A61" w14:textId="77777777" w:rsidR="008E2ADD" w:rsidRDefault="0044127F" w:rsidP="00DC153C">
      <w:pPr>
        <w:pStyle w:val="Title"/>
        <w:rPr>
          <w:sz w:val="48"/>
          <w:szCs w:val="48"/>
        </w:rPr>
      </w:pPr>
      <w:r w:rsidRPr="00DC153C">
        <w:rPr>
          <w:sz w:val="48"/>
          <w:szCs w:val="48"/>
        </w:rPr>
        <w:t>A</w:t>
      </w:r>
      <w:r w:rsidR="004B73E8" w:rsidRPr="00DC153C">
        <w:rPr>
          <w:sz w:val="48"/>
          <w:szCs w:val="48"/>
        </w:rPr>
        <w:t xml:space="preserve">ssessment </w:t>
      </w:r>
      <w:r w:rsidRPr="00DC153C">
        <w:rPr>
          <w:sz w:val="48"/>
          <w:szCs w:val="48"/>
        </w:rPr>
        <w:t xml:space="preserve">Criteria </w:t>
      </w:r>
      <w:r w:rsidR="003E127E" w:rsidRPr="00DC153C">
        <w:rPr>
          <w:sz w:val="48"/>
          <w:szCs w:val="48"/>
        </w:rPr>
        <w:t>FOR TIN SMELTERS</w:t>
      </w:r>
    </w:p>
    <w:p w14:paraId="1680FDF0" w14:textId="77777777" w:rsidR="000C2DDF" w:rsidRDefault="000C2DDF" w:rsidP="000C2DDF"/>
    <w:p w14:paraId="55197614" w14:textId="60C349B3" w:rsidR="000C2DDF" w:rsidRPr="000C2DDF" w:rsidRDefault="00986709" w:rsidP="000C2DDF">
      <w:pPr>
        <w:rPr>
          <w:i/>
        </w:rPr>
      </w:pPr>
      <w:r>
        <w:rPr>
          <w:i/>
        </w:rPr>
        <w:t xml:space="preserve">18 </w:t>
      </w:r>
      <w:r w:rsidR="000C2DDF" w:rsidRPr="000C2DDF">
        <w:rPr>
          <w:i/>
        </w:rPr>
        <w:t xml:space="preserve">APRIL 2019 </w:t>
      </w:r>
      <w:proofErr w:type="gramStart"/>
      <w:r w:rsidR="000C2DDF" w:rsidRPr="000C2DDF">
        <w:rPr>
          <w:i/>
        </w:rPr>
        <w:t>-  CONSULTATIVE</w:t>
      </w:r>
      <w:proofErr w:type="gramEnd"/>
      <w:r w:rsidR="000C2DDF" w:rsidRPr="000C2DDF">
        <w:rPr>
          <w:i/>
        </w:rPr>
        <w:t xml:space="preserve"> DRAFT</w:t>
      </w:r>
    </w:p>
    <w:p w14:paraId="0DE666CF" w14:textId="77777777" w:rsidR="00ED4435" w:rsidRPr="00DC153C" w:rsidRDefault="00ED4435" w:rsidP="00DC153C">
      <w:pPr>
        <w:spacing w:after="0" w:line="240" w:lineRule="auto"/>
        <w:jc w:val="both"/>
        <w:rPr>
          <w:rFonts w:cstheme="minorHAnsi"/>
        </w:rPr>
      </w:pPr>
    </w:p>
    <w:p w14:paraId="5B02D62F" w14:textId="77777777" w:rsidR="004B1196" w:rsidRPr="00DC153C" w:rsidRDefault="004B1196" w:rsidP="00DC153C">
      <w:pPr>
        <w:spacing w:after="0" w:line="240" w:lineRule="auto"/>
        <w:jc w:val="both"/>
        <w:rPr>
          <w:rFonts w:cstheme="minorHAnsi"/>
        </w:rPr>
      </w:pPr>
    </w:p>
    <w:p w14:paraId="16DFB1C0" w14:textId="77777777" w:rsidR="00ED4435" w:rsidRPr="00DC153C" w:rsidRDefault="00ED4435" w:rsidP="00DC153C">
      <w:pPr>
        <w:spacing w:after="0" w:line="240" w:lineRule="auto"/>
        <w:jc w:val="both"/>
        <w:rPr>
          <w:rFonts w:cstheme="minorHAnsi"/>
        </w:rPr>
      </w:pPr>
    </w:p>
    <w:p w14:paraId="1EB2E313" w14:textId="77777777" w:rsidR="00ED4435" w:rsidRPr="00DC153C" w:rsidRDefault="00ED4435" w:rsidP="00DC153C">
      <w:pPr>
        <w:spacing w:after="0" w:line="240" w:lineRule="auto"/>
        <w:jc w:val="both"/>
        <w:rPr>
          <w:rFonts w:cstheme="minorHAnsi"/>
        </w:rPr>
      </w:pPr>
      <w:r w:rsidRPr="00DC153C">
        <w:rPr>
          <w:rFonts w:cstheme="minorHAnsi"/>
        </w:rPr>
        <w:br w:type="page"/>
      </w:r>
    </w:p>
    <w:sdt>
      <w:sdtPr>
        <w:rPr>
          <w:rFonts w:asciiTheme="minorHAnsi" w:eastAsiaTheme="minorEastAsia" w:hAnsiTheme="minorHAnsi" w:cstheme="minorHAnsi"/>
          <w:b w:val="0"/>
          <w:bCs w:val="0"/>
          <w:caps w:val="0"/>
        </w:rPr>
        <w:id w:val="-1227602216"/>
        <w:docPartObj>
          <w:docPartGallery w:val="Table of Contents"/>
          <w:docPartUnique/>
        </w:docPartObj>
      </w:sdtPr>
      <w:sdtEndPr/>
      <w:sdtContent>
        <w:p w14:paraId="4FBE1EF3" w14:textId="77777777" w:rsidR="00ED4435" w:rsidRPr="00DC153C" w:rsidRDefault="00ED4435" w:rsidP="00DC153C">
          <w:pPr>
            <w:pStyle w:val="TOCHeading"/>
            <w:jc w:val="both"/>
            <w:rPr>
              <w:rFonts w:asciiTheme="minorHAnsi" w:hAnsiTheme="minorHAnsi" w:cstheme="minorHAnsi"/>
            </w:rPr>
          </w:pPr>
          <w:r w:rsidRPr="00DC153C">
            <w:rPr>
              <w:rFonts w:asciiTheme="minorHAnsi" w:hAnsiTheme="minorHAnsi" w:cstheme="minorHAnsi"/>
            </w:rPr>
            <w:t>Table of Contents</w:t>
          </w:r>
        </w:p>
        <w:p w14:paraId="4BB64251" w14:textId="77777777" w:rsidR="00755119" w:rsidRPr="00DC153C" w:rsidRDefault="00755119" w:rsidP="00DC153C">
          <w:pPr>
            <w:spacing w:after="0" w:line="240" w:lineRule="auto"/>
            <w:rPr>
              <w:rFonts w:cstheme="minorHAnsi"/>
            </w:rPr>
          </w:pPr>
        </w:p>
        <w:p w14:paraId="33BF97C5" w14:textId="77777777" w:rsidR="000C2DDF" w:rsidRPr="000C2DDF" w:rsidRDefault="00ED4435" w:rsidP="000C2DDF">
          <w:pPr>
            <w:pStyle w:val="TOC1"/>
            <w:tabs>
              <w:tab w:val="clear" w:pos="9350"/>
              <w:tab w:val="right" w:leader="dot" w:pos="9450"/>
            </w:tabs>
            <w:rPr>
              <w:noProof/>
              <w:lang w:eastAsia="en-US"/>
            </w:rPr>
          </w:pPr>
          <w:r w:rsidRPr="00DC153C">
            <w:rPr>
              <w:rFonts w:cstheme="minorHAnsi"/>
            </w:rPr>
            <w:fldChar w:fldCharType="begin"/>
          </w:r>
          <w:r w:rsidRPr="00DC153C">
            <w:rPr>
              <w:rFonts w:cstheme="minorHAnsi"/>
            </w:rPr>
            <w:instrText xml:space="preserve"> TOC \o "1-3" \h \z \u </w:instrText>
          </w:r>
          <w:r w:rsidRPr="00DC153C">
            <w:rPr>
              <w:rFonts w:cstheme="minorHAnsi"/>
            </w:rPr>
            <w:fldChar w:fldCharType="separate"/>
          </w:r>
          <w:hyperlink w:anchor="_Toc6495846" w:history="1">
            <w:r w:rsidR="000C2DDF" w:rsidRPr="000C2DDF">
              <w:rPr>
                <w:rStyle w:val="Hyperlink"/>
                <w:rFonts w:cstheme="minorHAnsi"/>
                <w:noProof/>
              </w:rPr>
              <w:t>I.</w:t>
            </w:r>
            <w:r w:rsidR="000C2DDF" w:rsidRPr="000C2DDF">
              <w:rPr>
                <w:noProof/>
                <w:lang w:eastAsia="en-US"/>
              </w:rPr>
              <w:tab/>
            </w:r>
            <w:r w:rsidR="000C2DDF" w:rsidRPr="000C2DDF">
              <w:rPr>
                <w:rStyle w:val="Hyperlink"/>
                <w:rFonts w:cstheme="minorHAnsi"/>
                <w:noProof/>
              </w:rPr>
              <w:t>Introduction</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_Toc6495846 \h </w:instrText>
            </w:r>
            <w:r w:rsidR="000C2DDF" w:rsidRPr="000C2DDF">
              <w:rPr>
                <w:noProof/>
                <w:webHidden/>
              </w:rPr>
            </w:r>
            <w:r w:rsidR="000C2DDF" w:rsidRPr="000C2DDF">
              <w:rPr>
                <w:noProof/>
                <w:webHidden/>
              </w:rPr>
              <w:fldChar w:fldCharType="separate"/>
            </w:r>
            <w:r w:rsidR="000C2DDF" w:rsidRPr="000C2DDF">
              <w:rPr>
                <w:noProof/>
                <w:webHidden/>
              </w:rPr>
              <w:t>3</w:t>
            </w:r>
            <w:r w:rsidR="000C2DDF" w:rsidRPr="000C2DDF">
              <w:rPr>
                <w:noProof/>
                <w:webHidden/>
              </w:rPr>
              <w:fldChar w:fldCharType="end"/>
            </w:r>
          </w:hyperlink>
        </w:p>
        <w:p w14:paraId="582E2041" w14:textId="0BC66766" w:rsidR="000C2DDF" w:rsidRPr="000C2DDF" w:rsidRDefault="00BE2A4D" w:rsidP="000C2DDF">
          <w:pPr>
            <w:pStyle w:val="TOC1"/>
            <w:tabs>
              <w:tab w:val="clear" w:pos="9350"/>
              <w:tab w:val="right" w:leader="dot" w:pos="9450"/>
            </w:tabs>
            <w:rPr>
              <w:noProof/>
              <w:lang w:eastAsia="en-US"/>
            </w:rPr>
          </w:pPr>
          <w:hyperlink w:anchor="_Toc6495847" w:history="1">
            <w:r w:rsidR="000C2DDF" w:rsidRPr="000C2DDF">
              <w:rPr>
                <w:rStyle w:val="Hyperlink"/>
                <w:rFonts w:cstheme="minorHAnsi"/>
                <w:noProof/>
              </w:rPr>
              <w:t>II.</w:t>
            </w:r>
            <w:r w:rsidR="000C2DDF" w:rsidRPr="000C2DDF">
              <w:rPr>
                <w:noProof/>
                <w:lang w:eastAsia="en-US"/>
              </w:rPr>
              <w:tab/>
            </w:r>
            <w:r w:rsidR="000C2DDF" w:rsidRPr="000C2DDF">
              <w:rPr>
                <w:rStyle w:val="Hyperlink"/>
                <w:rFonts w:cstheme="minorHAnsi"/>
                <w:noProof/>
              </w:rPr>
              <w:t>Limitations</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_Toc6495847 \h </w:instrText>
            </w:r>
            <w:r w:rsidR="000C2DDF" w:rsidRPr="000C2DDF">
              <w:rPr>
                <w:noProof/>
                <w:webHidden/>
              </w:rPr>
            </w:r>
            <w:r w:rsidR="000C2DDF" w:rsidRPr="000C2DDF">
              <w:rPr>
                <w:noProof/>
                <w:webHidden/>
              </w:rPr>
              <w:fldChar w:fldCharType="separate"/>
            </w:r>
            <w:r w:rsidR="000C2DDF" w:rsidRPr="000C2DDF">
              <w:rPr>
                <w:noProof/>
                <w:webHidden/>
              </w:rPr>
              <w:t>4</w:t>
            </w:r>
            <w:r w:rsidR="000C2DDF" w:rsidRPr="000C2DDF">
              <w:rPr>
                <w:noProof/>
                <w:webHidden/>
              </w:rPr>
              <w:fldChar w:fldCharType="end"/>
            </w:r>
          </w:hyperlink>
        </w:p>
        <w:p w14:paraId="7C984696" w14:textId="77777777" w:rsidR="000C2DDF" w:rsidRPr="000C2DDF" w:rsidRDefault="00BE2A4D" w:rsidP="000C2DDF">
          <w:pPr>
            <w:pStyle w:val="TOC1"/>
            <w:tabs>
              <w:tab w:val="clear" w:pos="9350"/>
              <w:tab w:val="right" w:leader="dot" w:pos="9450"/>
            </w:tabs>
            <w:rPr>
              <w:noProof/>
              <w:lang w:eastAsia="en-US"/>
            </w:rPr>
          </w:pPr>
          <w:hyperlink w:anchor="_Toc6495848" w:history="1">
            <w:r w:rsidR="000C2DDF" w:rsidRPr="000C2DDF">
              <w:rPr>
                <w:rStyle w:val="Hyperlink"/>
                <w:rFonts w:cstheme="minorHAnsi"/>
                <w:noProof/>
              </w:rPr>
              <w:t>III.</w:t>
            </w:r>
            <w:r w:rsidR="000C2DDF" w:rsidRPr="000C2DDF">
              <w:rPr>
                <w:noProof/>
                <w:lang w:eastAsia="en-US"/>
              </w:rPr>
              <w:tab/>
            </w:r>
            <w:r w:rsidR="000C2DDF" w:rsidRPr="000C2DDF">
              <w:rPr>
                <w:rStyle w:val="Hyperlink"/>
                <w:rFonts w:cstheme="minorHAnsi"/>
                <w:noProof/>
              </w:rPr>
              <w:t>Assessment Scope</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_Toc6495848 \h </w:instrText>
            </w:r>
            <w:r w:rsidR="000C2DDF" w:rsidRPr="000C2DDF">
              <w:rPr>
                <w:noProof/>
                <w:webHidden/>
              </w:rPr>
            </w:r>
            <w:r w:rsidR="000C2DDF" w:rsidRPr="000C2DDF">
              <w:rPr>
                <w:noProof/>
                <w:webHidden/>
              </w:rPr>
              <w:fldChar w:fldCharType="separate"/>
            </w:r>
            <w:r w:rsidR="000C2DDF" w:rsidRPr="000C2DDF">
              <w:rPr>
                <w:noProof/>
                <w:webHidden/>
              </w:rPr>
              <w:t>5</w:t>
            </w:r>
            <w:r w:rsidR="000C2DDF" w:rsidRPr="000C2DDF">
              <w:rPr>
                <w:noProof/>
                <w:webHidden/>
              </w:rPr>
              <w:fldChar w:fldCharType="end"/>
            </w:r>
          </w:hyperlink>
        </w:p>
        <w:p w14:paraId="78D8D4AF" w14:textId="6B621B08" w:rsidR="000C2DDF" w:rsidRPr="000C2DDF" w:rsidRDefault="00BE2A4D" w:rsidP="000C2DDF">
          <w:pPr>
            <w:pStyle w:val="TOC2"/>
            <w:rPr>
              <w:noProof/>
              <w:lang w:eastAsia="en-US"/>
            </w:rPr>
          </w:pPr>
          <w:hyperlink w:anchor="_Toc6495849" w:history="1">
            <w:r w:rsidR="000C2DDF" w:rsidRPr="000C2DDF">
              <w:rPr>
                <w:rStyle w:val="Hyperlink"/>
                <w:rFonts w:cstheme="minorHAnsi"/>
                <w:noProof/>
                <w14:scene3d>
                  <w14:camera w14:prst="orthographicFront"/>
                  <w14:lightRig w14:rig="threePt" w14:dir="t">
                    <w14:rot w14:lat="0" w14:lon="0" w14:rev="0"/>
                  </w14:lightRig>
                </w14:scene3d>
              </w:rPr>
              <w:t>A.</w:t>
            </w:r>
            <w:r w:rsidR="000C2DDF" w:rsidRPr="000C2DDF">
              <w:rPr>
                <w:noProof/>
                <w:lang w:eastAsia="en-US"/>
              </w:rPr>
              <w:tab/>
            </w:r>
            <w:r w:rsidR="000C2DDF" w:rsidRPr="000C2DDF">
              <w:rPr>
                <w:rStyle w:val="Hyperlink"/>
                <w:rFonts w:cstheme="minorHAnsi"/>
                <w:noProof/>
              </w:rPr>
              <w:t>Companies within the scope of the assessment</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_Toc6495849 \h </w:instrText>
            </w:r>
            <w:r w:rsidR="000C2DDF" w:rsidRPr="000C2DDF">
              <w:rPr>
                <w:noProof/>
                <w:webHidden/>
              </w:rPr>
            </w:r>
            <w:r w:rsidR="000C2DDF" w:rsidRPr="000C2DDF">
              <w:rPr>
                <w:noProof/>
                <w:webHidden/>
              </w:rPr>
              <w:fldChar w:fldCharType="separate"/>
            </w:r>
            <w:r w:rsidR="000C2DDF" w:rsidRPr="000C2DDF">
              <w:rPr>
                <w:noProof/>
                <w:webHidden/>
              </w:rPr>
              <w:t>5</w:t>
            </w:r>
            <w:r w:rsidR="000C2DDF" w:rsidRPr="000C2DDF">
              <w:rPr>
                <w:noProof/>
                <w:webHidden/>
              </w:rPr>
              <w:fldChar w:fldCharType="end"/>
            </w:r>
          </w:hyperlink>
        </w:p>
        <w:p w14:paraId="316448DE" w14:textId="77777777" w:rsidR="000C2DDF" w:rsidRPr="000C2DDF" w:rsidRDefault="00BE2A4D" w:rsidP="000C2DDF">
          <w:pPr>
            <w:pStyle w:val="TOC2"/>
            <w:rPr>
              <w:noProof/>
              <w:lang w:eastAsia="en-US"/>
            </w:rPr>
          </w:pPr>
          <w:hyperlink w:anchor="_Toc6495850" w:history="1">
            <w:r w:rsidR="000C2DDF" w:rsidRPr="000C2DDF">
              <w:rPr>
                <w:rStyle w:val="Hyperlink"/>
                <w:rFonts w:cstheme="minorHAnsi"/>
                <w:noProof/>
                <w14:scene3d>
                  <w14:camera w14:prst="orthographicFront"/>
                  <w14:lightRig w14:rig="threePt" w14:dir="t">
                    <w14:rot w14:lat="0" w14:lon="0" w14:rev="0"/>
                  </w14:lightRig>
                </w14:scene3d>
              </w:rPr>
              <w:t>B.</w:t>
            </w:r>
            <w:r w:rsidR="000C2DDF" w:rsidRPr="000C2DDF">
              <w:rPr>
                <w:noProof/>
                <w:lang w:eastAsia="en-US"/>
              </w:rPr>
              <w:tab/>
            </w:r>
            <w:r w:rsidR="000C2DDF" w:rsidRPr="000C2DDF">
              <w:rPr>
                <w:rStyle w:val="Hyperlink"/>
                <w:rFonts w:cstheme="minorHAnsi"/>
                <w:noProof/>
              </w:rPr>
              <w:t>Materials in scope</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_Toc6495850 \h </w:instrText>
            </w:r>
            <w:r w:rsidR="000C2DDF" w:rsidRPr="000C2DDF">
              <w:rPr>
                <w:noProof/>
                <w:webHidden/>
              </w:rPr>
            </w:r>
            <w:r w:rsidR="000C2DDF" w:rsidRPr="000C2DDF">
              <w:rPr>
                <w:noProof/>
                <w:webHidden/>
              </w:rPr>
              <w:fldChar w:fldCharType="separate"/>
            </w:r>
            <w:r w:rsidR="000C2DDF" w:rsidRPr="000C2DDF">
              <w:rPr>
                <w:noProof/>
                <w:webHidden/>
              </w:rPr>
              <w:t>6</w:t>
            </w:r>
            <w:r w:rsidR="000C2DDF" w:rsidRPr="000C2DDF">
              <w:rPr>
                <w:noProof/>
                <w:webHidden/>
              </w:rPr>
              <w:fldChar w:fldCharType="end"/>
            </w:r>
          </w:hyperlink>
        </w:p>
        <w:p w14:paraId="6F4C39E6" w14:textId="77777777" w:rsidR="000C2DDF" w:rsidRPr="000C2DDF" w:rsidRDefault="00BE2A4D" w:rsidP="000C2DDF">
          <w:pPr>
            <w:pStyle w:val="TOC1"/>
            <w:tabs>
              <w:tab w:val="clear" w:pos="9350"/>
              <w:tab w:val="right" w:leader="dot" w:pos="9450"/>
            </w:tabs>
            <w:rPr>
              <w:noProof/>
              <w:lang w:eastAsia="en-US"/>
            </w:rPr>
          </w:pPr>
          <w:hyperlink w:anchor="_Toc6495851" w:history="1">
            <w:r w:rsidR="000C2DDF" w:rsidRPr="000C2DDF">
              <w:rPr>
                <w:rStyle w:val="Hyperlink"/>
                <w:rFonts w:cstheme="minorHAnsi"/>
                <w:noProof/>
              </w:rPr>
              <w:t>IV.</w:t>
            </w:r>
            <w:r w:rsidR="000C2DDF" w:rsidRPr="000C2DDF">
              <w:rPr>
                <w:noProof/>
                <w:lang w:eastAsia="en-US"/>
              </w:rPr>
              <w:tab/>
            </w:r>
            <w:r w:rsidR="000C2DDF" w:rsidRPr="000C2DDF">
              <w:rPr>
                <w:rStyle w:val="Hyperlink"/>
                <w:rFonts w:cstheme="minorHAnsi"/>
                <w:noProof/>
              </w:rPr>
              <w:t>Conformance Criteria</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_Toc6495851 \h </w:instrText>
            </w:r>
            <w:r w:rsidR="000C2DDF" w:rsidRPr="000C2DDF">
              <w:rPr>
                <w:noProof/>
                <w:webHidden/>
              </w:rPr>
            </w:r>
            <w:r w:rsidR="000C2DDF" w:rsidRPr="000C2DDF">
              <w:rPr>
                <w:noProof/>
                <w:webHidden/>
              </w:rPr>
              <w:fldChar w:fldCharType="separate"/>
            </w:r>
            <w:r w:rsidR="000C2DDF" w:rsidRPr="000C2DDF">
              <w:rPr>
                <w:noProof/>
                <w:webHidden/>
              </w:rPr>
              <w:t>6</w:t>
            </w:r>
            <w:r w:rsidR="000C2DDF" w:rsidRPr="000C2DDF">
              <w:rPr>
                <w:noProof/>
                <w:webHidden/>
              </w:rPr>
              <w:fldChar w:fldCharType="end"/>
            </w:r>
          </w:hyperlink>
        </w:p>
        <w:p w14:paraId="5A5610CF" w14:textId="20DA0990" w:rsidR="000C2DDF" w:rsidRPr="000C2DDF" w:rsidRDefault="00BE2A4D" w:rsidP="000C2DDF">
          <w:pPr>
            <w:pStyle w:val="TOC2"/>
            <w:rPr>
              <w:noProof/>
              <w:lang w:eastAsia="en-US"/>
            </w:rPr>
          </w:pPr>
          <w:hyperlink w:anchor="_Toc6495852" w:history="1">
            <w:r w:rsidR="000C2DDF" w:rsidRPr="000C2DDF">
              <w:rPr>
                <w:rStyle w:val="Hyperlink"/>
                <w:rFonts w:cstheme="minorHAnsi"/>
                <w:noProof/>
                <w14:scene3d>
                  <w14:camera w14:prst="orthographicFront"/>
                  <w14:lightRig w14:rig="threePt" w14:dir="t">
                    <w14:rot w14:lat="0" w14:lon="0" w14:rev="0"/>
                  </w14:lightRig>
                </w14:scene3d>
              </w:rPr>
              <w:t>A.</w:t>
            </w:r>
            <w:r w:rsidR="000C2DDF" w:rsidRPr="000C2DDF">
              <w:rPr>
                <w:noProof/>
                <w:lang w:eastAsia="en-US"/>
              </w:rPr>
              <w:tab/>
            </w:r>
            <w:r w:rsidR="000C2DDF" w:rsidRPr="000C2DDF">
              <w:rPr>
                <w:rStyle w:val="Hyperlink"/>
                <w:rFonts w:cstheme="minorHAnsi"/>
                <w:noProof/>
              </w:rPr>
              <w:t>OECD Guidance: Step 1 – Establish Strong Company Management Systems</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_Toc6495852 \h </w:instrText>
            </w:r>
            <w:r w:rsidR="000C2DDF" w:rsidRPr="000C2DDF">
              <w:rPr>
                <w:noProof/>
                <w:webHidden/>
              </w:rPr>
            </w:r>
            <w:r w:rsidR="000C2DDF" w:rsidRPr="000C2DDF">
              <w:rPr>
                <w:noProof/>
                <w:webHidden/>
              </w:rPr>
              <w:fldChar w:fldCharType="separate"/>
            </w:r>
            <w:r w:rsidR="000C2DDF" w:rsidRPr="000C2DDF">
              <w:rPr>
                <w:noProof/>
                <w:webHidden/>
              </w:rPr>
              <w:t>7</w:t>
            </w:r>
            <w:r w:rsidR="000C2DDF" w:rsidRPr="000C2DDF">
              <w:rPr>
                <w:noProof/>
                <w:webHidden/>
              </w:rPr>
              <w:fldChar w:fldCharType="end"/>
            </w:r>
          </w:hyperlink>
        </w:p>
        <w:p w14:paraId="32CFB08A" w14:textId="77777777" w:rsidR="000C2DDF" w:rsidRPr="000C2DDF" w:rsidRDefault="00BE2A4D" w:rsidP="000C2DDF">
          <w:pPr>
            <w:pStyle w:val="TOC2"/>
            <w:rPr>
              <w:noProof/>
              <w:lang w:eastAsia="en-US"/>
            </w:rPr>
          </w:pPr>
          <w:hyperlink w:anchor="_Toc6495853" w:history="1">
            <w:r w:rsidR="000C2DDF" w:rsidRPr="000C2DDF">
              <w:rPr>
                <w:rStyle w:val="Hyperlink"/>
                <w:rFonts w:cstheme="minorHAnsi"/>
                <w:noProof/>
                <w14:scene3d>
                  <w14:camera w14:prst="orthographicFront"/>
                  <w14:lightRig w14:rig="threePt" w14:dir="t">
                    <w14:rot w14:lat="0" w14:lon="0" w14:rev="0"/>
                  </w14:lightRig>
                </w14:scene3d>
              </w:rPr>
              <w:t>B.</w:t>
            </w:r>
            <w:r w:rsidR="000C2DDF" w:rsidRPr="000C2DDF">
              <w:rPr>
                <w:noProof/>
                <w:lang w:eastAsia="en-US"/>
              </w:rPr>
              <w:tab/>
            </w:r>
            <w:r w:rsidR="000C2DDF" w:rsidRPr="000C2DDF">
              <w:rPr>
                <w:rStyle w:val="Hyperlink"/>
                <w:rFonts w:cstheme="minorHAnsi"/>
                <w:noProof/>
              </w:rPr>
              <w:t>OECD Guidance: Step 2 – Identify and Assess Risks in the Supply Chain</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_Toc6495853 \h </w:instrText>
            </w:r>
            <w:r w:rsidR="000C2DDF" w:rsidRPr="000C2DDF">
              <w:rPr>
                <w:noProof/>
                <w:webHidden/>
              </w:rPr>
            </w:r>
            <w:r w:rsidR="000C2DDF" w:rsidRPr="000C2DDF">
              <w:rPr>
                <w:noProof/>
                <w:webHidden/>
              </w:rPr>
              <w:fldChar w:fldCharType="separate"/>
            </w:r>
            <w:r w:rsidR="000C2DDF" w:rsidRPr="000C2DDF">
              <w:rPr>
                <w:noProof/>
                <w:webHidden/>
              </w:rPr>
              <w:t>12</w:t>
            </w:r>
            <w:r w:rsidR="000C2DDF" w:rsidRPr="000C2DDF">
              <w:rPr>
                <w:noProof/>
                <w:webHidden/>
              </w:rPr>
              <w:fldChar w:fldCharType="end"/>
            </w:r>
          </w:hyperlink>
        </w:p>
        <w:p w14:paraId="7715A389" w14:textId="56D8EF7C" w:rsidR="000C2DDF" w:rsidRPr="000C2DDF" w:rsidRDefault="00BE2A4D" w:rsidP="000C2DDF">
          <w:pPr>
            <w:pStyle w:val="TOC2"/>
            <w:rPr>
              <w:noProof/>
              <w:lang w:eastAsia="en-US"/>
            </w:rPr>
          </w:pPr>
          <w:hyperlink w:anchor="_Toc6495854" w:history="1">
            <w:r w:rsidR="000C2DDF" w:rsidRPr="000C2DDF">
              <w:rPr>
                <w:rStyle w:val="Hyperlink"/>
                <w:rFonts w:cstheme="minorHAnsi"/>
                <w:noProof/>
                <w14:scene3d>
                  <w14:camera w14:prst="orthographicFront"/>
                  <w14:lightRig w14:rig="threePt" w14:dir="t">
                    <w14:rot w14:lat="0" w14:lon="0" w14:rev="0"/>
                  </w14:lightRig>
                </w14:scene3d>
              </w:rPr>
              <w:t>C.</w:t>
            </w:r>
            <w:r w:rsidR="000C2DDF" w:rsidRPr="000C2DDF">
              <w:rPr>
                <w:noProof/>
                <w:lang w:eastAsia="en-US"/>
              </w:rPr>
              <w:tab/>
            </w:r>
            <w:r w:rsidR="000C2DDF" w:rsidRPr="000C2DDF">
              <w:rPr>
                <w:rStyle w:val="Hyperlink"/>
                <w:rFonts w:cstheme="minorHAnsi"/>
                <w:noProof/>
              </w:rPr>
              <w:t>OECD Guidance: Step 3 – Design and Implement a Strategy to Respond to Identified Risks</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_Toc6495854 \h </w:instrText>
            </w:r>
            <w:r w:rsidR="000C2DDF" w:rsidRPr="000C2DDF">
              <w:rPr>
                <w:noProof/>
                <w:webHidden/>
              </w:rPr>
            </w:r>
            <w:r w:rsidR="000C2DDF" w:rsidRPr="000C2DDF">
              <w:rPr>
                <w:noProof/>
                <w:webHidden/>
              </w:rPr>
              <w:fldChar w:fldCharType="separate"/>
            </w:r>
            <w:r w:rsidR="000C2DDF" w:rsidRPr="000C2DDF">
              <w:rPr>
                <w:noProof/>
                <w:webHidden/>
              </w:rPr>
              <w:t>16</w:t>
            </w:r>
            <w:r w:rsidR="000C2DDF" w:rsidRPr="000C2DDF">
              <w:rPr>
                <w:noProof/>
                <w:webHidden/>
              </w:rPr>
              <w:fldChar w:fldCharType="end"/>
            </w:r>
          </w:hyperlink>
        </w:p>
        <w:p w14:paraId="142FBADB" w14:textId="455C0799" w:rsidR="000C2DDF" w:rsidRPr="000C2DDF" w:rsidRDefault="00BE2A4D" w:rsidP="000C2DDF">
          <w:pPr>
            <w:pStyle w:val="TOC2"/>
            <w:rPr>
              <w:noProof/>
              <w:lang w:eastAsia="en-US"/>
            </w:rPr>
          </w:pPr>
          <w:hyperlink w:anchor="_Toc6495856" w:history="1">
            <w:r w:rsidR="000C2DDF" w:rsidRPr="000C2DDF">
              <w:rPr>
                <w:rStyle w:val="Hyperlink"/>
                <w:rFonts w:cstheme="minorHAnsi"/>
                <w:noProof/>
                <w14:scene3d>
                  <w14:camera w14:prst="orthographicFront"/>
                  <w14:lightRig w14:rig="threePt" w14:dir="t">
                    <w14:rot w14:lat="0" w14:lon="0" w14:rev="0"/>
                  </w14:lightRig>
                </w14:scene3d>
              </w:rPr>
              <w:t>D.</w:t>
            </w:r>
            <w:r w:rsidR="000C2DDF" w:rsidRPr="000C2DDF">
              <w:rPr>
                <w:noProof/>
                <w:lang w:eastAsia="en-US"/>
              </w:rPr>
              <w:tab/>
            </w:r>
            <w:r w:rsidR="000C2DDF" w:rsidRPr="000C2DDF">
              <w:rPr>
                <w:rStyle w:val="Hyperlink"/>
                <w:rFonts w:cstheme="minorHAnsi"/>
                <w:noProof/>
              </w:rPr>
              <w:t xml:space="preserve">OECD Guidance: Step 4 - </w:t>
            </w:r>
            <w:r w:rsidR="000C2DDF" w:rsidRPr="000C2DDF">
              <w:rPr>
                <w:rStyle w:val="Hyperlink"/>
                <w:rFonts w:eastAsia="Calibri" w:cstheme="minorHAnsi"/>
                <w:noProof/>
                <w:lang w:val="en-GB" w:eastAsia="en-US"/>
              </w:rPr>
              <w:t>Carry Out Independent Third-Party Audit of Smelter’s Due Diligence Practices</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_Toc6495856 \h </w:instrText>
            </w:r>
            <w:r w:rsidR="000C2DDF" w:rsidRPr="000C2DDF">
              <w:rPr>
                <w:noProof/>
                <w:webHidden/>
              </w:rPr>
            </w:r>
            <w:r w:rsidR="000C2DDF" w:rsidRPr="000C2DDF">
              <w:rPr>
                <w:noProof/>
                <w:webHidden/>
              </w:rPr>
              <w:fldChar w:fldCharType="separate"/>
            </w:r>
            <w:r w:rsidR="000C2DDF" w:rsidRPr="000C2DDF">
              <w:rPr>
                <w:noProof/>
                <w:webHidden/>
              </w:rPr>
              <w:t>18</w:t>
            </w:r>
            <w:r w:rsidR="000C2DDF" w:rsidRPr="000C2DDF">
              <w:rPr>
                <w:noProof/>
                <w:webHidden/>
              </w:rPr>
              <w:fldChar w:fldCharType="end"/>
            </w:r>
          </w:hyperlink>
        </w:p>
        <w:p w14:paraId="06200F3F" w14:textId="6905A894" w:rsidR="000C2DDF" w:rsidRPr="000C2DDF" w:rsidRDefault="00BE2A4D" w:rsidP="000C2DDF">
          <w:pPr>
            <w:pStyle w:val="TOC2"/>
            <w:rPr>
              <w:noProof/>
              <w:lang w:eastAsia="en-US"/>
            </w:rPr>
          </w:pPr>
          <w:hyperlink w:anchor="_Toc6495857" w:history="1">
            <w:r w:rsidR="000C2DDF" w:rsidRPr="000C2DDF">
              <w:rPr>
                <w:rStyle w:val="Hyperlink"/>
                <w:rFonts w:cstheme="minorHAnsi"/>
                <w:noProof/>
                <w14:scene3d>
                  <w14:camera w14:prst="orthographicFront"/>
                  <w14:lightRig w14:rig="threePt" w14:dir="t">
                    <w14:rot w14:lat="0" w14:lon="0" w14:rev="0"/>
                  </w14:lightRig>
                </w14:scene3d>
              </w:rPr>
              <w:t>E.</w:t>
            </w:r>
            <w:r w:rsidR="000C2DDF" w:rsidRPr="000C2DDF">
              <w:rPr>
                <w:noProof/>
                <w:lang w:eastAsia="en-US"/>
              </w:rPr>
              <w:tab/>
            </w:r>
            <w:r w:rsidR="000C2DDF" w:rsidRPr="000C2DDF">
              <w:rPr>
                <w:rStyle w:val="Hyperlink"/>
                <w:rFonts w:cstheme="minorHAnsi"/>
                <w:noProof/>
              </w:rPr>
              <w:t>OECD Guidance: Step 5 – Report Annually on Supply Chain Due Diligence</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_Toc6495857 \h </w:instrText>
            </w:r>
            <w:r w:rsidR="000C2DDF" w:rsidRPr="000C2DDF">
              <w:rPr>
                <w:noProof/>
                <w:webHidden/>
              </w:rPr>
            </w:r>
            <w:r w:rsidR="000C2DDF" w:rsidRPr="000C2DDF">
              <w:rPr>
                <w:noProof/>
                <w:webHidden/>
              </w:rPr>
              <w:fldChar w:fldCharType="separate"/>
            </w:r>
            <w:r w:rsidR="000C2DDF" w:rsidRPr="000C2DDF">
              <w:rPr>
                <w:noProof/>
                <w:webHidden/>
              </w:rPr>
              <w:t>20</w:t>
            </w:r>
            <w:r w:rsidR="000C2DDF" w:rsidRPr="000C2DDF">
              <w:rPr>
                <w:noProof/>
                <w:webHidden/>
              </w:rPr>
              <w:fldChar w:fldCharType="end"/>
            </w:r>
          </w:hyperlink>
        </w:p>
        <w:p w14:paraId="16F59365" w14:textId="77777777" w:rsidR="000C2DDF" w:rsidRPr="000C2DDF" w:rsidRDefault="00BE2A4D" w:rsidP="000C2DDF">
          <w:pPr>
            <w:pStyle w:val="TOC1"/>
            <w:tabs>
              <w:tab w:val="clear" w:pos="9350"/>
              <w:tab w:val="right" w:leader="dot" w:pos="9450"/>
            </w:tabs>
            <w:rPr>
              <w:noProof/>
              <w:lang w:eastAsia="en-US"/>
            </w:rPr>
          </w:pPr>
          <w:hyperlink w:anchor="_Toc6495858" w:history="1">
            <w:r w:rsidR="000C2DDF" w:rsidRPr="000C2DDF">
              <w:rPr>
                <w:rStyle w:val="Hyperlink"/>
                <w:rFonts w:cstheme="minorHAnsi"/>
                <w:noProof/>
              </w:rPr>
              <w:t>V.</w:t>
            </w:r>
            <w:r w:rsidR="000C2DDF" w:rsidRPr="000C2DDF">
              <w:rPr>
                <w:noProof/>
                <w:lang w:eastAsia="en-US"/>
              </w:rPr>
              <w:tab/>
            </w:r>
            <w:r w:rsidR="000C2DDF" w:rsidRPr="000C2DDF">
              <w:rPr>
                <w:rStyle w:val="Hyperlink"/>
                <w:rFonts w:cstheme="minorHAnsi"/>
                <w:noProof/>
              </w:rPr>
              <w:t>ANNEXES</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_Toc6495858 \h </w:instrText>
            </w:r>
            <w:r w:rsidR="000C2DDF" w:rsidRPr="000C2DDF">
              <w:rPr>
                <w:noProof/>
                <w:webHidden/>
              </w:rPr>
            </w:r>
            <w:r w:rsidR="000C2DDF" w:rsidRPr="000C2DDF">
              <w:rPr>
                <w:noProof/>
                <w:webHidden/>
              </w:rPr>
              <w:fldChar w:fldCharType="separate"/>
            </w:r>
            <w:r w:rsidR="000C2DDF" w:rsidRPr="000C2DDF">
              <w:rPr>
                <w:noProof/>
                <w:webHidden/>
              </w:rPr>
              <w:t>21</w:t>
            </w:r>
            <w:r w:rsidR="000C2DDF" w:rsidRPr="000C2DDF">
              <w:rPr>
                <w:noProof/>
                <w:webHidden/>
              </w:rPr>
              <w:fldChar w:fldCharType="end"/>
            </w:r>
          </w:hyperlink>
        </w:p>
        <w:p w14:paraId="6624434F" w14:textId="77777777" w:rsidR="000C2DDF" w:rsidRPr="000C2DDF" w:rsidRDefault="00BE2A4D" w:rsidP="000C2DDF">
          <w:pPr>
            <w:pStyle w:val="TOC2"/>
            <w:rPr>
              <w:noProof/>
              <w:lang w:eastAsia="en-US"/>
            </w:rPr>
          </w:pPr>
          <w:hyperlink w:anchor="_Toc6495859" w:history="1">
            <w:r w:rsidR="000C2DDF" w:rsidRPr="000C2DDF">
              <w:rPr>
                <w:rStyle w:val="Hyperlink"/>
                <w:noProof/>
              </w:rPr>
              <w:t>Annex I: Definition of Terms and Acronyms</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_Toc6495859 \h </w:instrText>
            </w:r>
            <w:r w:rsidR="000C2DDF" w:rsidRPr="000C2DDF">
              <w:rPr>
                <w:noProof/>
                <w:webHidden/>
              </w:rPr>
            </w:r>
            <w:r w:rsidR="000C2DDF" w:rsidRPr="000C2DDF">
              <w:rPr>
                <w:noProof/>
                <w:webHidden/>
              </w:rPr>
              <w:fldChar w:fldCharType="separate"/>
            </w:r>
            <w:r w:rsidR="000C2DDF" w:rsidRPr="000C2DDF">
              <w:rPr>
                <w:noProof/>
                <w:webHidden/>
              </w:rPr>
              <w:t>21</w:t>
            </w:r>
            <w:r w:rsidR="000C2DDF" w:rsidRPr="000C2DDF">
              <w:rPr>
                <w:noProof/>
                <w:webHidden/>
              </w:rPr>
              <w:fldChar w:fldCharType="end"/>
            </w:r>
          </w:hyperlink>
        </w:p>
        <w:p w14:paraId="183721B1" w14:textId="77777777" w:rsidR="000C2DDF" w:rsidRPr="000C2DDF" w:rsidRDefault="00BE2A4D" w:rsidP="000C2DDF">
          <w:pPr>
            <w:pStyle w:val="TOC2"/>
            <w:rPr>
              <w:noProof/>
              <w:lang w:eastAsia="en-US"/>
            </w:rPr>
          </w:pPr>
          <w:hyperlink w:anchor="_Toc6495860" w:history="1">
            <w:r w:rsidR="000C2DDF" w:rsidRPr="000C2DDF">
              <w:rPr>
                <w:rStyle w:val="Hyperlink"/>
                <w:noProof/>
              </w:rPr>
              <w:t>Annex II: Secondary Materials / Tin Material Types</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_Toc6495860 \h </w:instrText>
            </w:r>
            <w:r w:rsidR="000C2DDF" w:rsidRPr="000C2DDF">
              <w:rPr>
                <w:noProof/>
                <w:webHidden/>
              </w:rPr>
            </w:r>
            <w:r w:rsidR="000C2DDF" w:rsidRPr="000C2DDF">
              <w:rPr>
                <w:noProof/>
                <w:webHidden/>
              </w:rPr>
              <w:fldChar w:fldCharType="separate"/>
            </w:r>
            <w:r w:rsidR="000C2DDF" w:rsidRPr="000C2DDF">
              <w:rPr>
                <w:noProof/>
                <w:webHidden/>
              </w:rPr>
              <w:t>27</w:t>
            </w:r>
            <w:r w:rsidR="000C2DDF" w:rsidRPr="000C2DDF">
              <w:rPr>
                <w:noProof/>
                <w:webHidden/>
              </w:rPr>
              <w:fldChar w:fldCharType="end"/>
            </w:r>
          </w:hyperlink>
        </w:p>
        <w:p w14:paraId="16143DAC" w14:textId="77777777" w:rsidR="000C2DDF" w:rsidRPr="000C2DDF" w:rsidRDefault="00BE2A4D" w:rsidP="000C2DDF">
          <w:pPr>
            <w:pStyle w:val="TOC2"/>
            <w:rPr>
              <w:noProof/>
              <w:lang w:eastAsia="en-US"/>
            </w:rPr>
          </w:pPr>
          <w:hyperlink w:anchor="_Toc6495861" w:history="1">
            <w:r w:rsidR="000C2DDF" w:rsidRPr="000C2DDF">
              <w:rPr>
                <w:rStyle w:val="Hyperlink"/>
                <w:rFonts w:cstheme="minorHAnsi"/>
                <w:noProof/>
              </w:rPr>
              <w:t>Annex III: Effective Date &amp; Revision History</w:t>
            </w:r>
            <w:r w:rsidR="000C2DDF" w:rsidRPr="000C2DDF">
              <w:rPr>
                <w:noProof/>
                <w:webHidden/>
              </w:rPr>
              <w:tab/>
            </w:r>
            <w:r w:rsidR="000C2DDF" w:rsidRPr="000C2DDF">
              <w:rPr>
                <w:noProof/>
                <w:webHidden/>
              </w:rPr>
              <w:fldChar w:fldCharType="begin"/>
            </w:r>
            <w:r w:rsidR="000C2DDF" w:rsidRPr="000C2DDF">
              <w:rPr>
                <w:noProof/>
                <w:webHidden/>
              </w:rPr>
              <w:instrText xml:space="preserve"> PAGEREF _Toc6495861 \h </w:instrText>
            </w:r>
            <w:r w:rsidR="000C2DDF" w:rsidRPr="000C2DDF">
              <w:rPr>
                <w:noProof/>
                <w:webHidden/>
              </w:rPr>
            </w:r>
            <w:r w:rsidR="000C2DDF" w:rsidRPr="000C2DDF">
              <w:rPr>
                <w:noProof/>
                <w:webHidden/>
              </w:rPr>
              <w:fldChar w:fldCharType="separate"/>
            </w:r>
            <w:r w:rsidR="000C2DDF" w:rsidRPr="000C2DDF">
              <w:rPr>
                <w:noProof/>
                <w:webHidden/>
              </w:rPr>
              <w:t>30</w:t>
            </w:r>
            <w:r w:rsidR="000C2DDF" w:rsidRPr="000C2DDF">
              <w:rPr>
                <w:noProof/>
                <w:webHidden/>
              </w:rPr>
              <w:fldChar w:fldCharType="end"/>
            </w:r>
          </w:hyperlink>
        </w:p>
        <w:p w14:paraId="56003428" w14:textId="77777777" w:rsidR="00041EEF" w:rsidRPr="00DC153C" w:rsidRDefault="00ED4435" w:rsidP="00DC153C">
          <w:pPr>
            <w:spacing w:after="0" w:line="240" w:lineRule="auto"/>
            <w:jc w:val="both"/>
            <w:rPr>
              <w:rFonts w:cstheme="minorHAnsi"/>
            </w:rPr>
          </w:pPr>
          <w:r w:rsidRPr="00DC153C">
            <w:rPr>
              <w:rFonts w:cstheme="minorHAnsi"/>
              <w:b/>
              <w:bCs/>
            </w:rPr>
            <w:fldChar w:fldCharType="end"/>
          </w:r>
        </w:p>
      </w:sdtContent>
    </w:sdt>
    <w:p w14:paraId="60DDB4F3" w14:textId="77777777" w:rsidR="00ED4435" w:rsidRPr="00DC153C" w:rsidRDefault="00ED4435" w:rsidP="00DC153C">
      <w:pPr>
        <w:spacing w:after="0" w:line="240" w:lineRule="auto"/>
        <w:jc w:val="both"/>
        <w:rPr>
          <w:rFonts w:cstheme="minorHAnsi"/>
        </w:rPr>
      </w:pPr>
      <w:r w:rsidRPr="00DC153C">
        <w:rPr>
          <w:rFonts w:cstheme="minorHAnsi"/>
        </w:rPr>
        <w:br w:type="page"/>
      </w:r>
    </w:p>
    <w:p w14:paraId="3473C6FD" w14:textId="77777777" w:rsidR="00ED4435" w:rsidRPr="00DC153C" w:rsidRDefault="00E47F08" w:rsidP="00DC153C">
      <w:pPr>
        <w:pStyle w:val="Heading1"/>
        <w:jc w:val="both"/>
        <w:rPr>
          <w:rFonts w:asciiTheme="minorHAnsi" w:hAnsiTheme="minorHAnsi" w:cstheme="minorHAnsi"/>
        </w:rPr>
      </w:pPr>
      <w:bookmarkStart w:id="1" w:name="_Toc315084447"/>
      <w:bookmarkStart w:id="2" w:name="_Toc6495846"/>
      <w:r w:rsidRPr="00DC153C">
        <w:rPr>
          <w:rFonts w:asciiTheme="minorHAnsi" w:hAnsiTheme="minorHAnsi" w:cstheme="minorHAnsi"/>
        </w:rPr>
        <w:lastRenderedPageBreak/>
        <w:t>I</w:t>
      </w:r>
      <w:r w:rsidR="00ED4435" w:rsidRPr="00DC153C">
        <w:rPr>
          <w:rFonts w:asciiTheme="minorHAnsi" w:hAnsiTheme="minorHAnsi" w:cstheme="minorHAnsi"/>
        </w:rPr>
        <w:t>ntroduction</w:t>
      </w:r>
      <w:bookmarkEnd w:id="1"/>
      <w:bookmarkEnd w:id="2"/>
    </w:p>
    <w:p w14:paraId="58A5A349" w14:textId="77777777" w:rsidR="00ED4435" w:rsidRPr="00DC153C" w:rsidRDefault="00ED4435" w:rsidP="00DC153C">
      <w:pPr>
        <w:spacing w:after="0" w:line="240" w:lineRule="auto"/>
        <w:jc w:val="both"/>
        <w:rPr>
          <w:rFonts w:cstheme="minorHAnsi"/>
          <w:color w:val="FFFFFF" w:themeColor="background1"/>
        </w:rPr>
      </w:pPr>
    </w:p>
    <w:p w14:paraId="65761D61" w14:textId="77777777" w:rsidR="001A4C87" w:rsidRPr="00DC153C" w:rsidRDefault="001A4C87" w:rsidP="00DC153C">
      <w:pPr>
        <w:pBdr>
          <w:top w:val="single" w:sz="18" w:space="1" w:color="auto"/>
          <w:left w:val="single" w:sz="18" w:space="4" w:color="auto"/>
          <w:bottom w:val="single" w:sz="18" w:space="1" w:color="auto"/>
          <w:right w:val="single" w:sz="18" w:space="4" w:color="auto"/>
        </w:pBdr>
        <w:shd w:val="clear" w:color="auto" w:fill="8C8C8C"/>
        <w:spacing w:after="0" w:line="240" w:lineRule="auto"/>
        <w:jc w:val="both"/>
        <w:rPr>
          <w:rFonts w:cstheme="minorHAnsi"/>
          <w:color w:val="FFFFFF" w:themeColor="background1"/>
        </w:rPr>
      </w:pPr>
      <w:r w:rsidRPr="00DC153C">
        <w:rPr>
          <w:rFonts w:cstheme="minorHAnsi"/>
          <w:color w:val="FFFFFF" w:themeColor="background1"/>
        </w:rPr>
        <w:t xml:space="preserve">Note:  Terms that are </w:t>
      </w:r>
      <w:r w:rsidRPr="00DC153C">
        <w:rPr>
          <w:rFonts w:cstheme="minorHAnsi"/>
          <w:b/>
          <w:i/>
          <w:color w:val="FFFFFF" w:themeColor="background1"/>
        </w:rPr>
        <w:t>bold and italicized</w:t>
      </w:r>
      <w:r w:rsidRPr="00DC153C">
        <w:rPr>
          <w:rFonts w:cstheme="minorHAnsi"/>
          <w:color w:val="FFFFFF" w:themeColor="background1"/>
        </w:rPr>
        <w:t xml:space="preserve"> have specific definitions set forth in the Glossary at the end of this document. </w:t>
      </w:r>
    </w:p>
    <w:p w14:paraId="7F5207B9" w14:textId="77777777" w:rsidR="001A4C87" w:rsidRPr="00DC153C" w:rsidRDefault="001A4C87" w:rsidP="00DC153C">
      <w:pPr>
        <w:spacing w:after="0" w:line="240" w:lineRule="auto"/>
        <w:jc w:val="both"/>
        <w:rPr>
          <w:rFonts w:cstheme="minorHAnsi"/>
        </w:rPr>
      </w:pPr>
    </w:p>
    <w:p w14:paraId="08FF3D38" w14:textId="77777777" w:rsidR="00366A0E" w:rsidRPr="00DC153C" w:rsidRDefault="001F5956" w:rsidP="00DC153C">
      <w:pPr>
        <w:spacing w:after="0" w:line="240" w:lineRule="auto"/>
        <w:jc w:val="both"/>
        <w:rPr>
          <w:rFonts w:cstheme="minorHAnsi"/>
        </w:rPr>
      </w:pPr>
      <w:r w:rsidRPr="00DC153C">
        <w:rPr>
          <w:rFonts w:cstheme="minorHAnsi"/>
        </w:rPr>
        <w:t xml:space="preserve">The International Tin Association (ITA) and the Responsible Minerals Initiative (RMI) encourage the responsible sourcing of </w:t>
      </w:r>
      <w:r w:rsidRPr="008124DF">
        <w:rPr>
          <w:rFonts w:cstheme="minorHAnsi"/>
          <w:b/>
          <w:i/>
        </w:rPr>
        <w:t>minerals f</w:t>
      </w:r>
      <w:r w:rsidRPr="00DC153C">
        <w:rPr>
          <w:rFonts w:cstheme="minorHAnsi"/>
        </w:rPr>
        <w:t xml:space="preserve">rom </w:t>
      </w:r>
      <w:r w:rsidR="00524710" w:rsidRPr="00524710">
        <w:rPr>
          <w:rFonts w:cstheme="minorHAnsi"/>
          <w:b/>
          <w:i/>
        </w:rPr>
        <w:t xml:space="preserve">Conflict-Affected </w:t>
      </w:r>
      <w:proofErr w:type="gramStart"/>
      <w:r w:rsidR="00524710" w:rsidRPr="00524710">
        <w:rPr>
          <w:rFonts w:cstheme="minorHAnsi"/>
          <w:b/>
          <w:i/>
        </w:rPr>
        <w:t>an</w:t>
      </w:r>
      <w:proofErr w:type="gramEnd"/>
      <w:r w:rsidR="00524710" w:rsidRPr="00524710">
        <w:rPr>
          <w:rFonts w:cstheme="minorHAnsi"/>
          <w:b/>
          <w:i/>
        </w:rPr>
        <w:t xml:space="preserve"> High Risk Areas</w:t>
      </w:r>
      <w:r w:rsidR="00524710">
        <w:rPr>
          <w:rFonts w:cstheme="minorHAnsi"/>
        </w:rPr>
        <w:t xml:space="preserve"> (</w:t>
      </w:r>
      <w:r w:rsidR="00524710">
        <w:rPr>
          <w:rFonts w:cstheme="minorHAnsi"/>
          <w:b/>
          <w:i/>
          <w:color w:val="000000"/>
        </w:rPr>
        <w:t>CAHRAs)</w:t>
      </w:r>
      <w:r w:rsidR="00CD23C7" w:rsidRPr="00DC153C">
        <w:rPr>
          <w:rFonts w:cstheme="minorHAnsi"/>
        </w:rPr>
        <w:t>, and</w:t>
      </w:r>
      <w:r w:rsidR="00027721" w:rsidRPr="00DC153C">
        <w:rPr>
          <w:rFonts w:cstheme="minorHAnsi"/>
        </w:rPr>
        <w:t>,</w:t>
      </w:r>
      <w:r w:rsidR="00CD23C7" w:rsidRPr="00DC153C">
        <w:rPr>
          <w:rFonts w:cstheme="minorHAnsi"/>
        </w:rPr>
        <w:t xml:space="preserve"> where relevant</w:t>
      </w:r>
      <w:r w:rsidR="00027721" w:rsidRPr="00DC153C">
        <w:rPr>
          <w:rFonts w:cstheme="minorHAnsi"/>
        </w:rPr>
        <w:t>,</w:t>
      </w:r>
      <w:r w:rsidR="00CD23C7" w:rsidRPr="00DC153C">
        <w:rPr>
          <w:rFonts w:cstheme="minorHAnsi"/>
        </w:rPr>
        <w:t xml:space="preserve"> </w:t>
      </w:r>
      <w:r w:rsidR="00CD23C7" w:rsidRPr="008124DF">
        <w:rPr>
          <w:rFonts w:cstheme="minorHAnsi"/>
          <w:b/>
          <w:i/>
        </w:rPr>
        <w:t>ASM</w:t>
      </w:r>
      <w:r w:rsidR="00CD23C7" w:rsidRPr="00DC153C">
        <w:rPr>
          <w:rFonts w:cstheme="minorHAnsi"/>
        </w:rPr>
        <w:t xml:space="preserve"> producers</w:t>
      </w:r>
      <w:r w:rsidRPr="00DC153C">
        <w:rPr>
          <w:rFonts w:cstheme="minorHAnsi"/>
        </w:rPr>
        <w:t xml:space="preserve">. </w:t>
      </w:r>
      <w:r w:rsidR="00366A0E" w:rsidRPr="00DC153C">
        <w:rPr>
          <w:rFonts w:cstheme="minorHAnsi"/>
        </w:rPr>
        <w:t xml:space="preserve">To incentivize and improve supply chain due diligence in the tin value chain, </w:t>
      </w:r>
      <w:r w:rsidR="00366A0E" w:rsidRPr="008124DF">
        <w:rPr>
          <w:rFonts w:cstheme="minorHAnsi"/>
          <w:b/>
          <w:i/>
        </w:rPr>
        <w:t>ITA</w:t>
      </w:r>
      <w:r w:rsidR="00366A0E" w:rsidRPr="00DC153C">
        <w:rPr>
          <w:rFonts w:cstheme="minorHAnsi"/>
        </w:rPr>
        <w:t xml:space="preserve"> and </w:t>
      </w:r>
      <w:r w:rsidR="00366A0E" w:rsidRPr="008124DF">
        <w:rPr>
          <w:rFonts w:cstheme="minorHAnsi"/>
          <w:b/>
          <w:i/>
        </w:rPr>
        <w:t xml:space="preserve">RMI </w:t>
      </w:r>
      <w:r w:rsidR="004B73E8" w:rsidRPr="00DC153C">
        <w:rPr>
          <w:rFonts w:cstheme="minorHAnsi"/>
        </w:rPr>
        <w:t xml:space="preserve">collaborated to issue these joint </w:t>
      </w:r>
      <w:r w:rsidR="004B73E8" w:rsidRPr="00DC153C">
        <w:rPr>
          <w:rFonts w:cstheme="minorHAnsi"/>
          <w:b/>
          <w:i/>
        </w:rPr>
        <w:t>Assessment</w:t>
      </w:r>
      <w:r w:rsidR="004B73E8" w:rsidRPr="00DC153C">
        <w:rPr>
          <w:rFonts w:cstheme="minorHAnsi"/>
        </w:rPr>
        <w:t xml:space="preserve"> </w:t>
      </w:r>
      <w:r w:rsidR="004B73E8" w:rsidRPr="00DC153C">
        <w:rPr>
          <w:rFonts w:cstheme="minorHAnsi"/>
          <w:b/>
          <w:i/>
        </w:rPr>
        <w:t>Criteria</w:t>
      </w:r>
      <w:r w:rsidR="00185741" w:rsidRPr="00DC153C">
        <w:rPr>
          <w:rFonts w:cstheme="minorHAnsi"/>
        </w:rPr>
        <w:t xml:space="preserve"> for tin </w:t>
      </w:r>
      <w:r w:rsidR="00185741" w:rsidRPr="00DC153C">
        <w:rPr>
          <w:rFonts w:cstheme="minorHAnsi"/>
          <w:b/>
          <w:i/>
        </w:rPr>
        <w:t>smelter</w:t>
      </w:r>
      <w:r w:rsidR="00185741" w:rsidRPr="00DC153C">
        <w:rPr>
          <w:rFonts w:cstheme="minorHAnsi"/>
        </w:rPr>
        <w:t>s</w:t>
      </w:r>
      <w:r w:rsidR="004B73E8" w:rsidRPr="00DC153C">
        <w:rPr>
          <w:rFonts w:cstheme="minorHAnsi"/>
        </w:rPr>
        <w:t xml:space="preserve">. </w:t>
      </w:r>
      <w:r w:rsidRPr="00DC153C">
        <w:rPr>
          <w:rFonts w:cstheme="minorHAnsi"/>
        </w:rPr>
        <w:t xml:space="preserve">This document sets forth the </w:t>
      </w:r>
      <w:r w:rsidRPr="00DC153C">
        <w:rPr>
          <w:rFonts w:cstheme="minorHAnsi"/>
          <w:b/>
          <w:i/>
        </w:rPr>
        <w:t>criteria</w:t>
      </w:r>
      <w:r w:rsidRPr="00DC153C">
        <w:rPr>
          <w:rFonts w:cstheme="minorHAnsi"/>
        </w:rPr>
        <w:t xml:space="preserve"> for determining conformance with </w:t>
      </w:r>
      <w:r w:rsidRPr="008124DF">
        <w:rPr>
          <w:rFonts w:cstheme="minorHAnsi"/>
          <w:b/>
          <w:i/>
        </w:rPr>
        <w:t>RMI</w:t>
      </w:r>
      <w:r w:rsidRPr="00DC153C">
        <w:rPr>
          <w:rFonts w:cstheme="minorHAnsi"/>
        </w:rPr>
        <w:t xml:space="preserve"> and </w:t>
      </w:r>
      <w:r w:rsidRPr="008124DF">
        <w:rPr>
          <w:rFonts w:cstheme="minorHAnsi"/>
          <w:b/>
          <w:i/>
        </w:rPr>
        <w:t>ITA</w:t>
      </w:r>
      <w:r w:rsidRPr="00DC153C">
        <w:rPr>
          <w:rFonts w:cstheme="minorHAnsi"/>
        </w:rPr>
        <w:t xml:space="preserve"> </w:t>
      </w:r>
      <w:r w:rsidR="0099325E" w:rsidRPr="00DC153C">
        <w:rPr>
          <w:rFonts w:cstheme="minorHAnsi"/>
        </w:rPr>
        <w:t xml:space="preserve">program </w:t>
      </w:r>
      <w:r w:rsidRPr="00DC153C">
        <w:rPr>
          <w:rFonts w:cstheme="minorHAnsi"/>
        </w:rPr>
        <w:t>requirements</w:t>
      </w:r>
      <w:r w:rsidR="00E929E6" w:rsidRPr="00DC153C">
        <w:rPr>
          <w:rFonts w:cstheme="minorHAnsi"/>
        </w:rPr>
        <w:t>, the OECD Guidance, a</w:t>
      </w:r>
      <w:r w:rsidR="0099325E" w:rsidRPr="00DC153C">
        <w:rPr>
          <w:rFonts w:cstheme="minorHAnsi"/>
        </w:rPr>
        <w:t>s well as regulatory requirements</w:t>
      </w:r>
      <w:r w:rsidR="001563ED" w:rsidRPr="00DC153C">
        <w:rPr>
          <w:rFonts w:cstheme="minorHAnsi"/>
        </w:rPr>
        <w:t xml:space="preserve"> on </w:t>
      </w:r>
      <w:r w:rsidR="001563ED" w:rsidRPr="00DC153C">
        <w:rPr>
          <w:rFonts w:cstheme="minorHAnsi"/>
          <w:b/>
          <w:i/>
        </w:rPr>
        <w:t>minerals</w:t>
      </w:r>
      <w:r w:rsidR="00852539" w:rsidRPr="00DC153C">
        <w:rPr>
          <w:rFonts w:cstheme="minorHAnsi"/>
          <w:b/>
          <w:i/>
        </w:rPr>
        <w:t xml:space="preserve"> </w:t>
      </w:r>
      <w:r w:rsidR="00852539" w:rsidRPr="00C3556F">
        <w:rPr>
          <w:rFonts w:cstheme="minorHAnsi"/>
        </w:rPr>
        <w:t>due diligence</w:t>
      </w:r>
      <w:r w:rsidR="00852539" w:rsidRPr="00E166DF">
        <w:rPr>
          <w:rFonts w:cstheme="minorHAnsi"/>
        </w:rPr>
        <w:t>.</w:t>
      </w:r>
    </w:p>
    <w:p w14:paraId="42DC4E4F" w14:textId="77777777" w:rsidR="00366A0E" w:rsidRPr="00DC153C" w:rsidRDefault="00366A0E" w:rsidP="00DC153C">
      <w:pPr>
        <w:spacing w:after="0" w:line="240" w:lineRule="auto"/>
        <w:jc w:val="both"/>
        <w:rPr>
          <w:rFonts w:cstheme="minorHAnsi"/>
        </w:rPr>
      </w:pPr>
    </w:p>
    <w:p w14:paraId="18B4F2AF" w14:textId="77777777" w:rsidR="004B73E8" w:rsidRPr="00DC153C" w:rsidRDefault="004B73E8" w:rsidP="00DC153C">
      <w:pPr>
        <w:spacing w:after="0" w:line="240" w:lineRule="auto"/>
        <w:jc w:val="both"/>
        <w:rPr>
          <w:rFonts w:cstheme="minorHAnsi"/>
        </w:rPr>
      </w:pPr>
      <w:r w:rsidRPr="00DC153C">
        <w:rPr>
          <w:rFonts w:cstheme="minorHAnsi"/>
        </w:rPr>
        <w:t xml:space="preserve">These </w:t>
      </w:r>
      <w:r w:rsidRPr="00DC153C">
        <w:rPr>
          <w:rFonts w:cstheme="minorHAnsi"/>
          <w:b/>
          <w:i/>
        </w:rPr>
        <w:t>Assessment</w:t>
      </w:r>
      <w:r w:rsidRPr="00DC153C">
        <w:rPr>
          <w:rFonts w:cstheme="minorHAnsi"/>
        </w:rPr>
        <w:t xml:space="preserve"> </w:t>
      </w:r>
      <w:r w:rsidRPr="00DC153C">
        <w:rPr>
          <w:rFonts w:cstheme="minorHAnsi"/>
          <w:b/>
          <w:i/>
        </w:rPr>
        <w:t>Criteria</w:t>
      </w:r>
      <w:r w:rsidRPr="00DC153C">
        <w:rPr>
          <w:rFonts w:cstheme="minorHAnsi"/>
        </w:rPr>
        <w:t xml:space="preserve"> follow the five</w:t>
      </w:r>
      <w:r w:rsidR="001F5956" w:rsidRPr="00DC153C">
        <w:rPr>
          <w:rFonts w:cstheme="minorHAnsi"/>
        </w:rPr>
        <w:t>-</w:t>
      </w:r>
      <w:r w:rsidRPr="00DC153C">
        <w:rPr>
          <w:rFonts w:cstheme="minorHAnsi"/>
        </w:rPr>
        <w:t xml:space="preserve">step framework </w:t>
      </w:r>
      <w:r w:rsidR="00C67931" w:rsidRPr="00DC153C">
        <w:rPr>
          <w:rFonts w:cstheme="minorHAnsi"/>
        </w:rPr>
        <w:t xml:space="preserve">and 3T Supplement </w:t>
      </w:r>
      <w:r w:rsidRPr="00DC153C">
        <w:rPr>
          <w:rFonts w:cstheme="minorHAnsi"/>
        </w:rPr>
        <w:t xml:space="preserve">for risk-based due diligence from the </w:t>
      </w:r>
      <w:bookmarkStart w:id="3" w:name="_Hlk509387917"/>
      <w:r w:rsidRPr="00DC153C">
        <w:rPr>
          <w:rFonts w:cstheme="minorHAnsi"/>
        </w:rPr>
        <w:fldChar w:fldCharType="begin"/>
      </w:r>
      <w:r w:rsidRPr="00DC153C">
        <w:rPr>
          <w:rFonts w:cstheme="minorHAnsi"/>
        </w:rPr>
        <w:instrText xml:space="preserve"> HYPERLINK "http://www.oecd.org/corporate/mne/mining.htm" </w:instrText>
      </w:r>
      <w:r w:rsidRPr="00DC153C">
        <w:rPr>
          <w:rFonts w:cstheme="minorHAnsi"/>
        </w:rPr>
        <w:fldChar w:fldCharType="separate"/>
      </w:r>
      <w:r w:rsidRPr="00DC153C">
        <w:rPr>
          <w:rStyle w:val="Hyperlink"/>
          <w:rFonts w:cstheme="minorHAnsi"/>
        </w:rPr>
        <w:t>OECD Due Diligence Guidance for Responsible Mineral Supply Chains from Conflict-Affected and High Risk Areas, Edition 3</w:t>
      </w:r>
      <w:r w:rsidRPr="00DC153C">
        <w:rPr>
          <w:rFonts w:cstheme="minorHAnsi"/>
        </w:rPr>
        <w:fldChar w:fldCharType="end"/>
      </w:r>
      <w:r w:rsidRPr="00DC153C">
        <w:rPr>
          <w:rFonts w:cstheme="minorHAnsi"/>
        </w:rPr>
        <w:t xml:space="preserve"> (OECD Guidance)</w:t>
      </w:r>
      <w:bookmarkEnd w:id="3"/>
      <w:r w:rsidR="001F5956" w:rsidRPr="00DC153C">
        <w:rPr>
          <w:rFonts w:cstheme="minorHAnsi"/>
        </w:rPr>
        <w:t xml:space="preserve">, and also include </w:t>
      </w:r>
      <w:r w:rsidR="00C67931" w:rsidRPr="00DC153C">
        <w:rPr>
          <w:rFonts w:cstheme="minorHAnsi"/>
        </w:rPr>
        <w:t xml:space="preserve">additional </w:t>
      </w:r>
      <w:r w:rsidR="004600BD" w:rsidRPr="00DC153C">
        <w:rPr>
          <w:rFonts w:cstheme="minorHAnsi"/>
        </w:rPr>
        <w:t xml:space="preserve">regulatory </w:t>
      </w:r>
      <w:r w:rsidR="001F5956" w:rsidRPr="00DC153C">
        <w:rPr>
          <w:rFonts w:cstheme="minorHAnsi"/>
        </w:rPr>
        <w:t>requirements</w:t>
      </w:r>
      <w:r w:rsidR="004600BD" w:rsidRPr="00DC153C">
        <w:rPr>
          <w:rFonts w:cstheme="minorHAnsi"/>
        </w:rPr>
        <w:t xml:space="preserve">; currently </w:t>
      </w:r>
      <w:r w:rsidR="00FF3D70" w:rsidRPr="00DC153C">
        <w:rPr>
          <w:rFonts w:cstheme="minorHAnsi"/>
        </w:rPr>
        <w:t xml:space="preserve">Section 1502 of the </w:t>
      </w:r>
      <w:hyperlink r:id="rId11" w:history="1">
        <w:r w:rsidR="00FF3D70" w:rsidRPr="00DC153C">
          <w:rPr>
            <w:rStyle w:val="Hyperlink"/>
            <w:rFonts w:cstheme="minorHAnsi"/>
          </w:rPr>
          <w:t>US Dodd-Frank Wall Street Reform and Consumer Protection Act</w:t>
        </w:r>
      </w:hyperlink>
      <w:r w:rsidR="00F27C71" w:rsidRPr="00DC153C">
        <w:rPr>
          <w:rFonts w:cstheme="minorHAnsi"/>
        </w:rPr>
        <w:t xml:space="preserve"> </w:t>
      </w:r>
      <w:r w:rsidR="0006724C" w:rsidRPr="00DC153C">
        <w:rPr>
          <w:rFonts w:cstheme="minorHAnsi"/>
        </w:rPr>
        <w:t xml:space="preserve">(Dodd Frank) </w:t>
      </w:r>
      <w:r w:rsidR="00F27C71" w:rsidRPr="00DC153C">
        <w:rPr>
          <w:rFonts w:cstheme="minorHAnsi"/>
        </w:rPr>
        <w:t xml:space="preserve">and </w:t>
      </w:r>
      <w:hyperlink r:id="rId12" w:history="1">
        <w:r w:rsidR="00852539" w:rsidRPr="00DC153C">
          <w:rPr>
            <w:rStyle w:val="Hyperlink"/>
            <w:rFonts w:cstheme="minorHAnsi"/>
          </w:rPr>
          <w:t>Regulation (EU) 2017/821 of the European Parliament and of the Council of 17 May 2017 laying down supply chain due diligence obligations for Union importers of tin, tantalum and tungsten, their ores, and gold originating from conflict-affected and high-risk areas</w:t>
        </w:r>
      </w:hyperlink>
      <w:r w:rsidR="00852539" w:rsidRPr="00DC153C">
        <w:rPr>
          <w:rFonts w:cstheme="minorHAnsi"/>
        </w:rPr>
        <w:t xml:space="preserve"> (EU Regulation). These </w:t>
      </w:r>
      <w:r w:rsidR="00852539" w:rsidRPr="008124DF">
        <w:rPr>
          <w:rFonts w:cstheme="minorHAnsi"/>
          <w:b/>
          <w:i/>
        </w:rPr>
        <w:t xml:space="preserve">Criteria </w:t>
      </w:r>
      <w:r w:rsidR="00852539" w:rsidRPr="00DC153C">
        <w:rPr>
          <w:rFonts w:cstheme="minorHAnsi"/>
        </w:rPr>
        <w:t xml:space="preserve">also include additional requirements from Standard Setting Organizations for </w:t>
      </w:r>
      <w:r w:rsidR="0020165B" w:rsidRPr="00DC153C">
        <w:rPr>
          <w:rFonts w:cstheme="minorHAnsi"/>
        </w:rPr>
        <w:t>actions that</w:t>
      </w:r>
      <w:r w:rsidR="00852539" w:rsidRPr="00DC153C">
        <w:rPr>
          <w:rFonts w:cstheme="minorHAnsi"/>
        </w:rPr>
        <w:t xml:space="preserve"> are of importance in OECD Guidance implementation. </w:t>
      </w:r>
    </w:p>
    <w:p w14:paraId="70CEF013" w14:textId="77777777" w:rsidR="004B73E8" w:rsidRPr="00DC153C" w:rsidRDefault="004B73E8" w:rsidP="00DC153C">
      <w:pPr>
        <w:spacing w:after="0" w:line="240" w:lineRule="auto"/>
        <w:jc w:val="both"/>
        <w:rPr>
          <w:rFonts w:cstheme="minorHAnsi"/>
        </w:rPr>
      </w:pPr>
    </w:p>
    <w:p w14:paraId="4DDCF433" w14:textId="7B80D0F7" w:rsidR="00611538" w:rsidRPr="00DC153C" w:rsidRDefault="00DB50AA" w:rsidP="00DC153C">
      <w:pPr>
        <w:pStyle w:val="CommentText"/>
        <w:spacing w:after="0"/>
        <w:jc w:val="both"/>
        <w:rPr>
          <w:rFonts w:cstheme="minorHAnsi"/>
          <w:sz w:val="22"/>
          <w:szCs w:val="22"/>
        </w:rPr>
      </w:pPr>
      <w:r w:rsidRPr="00DC153C">
        <w:rPr>
          <w:rFonts w:cstheme="minorHAnsi"/>
          <w:sz w:val="22"/>
          <w:szCs w:val="22"/>
        </w:rPr>
        <w:t xml:space="preserve">The </w:t>
      </w:r>
      <w:r w:rsidRPr="00DC153C">
        <w:rPr>
          <w:rFonts w:cstheme="minorHAnsi"/>
          <w:b/>
          <w:i/>
          <w:sz w:val="22"/>
          <w:szCs w:val="22"/>
        </w:rPr>
        <w:t>criteria</w:t>
      </w:r>
      <w:r w:rsidRPr="00DC153C">
        <w:rPr>
          <w:rFonts w:cstheme="minorHAnsi"/>
          <w:sz w:val="22"/>
          <w:szCs w:val="22"/>
        </w:rPr>
        <w:t xml:space="preserve"> in this document are used by </w:t>
      </w:r>
      <w:r w:rsidRPr="00ED79CF">
        <w:rPr>
          <w:rFonts w:cstheme="minorHAnsi"/>
          <w:b/>
          <w:i/>
          <w:sz w:val="22"/>
          <w:szCs w:val="22"/>
        </w:rPr>
        <w:t>auditors</w:t>
      </w:r>
      <w:r w:rsidR="0099325E" w:rsidRPr="00DC153C">
        <w:rPr>
          <w:rFonts w:cstheme="minorHAnsi"/>
          <w:sz w:val="22"/>
          <w:szCs w:val="22"/>
        </w:rPr>
        <w:t xml:space="preserve"> to evaluate</w:t>
      </w:r>
      <w:r w:rsidRPr="00DC153C">
        <w:rPr>
          <w:rFonts w:cstheme="minorHAnsi"/>
          <w:sz w:val="22"/>
          <w:szCs w:val="22"/>
        </w:rPr>
        <w:t xml:space="preserve"> whether a </w:t>
      </w:r>
      <w:r w:rsidRPr="00DC153C">
        <w:rPr>
          <w:rFonts w:cstheme="minorHAnsi"/>
          <w:b/>
          <w:i/>
          <w:sz w:val="22"/>
          <w:szCs w:val="22"/>
        </w:rPr>
        <w:t>smelter</w:t>
      </w:r>
      <w:r w:rsidRPr="00DC153C">
        <w:rPr>
          <w:rFonts w:cstheme="minorHAnsi"/>
          <w:sz w:val="22"/>
          <w:szCs w:val="22"/>
        </w:rPr>
        <w:t xml:space="preserve"> has implemented OECD-aligned supply </w:t>
      </w:r>
      <w:r w:rsidR="0006724C" w:rsidRPr="00DC153C">
        <w:rPr>
          <w:rFonts w:cstheme="minorHAnsi"/>
          <w:sz w:val="22"/>
          <w:szCs w:val="22"/>
        </w:rPr>
        <w:t xml:space="preserve">chain </w:t>
      </w:r>
      <w:r w:rsidRPr="00DC153C">
        <w:rPr>
          <w:rFonts w:cstheme="minorHAnsi"/>
          <w:sz w:val="22"/>
          <w:szCs w:val="22"/>
        </w:rPr>
        <w:t xml:space="preserve">due diligence </w:t>
      </w:r>
      <w:r w:rsidR="00B53EA0" w:rsidRPr="00DC153C">
        <w:rPr>
          <w:rFonts w:cstheme="minorHAnsi"/>
          <w:sz w:val="22"/>
          <w:szCs w:val="22"/>
        </w:rPr>
        <w:t>adapted</w:t>
      </w:r>
      <w:r w:rsidRPr="00DC153C">
        <w:rPr>
          <w:rFonts w:cstheme="minorHAnsi"/>
          <w:sz w:val="22"/>
          <w:szCs w:val="22"/>
        </w:rPr>
        <w:t xml:space="preserve"> to the circumstances of its tin supply chain. </w:t>
      </w:r>
      <w:proofErr w:type="spellStart"/>
      <w:r w:rsidRPr="008124DF">
        <w:rPr>
          <w:rFonts w:cstheme="minorHAnsi"/>
          <w:b/>
          <w:i/>
          <w:sz w:val="22"/>
          <w:szCs w:val="22"/>
        </w:rPr>
        <w:t>A</w:t>
      </w:r>
      <w:r w:rsidR="003F02C4">
        <w:rPr>
          <w:rFonts w:cstheme="minorHAnsi"/>
          <w:b/>
          <w:i/>
          <w:sz w:val="22"/>
          <w:szCs w:val="22"/>
        </w:rPr>
        <w:t>ssesments</w:t>
      </w:r>
      <w:proofErr w:type="spellEnd"/>
      <w:r w:rsidRPr="008124DF">
        <w:rPr>
          <w:rFonts w:cstheme="minorHAnsi"/>
          <w:b/>
          <w:i/>
          <w:sz w:val="22"/>
          <w:szCs w:val="22"/>
        </w:rPr>
        <w:t xml:space="preserve"> </w:t>
      </w:r>
      <w:r w:rsidRPr="00DC153C">
        <w:rPr>
          <w:rFonts w:cstheme="minorHAnsi"/>
          <w:sz w:val="22"/>
          <w:szCs w:val="22"/>
        </w:rPr>
        <w:t xml:space="preserve">carried out against these </w:t>
      </w:r>
      <w:r w:rsidR="0006185E" w:rsidRPr="00DC153C">
        <w:rPr>
          <w:rFonts w:cstheme="minorHAnsi"/>
          <w:b/>
          <w:i/>
          <w:sz w:val="22"/>
          <w:szCs w:val="22"/>
        </w:rPr>
        <w:t>criteria</w:t>
      </w:r>
      <w:r w:rsidR="0006185E" w:rsidRPr="00DC153C">
        <w:rPr>
          <w:rFonts w:cstheme="minorHAnsi"/>
          <w:sz w:val="22"/>
          <w:szCs w:val="22"/>
        </w:rPr>
        <w:t xml:space="preserve"> </w:t>
      </w:r>
      <w:r w:rsidRPr="00DC153C">
        <w:rPr>
          <w:rFonts w:cstheme="minorHAnsi"/>
          <w:sz w:val="22"/>
          <w:szCs w:val="22"/>
        </w:rPr>
        <w:t xml:space="preserve">are equivalent to Step 4 of the </w:t>
      </w:r>
      <w:r w:rsidRPr="00DC153C">
        <w:rPr>
          <w:rFonts w:cstheme="minorHAnsi"/>
          <w:b/>
          <w:i/>
          <w:sz w:val="22"/>
          <w:szCs w:val="22"/>
        </w:rPr>
        <w:t>OECD Guidance</w:t>
      </w:r>
      <w:r w:rsidRPr="00DC153C">
        <w:rPr>
          <w:rFonts w:cstheme="minorHAnsi"/>
          <w:sz w:val="22"/>
          <w:szCs w:val="22"/>
        </w:rPr>
        <w:t xml:space="preserve">. </w:t>
      </w:r>
    </w:p>
    <w:p w14:paraId="30912690" w14:textId="77777777" w:rsidR="00611538" w:rsidRPr="00DC153C" w:rsidRDefault="00611538" w:rsidP="00DC153C">
      <w:pPr>
        <w:spacing w:after="0" w:line="240" w:lineRule="auto"/>
        <w:jc w:val="both"/>
        <w:rPr>
          <w:rFonts w:cstheme="minorHAnsi"/>
        </w:rPr>
      </w:pPr>
    </w:p>
    <w:p w14:paraId="4B813A94" w14:textId="77777777" w:rsidR="004B73E8" w:rsidRPr="00DC153C" w:rsidRDefault="00626505" w:rsidP="00DC153C">
      <w:pPr>
        <w:spacing w:after="0" w:line="240" w:lineRule="auto"/>
        <w:jc w:val="both"/>
        <w:rPr>
          <w:rFonts w:cstheme="minorHAnsi"/>
        </w:rPr>
      </w:pPr>
      <w:r w:rsidRPr="008124DF">
        <w:rPr>
          <w:rFonts w:cstheme="minorHAnsi"/>
          <w:b/>
          <w:i/>
        </w:rPr>
        <w:t>Companies</w:t>
      </w:r>
      <w:r w:rsidRPr="00DC153C">
        <w:rPr>
          <w:rFonts w:cstheme="minorHAnsi"/>
        </w:rPr>
        <w:t xml:space="preserve"> are expected to undertake relevant steps of</w:t>
      </w:r>
      <w:r w:rsidR="000274FE" w:rsidRPr="00DC153C">
        <w:rPr>
          <w:rFonts w:cstheme="minorHAnsi"/>
        </w:rPr>
        <w:t xml:space="preserve"> their</w:t>
      </w:r>
      <w:r w:rsidRPr="00DC153C">
        <w:rPr>
          <w:rFonts w:cstheme="minorHAnsi"/>
        </w:rPr>
        <w:t xml:space="preserve"> due diligence </w:t>
      </w:r>
      <w:r w:rsidR="000274FE" w:rsidRPr="00DC153C">
        <w:rPr>
          <w:rFonts w:cstheme="minorHAnsi"/>
        </w:rPr>
        <w:t xml:space="preserve">process </w:t>
      </w:r>
      <w:r w:rsidRPr="00DC153C">
        <w:rPr>
          <w:rFonts w:cstheme="minorHAnsi"/>
        </w:rPr>
        <w:t>on a continual and</w:t>
      </w:r>
      <w:r w:rsidR="000274FE" w:rsidRPr="00DC153C">
        <w:rPr>
          <w:rFonts w:cstheme="minorHAnsi"/>
        </w:rPr>
        <w:t xml:space="preserve"> on-going basis</w:t>
      </w:r>
      <w:r w:rsidR="00CA13F2" w:rsidRPr="00DC153C">
        <w:rPr>
          <w:rFonts w:cstheme="minorHAnsi"/>
        </w:rPr>
        <w:t xml:space="preserve"> and </w:t>
      </w:r>
      <w:r w:rsidR="0020165B" w:rsidRPr="00DC153C">
        <w:rPr>
          <w:rFonts w:cstheme="minorHAnsi"/>
        </w:rPr>
        <w:t>these activities</w:t>
      </w:r>
      <w:r w:rsidR="000274FE" w:rsidRPr="00DC153C">
        <w:rPr>
          <w:rFonts w:cstheme="minorHAnsi"/>
        </w:rPr>
        <w:t xml:space="preserve"> are expected to result in progressively improved </w:t>
      </w:r>
      <w:r w:rsidR="006A3E46" w:rsidRPr="00DC153C">
        <w:rPr>
          <w:rFonts w:cstheme="minorHAnsi"/>
        </w:rPr>
        <w:t xml:space="preserve">understanding of supply chain </w:t>
      </w:r>
      <w:r w:rsidR="006A3E46" w:rsidRPr="008124DF">
        <w:rPr>
          <w:rFonts w:cstheme="minorHAnsi"/>
          <w:b/>
          <w:i/>
        </w:rPr>
        <w:t>risks</w:t>
      </w:r>
      <w:r w:rsidR="00CD23C7" w:rsidRPr="008124DF">
        <w:rPr>
          <w:rFonts w:cstheme="minorHAnsi"/>
          <w:b/>
          <w:i/>
        </w:rPr>
        <w:t>,</w:t>
      </w:r>
      <w:r w:rsidR="00CD23C7" w:rsidRPr="00DC153C">
        <w:rPr>
          <w:rFonts w:cstheme="minorHAnsi"/>
        </w:rPr>
        <w:t xml:space="preserve"> </w:t>
      </w:r>
      <w:r w:rsidR="00CD23C7" w:rsidRPr="008124DF">
        <w:rPr>
          <w:rFonts w:cstheme="minorHAnsi"/>
          <w:b/>
          <w:i/>
        </w:rPr>
        <w:t>risk management</w:t>
      </w:r>
      <w:r w:rsidR="00CD23C7" w:rsidRPr="00DC153C">
        <w:rPr>
          <w:rFonts w:cstheme="minorHAnsi"/>
        </w:rPr>
        <w:t xml:space="preserve"> performance, and </w:t>
      </w:r>
      <w:r w:rsidR="00CD23C7" w:rsidRPr="008124DF">
        <w:rPr>
          <w:rFonts w:cstheme="minorHAnsi"/>
          <w:b/>
          <w:i/>
        </w:rPr>
        <w:t>risk</w:t>
      </w:r>
      <w:r w:rsidR="006A3E46" w:rsidRPr="008124DF">
        <w:rPr>
          <w:rFonts w:cstheme="minorHAnsi"/>
          <w:b/>
          <w:i/>
        </w:rPr>
        <w:t xml:space="preserve"> mitigation</w:t>
      </w:r>
      <w:r w:rsidR="00FA0280" w:rsidRPr="00DC153C">
        <w:rPr>
          <w:rFonts w:cstheme="minorHAnsi"/>
        </w:rPr>
        <w:t xml:space="preserve"> within reasonable timescales</w:t>
      </w:r>
      <w:r w:rsidR="004B73E8" w:rsidRPr="00DC153C">
        <w:rPr>
          <w:rFonts w:cstheme="minorHAnsi"/>
        </w:rPr>
        <w:t xml:space="preserve">. </w:t>
      </w:r>
      <w:r w:rsidR="00185741" w:rsidRPr="008124DF">
        <w:rPr>
          <w:rFonts w:cstheme="minorHAnsi"/>
          <w:b/>
          <w:i/>
        </w:rPr>
        <w:t xml:space="preserve">Companies </w:t>
      </w:r>
      <w:r w:rsidR="00185741" w:rsidRPr="00DC153C">
        <w:rPr>
          <w:rFonts w:cstheme="minorHAnsi"/>
        </w:rPr>
        <w:t xml:space="preserve">are expected to use good faith and reasonable efforts in their due diligence and are expected to adapt </w:t>
      </w:r>
      <w:r w:rsidR="00C3627D" w:rsidRPr="00DC153C">
        <w:rPr>
          <w:rFonts w:cstheme="minorHAnsi"/>
        </w:rPr>
        <w:t>the nature and extent of their process</w:t>
      </w:r>
      <w:r w:rsidR="007F498A" w:rsidRPr="00DC153C">
        <w:rPr>
          <w:rFonts w:cstheme="minorHAnsi"/>
        </w:rPr>
        <w:t xml:space="preserve"> to their individual circumstances such as </w:t>
      </w:r>
      <w:r w:rsidR="007F498A" w:rsidRPr="00DC153C">
        <w:rPr>
          <w:rFonts w:cstheme="minorHAnsi"/>
          <w:b/>
          <w:i/>
        </w:rPr>
        <w:t>company</w:t>
      </w:r>
      <w:r w:rsidR="007F498A" w:rsidRPr="00DC153C">
        <w:rPr>
          <w:rFonts w:cstheme="minorHAnsi"/>
        </w:rPr>
        <w:t xml:space="preserve"> size, location</w:t>
      </w:r>
      <w:r w:rsidR="006F4CCD" w:rsidRPr="00DC153C">
        <w:rPr>
          <w:rFonts w:cstheme="minorHAnsi"/>
        </w:rPr>
        <w:t>,</w:t>
      </w:r>
      <w:r w:rsidR="008124DF">
        <w:rPr>
          <w:rFonts w:cstheme="minorHAnsi"/>
        </w:rPr>
        <w:t xml:space="preserve"> </w:t>
      </w:r>
      <w:r w:rsidR="007F498A" w:rsidRPr="00DC153C">
        <w:rPr>
          <w:rFonts w:cstheme="minorHAnsi"/>
        </w:rPr>
        <w:t>sector</w:t>
      </w:r>
      <w:r w:rsidR="006F4CCD" w:rsidRPr="00DC153C">
        <w:rPr>
          <w:rFonts w:cstheme="minorHAnsi"/>
        </w:rPr>
        <w:t xml:space="preserve">, and the likelihood and severity of identified </w:t>
      </w:r>
      <w:r w:rsidR="006F4CCD" w:rsidRPr="008124DF">
        <w:rPr>
          <w:rFonts w:cstheme="minorHAnsi"/>
          <w:b/>
          <w:i/>
        </w:rPr>
        <w:t>risks</w:t>
      </w:r>
      <w:r w:rsidR="007F498A" w:rsidRPr="008124DF">
        <w:rPr>
          <w:rFonts w:cstheme="minorHAnsi"/>
          <w:b/>
          <w:i/>
        </w:rPr>
        <w:t>.</w:t>
      </w:r>
      <w:r w:rsidR="00185741" w:rsidRPr="008124DF">
        <w:rPr>
          <w:rFonts w:cstheme="minorHAnsi"/>
          <w:b/>
          <w:i/>
        </w:rPr>
        <w:t xml:space="preserve"> </w:t>
      </w:r>
      <w:r w:rsidR="00CD23C7" w:rsidRPr="008124DF">
        <w:rPr>
          <w:rFonts w:cstheme="minorHAnsi"/>
          <w:b/>
          <w:i/>
        </w:rPr>
        <w:t>Companies</w:t>
      </w:r>
      <w:r w:rsidR="00CD23C7" w:rsidRPr="00DC153C">
        <w:rPr>
          <w:rFonts w:cstheme="minorHAnsi"/>
        </w:rPr>
        <w:t xml:space="preserve"> are expected to proactively carry out due diligence and to react to changes of circumstances and </w:t>
      </w:r>
      <w:r w:rsidR="00CD23C7" w:rsidRPr="008124DF">
        <w:rPr>
          <w:rFonts w:cstheme="minorHAnsi"/>
          <w:b/>
          <w:i/>
        </w:rPr>
        <w:t>risks</w:t>
      </w:r>
      <w:r w:rsidR="00CD23C7" w:rsidRPr="00DC153C">
        <w:rPr>
          <w:rFonts w:cstheme="minorHAnsi"/>
        </w:rPr>
        <w:t xml:space="preserve"> in the supply chain.</w:t>
      </w:r>
    </w:p>
    <w:p w14:paraId="37B1188E" w14:textId="77777777" w:rsidR="004B73E8" w:rsidRPr="00DC153C" w:rsidRDefault="004B73E8" w:rsidP="00DC153C">
      <w:pPr>
        <w:spacing w:after="0" w:line="240" w:lineRule="auto"/>
        <w:jc w:val="both"/>
        <w:rPr>
          <w:rFonts w:cstheme="minorHAnsi"/>
        </w:rPr>
      </w:pPr>
    </w:p>
    <w:p w14:paraId="2007E2CB" w14:textId="77777777" w:rsidR="00366A0E" w:rsidRPr="00DC153C" w:rsidRDefault="00366A0E" w:rsidP="00DC153C">
      <w:pPr>
        <w:spacing w:after="0" w:line="240" w:lineRule="auto"/>
        <w:jc w:val="both"/>
        <w:rPr>
          <w:rFonts w:cstheme="minorHAnsi"/>
        </w:rPr>
      </w:pPr>
      <w:r w:rsidRPr="00DC153C">
        <w:rPr>
          <w:rFonts w:cstheme="minorHAnsi"/>
        </w:rPr>
        <w:t xml:space="preserve">Where appropriate, </w:t>
      </w:r>
      <w:r w:rsidR="0021605F" w:rsidRPr="00DC153C">
        <w:rPr>
          <w:rFonts w:cstheme="minorHAnsi"/>
          <w:b/>
          <w:i/>
        </w:rPr>
        <w:t>companies</w:t>
      </w:r>
      <w:r w:rsidR="0021605F" w:rsidRPr="00DC153C">
        <w:rPr>
          <w:rStyle w:val="CommentReference"/>
          <w:rFonts w:cstheme="minorHAnsi"/>
          <w:sz w:val="22"/>
          <w:szCs w:val="22"/>
        </w:rPr>
        <w:t xml:space="preserve"> </w:t>
      </w:r>
      <w:r w:rsidRPr="00DC153C">
        <w:rPr>
          <w:rFonts w:cstheme="minorHAnsi"/>
        </w:rPr>
        <w:t xml:space="preserve">may cooperate with other </w:t>
      </w:r>
      <w:r w:rsidRPr="00DC153C">
        <w:rPr>
          <w:rFonts w:cstheme="minorHAnsi"/>
          <w:b/>
          <w:i/>
        </w:rPr>
        <w:t>companies</w:t>
      </w:r>
      <w:r w:rsidRPr="00DC153C">
        <w:rPr>
          <w:rFonts w:cstheme="minorHAnsi"/>
        </w:rPr>
        <w:t xml:space="preserve"> or work via an industry program</w:t>
      </w:r>
      <w:r w:rsidR="00D746A5" w:rsidRPr="00DC153C">
        <w:rPr>
          <w:rFonts w:cstheme="minorHAnsi"/>
        </w:rPr>
        <w:t xml:space="preserve"> in </w:t>
      </w:r>
      <w:r w:rsidR="00D746A5" w:rsidRPr="00DC153C">
        <w:rPr>
          <w:rFonts w:cstheme="minorHAnsi"/>
          <w:b/>
        </w:rPr>
        <w:t>joint initiatives</w:t>
      </w:r>
      <w:r w:rsidRPr="00DC153C">
        <w:rPr>
          <w:rFonts w:cstheme="minorHAnsi"/>
        </w:rPr>
        <w:t xml:space="preserve">, </w:t>
      </w:r>
      <w:r w:rsidR="00802CCE" w:rsidRPr="00DC153C">
        <w:rPr>
          <w:rFonts w:cstheme="minorHAnsi"/>
        </w:rPr>
        <w:t>for example</w:t>
      </w:r>
      <w:r w:rsidR="0021605F" w:rsidRPr="00DC153C">
        <w:rPr>
          <w:rFonts w:cstheme="minorHAnsi"/>
        </w:rPr>
        <w:t>,</w:t>
      </w:r>
      <w:r w:rsidRPr="00DC153C">
        <w:rPr>
          <w:rFonts w:cstheme="minorHAnsi"/>
        </w:rPr>
        <w:t xml:space="preserve"> to share </w:t>
      </w:r>
      <w:r w:rsidR="0021605F" w:rsidRPr="00DC153C">
        <w:rPr>
          <w:rFonts w:cstheme="minorHAnsi"/>
        </w:rPr>
        <w:t>costs</w:t>
      </w:r>
      <w:r w:rsidR="00F06543" w:rsidRPr="00DC153C">
        <w:rPr>
          <w:rFonts w:cstheme="minorHAnsi"/>
        </w:rPr>
        <w:t xml:space="preserve">, </w:t>
      </w:r>
      <w:r w:rsidR="0006724C" w:rsidRPr="00DC153C">
        <w:rPr>
          <w:rFonts w:cstheme="minorHAnsi"/>
        </w:rPr>
        <w:t xml:space="preserve">commercially confidential information, </w:t>
      </w:r>
      <w:r w:rsidR="00F06543" w:rsidRPr="00DC153C">
        <w:rPr>
          <w:rFonts w:cstheme="minorHAnsi"/>
        </w:rPr>
        <w:t>car</w:t>
      </w:r>
      <w:r w:rsidR="00E66A05" w:rsidRPr="00DC153C">
        <w:rPr>
          <w:rFonts w:cstheme="minorHAnsi"/>
        </w:rPr>
        <w:t>r</w:t>
      </w:r>
      <w:r w:rsidR="00F06543" w:rsidRPr="00DC153C">
        <w:rPr>
          <w:rFonts w:cstheme="minorHAnsi"/>
        </w:rPr>
        <w:t xml:space="preserve">y out </w:t>
      </w:r>
      <w:r w:rsidR="008124DF">
        <w:rPr>
          <w:rFonts w:cstheme="minorHAnsi"/>
          <w:b/>
          <w:i/>
        </w:rPr>
        <w:t>R</w:t>
      </w:r>
      <w:r w:rsidR="00F06543" w:rsidRPr="00DC153C">
        <w:rPr>
          <w:rFonts w:cstheme="minorHAnsi"/>
          <w:b/>
          <w:i/>
        </w:rPr>
        <w:t xml:space="preserve">ed </w:t>
      </w:r>
      <w:r w:rsidR="008124DF">
        <w:rPr>
          <w:rFonts w:cstheme="minorHAnsi"/>
          <w:b/>
          <w:i/>
        </w:rPr>
        <w:t>F</w:t>
      </w:r>
      <w:r w:rsidR="00F06543" w:rsidRPr="00DC153C">
        <w:rPr>
          <w:rFonts w:cstheme="minorHAnsi"/>
          <w:b/>
          <w:i/>
        </w:rPr>
        <w:t xml:space="preserve">lag </w:t>
      </w:r>
      <w:r w:rsidR="008124DF">
        <w:rPr>
          <w:rFonts w:cstheme="minorHAnsi"/>
          <w:b/>
          <w:i/>
        </w:rPr>
        <w:t>R</w:t>
      </w:r>
      <w:r w:rsidR="00F06543" w:rsidRPr="00DC153C">
        <w:rPr>
          <w:rFonts w:cstheme="minorHAnsi"/>
          <w:b/>
          <w:i/>
        </w:rPr>
        <w:t>eview</w:t>
      </w:r>
      <w:r w:rsidR="0021605F" w:rsidRPr="00DC153C">
        <w:rPr>
          <w:rFonts w:cstheme="minorHAnsi"/>
        </w:rPr>
        <w:t>s</w:t>
      </w:r>
      <w:r w:rsidR="003F000E" w:rsidRPr="00DC153C">
        <w:rPr>
          <w:rFonts w:cstheme="minorHAnsi"/>
        </w:rPr>
        <w:t xml:space="preserve"> </w:t>
      </w:r>
      <w:r w:rsidRPr="00DC153C">
        <w:rPr>
          <w:rFonts w:cstheme="minorHAnsi"/>
        </w:rPr>
        <w:t xml:space="preserve">and / or </w:t>
      </w:r>
      <w:r w:rsidR="00D746A5" w:rsidRPr="00DC153C">
        <w:rPr>
          <w:rFonts w:cstheme="minorHAnsi"/>
        </w:rPr>
        <w:t xml:space="preserve">ensure </w:t>
      </w:r>
      <w:r w:rsidR="00E51AC9" w:rsidRPr="00DC153C">
        <w:rPr>
          <w:rFonts w:cstheme="minorHAnsi"/>
        </w:rPr>
        <w:t>competent</w:t>
      </w:r>
      <w:r w:rsidR="0096573D" w:rsidRPr="00DC153C">
        <w:rPr>
          <w:rFonts w:cstheme="minorHAnsi"/>
        </w:rPr>
        <w:t xml:space="preserve"> </w:t>
      </w:r>
      <w:r w:rsidRPr="00DC153C">
        <w:rPr>
          <w:rFonts w:cstheme="minorHAnsi"/>
        </w:rPr>
        <w:t>on-</w:t>
      </w:r>
      <w:r w:rsidRPr="003F02C4">
        <w:rPr>
          <w:rFonts w:cstheme="minorHAnsi"/>
        </w:rPr>
        <w:t>the-ground assessments</w:t>
      </w:r>
      <w:r w:rsidRPr="00DC153C">
        <w:rPr>
          <w:rFonts w:cstheme="minorHAnsi"/>
        </w:rPr>
        <w:t xml:space="preserve"> of high</w:t>
      </w:r>
      <w:r w:rsidR="0021605F" w:rsidRPr="00DC153C">
        <w:rPr>
          <w:rFonts w:cstheme="minorHAnsi"/>
        </w:rPr>
        <w:t>-</w:t>
      </w:r>
      <w:r w:rsidRPr="00DC153C">
        <w:rPr>
          <w:rFonts w:cstheme="minorHAnsi"/>
        </w:rPr>
        <w:t xml:space="preserve">risk </w:t>
      </w:r>
      <w:r w:rsidR="00E51AC9" w:rsidRPr="00DC153C">
        <w:rPr>
          <w:rFonts w:cstheme="minorHAnsi"/>
        </w:rPr>
        <w:t>areas</w:t>
      </w:r>
      <w:r w:rsidR="0096573D" w:rsidRPr="00DC153C">
        <w:rPr>
          <w:rFonts w:cstheme="minorHAnsi"/>
        </w:rPr>
        <w:t xml:space="preserve"> free from conflict of interest</w:t>
      </w:r>
      <w:r w:rsidRPr="00DC153C">
        <w:rPr>
          <w:rFonts w:cstheme="minorHAnsi"/>
        </w:rPr>
        <w:t>.</w:t>
      </w:r>
      <w:r w:rsidR="00D746A5" w:rsidRPr="00DC153C">
        <w:rPr>
          <w:rFonts w:cstheme="minorHAnsi"/>
        </w:rPr>
        <w:t xml:space="preserve"> Each </w:t>
      </w:r>
      <w:r w:rsidR="00D746A5" w:rsidRPr="00DC153C">
        <w:rPr>
          <w:rFonts w:cstheme="minorHAnsi"/>
          <w:b/>
          <w:i/>
        </w:rPr>
        <w:t>company</w:t>
      </w:r>
      <w:r w:rsidR="00D746A5" w:rsidRPr="00DC153C">
        <w:rPr>
          <w:rFonts w:cstheme="minorHAnsi"/>
        </w:rPr>
        <w:t xml:space="preserve"> remains fully responsible for </w:t>
      </w:r>
      <w:proofErr w:type="gramStart"/>
      <w:r w:rsidR="00D746A5" w:rsidRPr="00DC153C">
        <w:rPr>
          <w:rFonts w:cstheme="minorHAnsi"/>
        </w:rPr>
        <w:t>the</w:t>
      </w:r>
      <w:r w:rsidR="00660B67" w:rsidRPr="00DC153C">
        <w:rPr>
          <w:rFonts w:cstheme="minorHAnsi"/>
        </w:rPr>
        <w:t>ir</w:t>
      </w:r>
      <w:r w:rsidR="00D746A5" w:rsidRPr="00DC153C">
        <w:rPr>
          <w:rFonts w:cstheme="minorHAnsi"/>
        </w:rPr>
        <w:t xml:space="preserve"> </w:t>
      </w:r>
      <w:r w:rsidR="00660B67" w:rsidRPr="00DC153C">
        <w:rPr>
          <w:rFonts w:cstheme="minorHAnsi"/>
        </w:rPr>
        <w:t>own</w:t>
      </w:r>
      <w:proofErr w:type="gramEnd"/>
      <w:r w:rsidR="00D746A5" w:rsidRPr="00DC153C">
        <w:rPr>
          <w:rFonts w:cstheme="minorHAnsi"/>
        </w:rPr>
        <w:t xml:space="preserve"> due diligence </w:t>
      </w:r>
      <w:r w:rsidR="0096573D" w:rsidRPr="00DC153C">
        <w:rPr>
          <w:rFonts w:cstheme="minorHAnsi"/>
        </w:rPr>
        <w:t>and should ensure all joint work is relevant for their own circumstances</w:t>
      </w:r>
      <w:r w:rsidR="00802CCE" w:rsidRPr="00DC153C">
        <w:rPr>
          <w:rFonts w:cstheme="minorHAnsi"/>
        </w:rPr>
        <w:t xml:space="preserve"> and supply chains</w:t>
      </w:r>
      <w:r w:rsidR="005B6EE2" w:rsidRPr="00DC153C">
        <w:rPr>
          <w:rFonts w:cstheme="minorHAnsi"/>
        </w:rPr>
        <w:t xml:space="preserve">, including the </w:t>
      </w:r>
      <w:r w:rsidR="005B6EE2" w:rsidRPr="00DC153C">
        <w:rPr>
          <w:rFonts w:cstheme="minorHAnsi"/>
          <w:b/>
          <w:i/>
        </w:rPr>
        <w:t>company</w:t>
      </w:r>
      <w:r w:rsidR="005B6EE2" w:rsidRPr="00DC153C">
        <w:rPr>
          <w:rFonts w:cstheme="minorHAnsi"/>
        </w:rPr>
        <w:t xml:space="preserve"> </w:t>
      </w:r>
      <w:r w:rsidR="00F06543" w:rsidRPr="00DC153C">
        <w:rPr>
          <w:rFonts w:cstheme="minorHAnsi"/>
        </w:rPr>
        <w:t xml:space="preserve">actions in </w:t>
      </w:r>
      <w:r w:rsidR="005B6EE2" w:rsidRPr="00DC153C">
        <w:rPr>
          <w:rFonts w:cstheme="minorHAnsi"/>
        </w:rPr>
        <w:t xml:space="preserve">response to reported </w:t>
      </w:r>
      <w:r w:rsidR="005B6EE2" w:rsidRPr="008124DF">
        <w:rPr>
          <w:rFonts w:cstheme="minorHAnsi"/>
          <w:b/>
          <w:i/>
        </w:rPr>
        <w:t>risks.</w:t>
      </w:r>
      <w:r w:rsidR="005B6EE2" w:rsidRPr="00DC153C">
        <w:rPr>
          <w:rFonts w:cstheme="minorHAnsi"/>
        </w:rPr>
        <w:t xml:space="preserve"> </w:t>
      </w:r>
    </w:p>
    <w:p w14:paraId="69944C1A" w14:textId="77777777" w:rsidR="00366A0E" w:rsidRPr="00DC153C" w:rsidRDefault="00366A0E" w:rsidP="00DC153C">
      <w:pPr>
        <w:spacing w:after="0" w:line="240" w:lineRule="auto"/>
        <w:jc w:val="both"/>
        <w:rPr>
          <w:rFonts w:cstheme="minorHAnsi"/>
        </w:rPr>
      </w:pPr>
    </w:p>
    <w:p w14:paraId="793870C9" w14:textId="77777777" w:rsidR="00313378" w:rsidRPr="00DC153C" w:rsidRDefault="00E929E6" w:rsidP="00DC153C">
      <w:pPr>
        <w:spacing w:after="0" w:line="240" w:lineRule="auto"/>
        <w:jc w:val="both"/>
        <w:rPr>
          <w:rFonts w:cstheme="minorHAnsi"/>
        </w:rPr>
      </w:pPr>
      <w:r w:rsidRPr="00DC153C">
        <w:rPr>
          <w:rFonts w:cstheme="minorHAnsi"/>
        </w:rPr>
        <w:t>The Responsible Minerals Assurance Process (</w:t>
      </w:r>
      <w:r w:rsidRPr="008124DF">
        <w:rPr>
          <w:rFonts w:cstheme="minorHAnsi"/>
          <w:b/>
          <w:i/>
        </w:rPr>
        <w:t>RMAP</w:t>
      </w:r>
      <w:r w:rsidRPr="00DC153C">
        <w:rPr>
          <w:rFonts w:cstheme="minorHAnsi"/>
        </w:rPr>
        <w:t xml:space="preserve">) utilizes independent third-party </w:t>
      </w:r>
      <w:r w:rsidRPr="008124DF">
        <w:rPr>
          <w:rFonts w:cstheme="minorHAnsi"/>
          <w:b/>
          <w:i/>
        </w:rPr>
        <w:t>assessments</w:t>
      </w:r>
      <w:r w:rsidRPr="00DC153C">
        <w:rPr>
          <w:rFonts w:cstheme="minorHAnsi"/>
        </w:rPr>
        <w:t xml:space="preserve"> of </w:t>
      </w:r>
      <w:r w:rsidRPr="008124DF">
        <w:rPr>
          <w:rFonts w:cstheme="minorHAnsi"/>
          <w:b/>
          <w:i/>
        </w:rPr>
        <w:t>company</w:t>
      </w:r>
      <w:r w:rsidRPr="00DC153C">
        <w:rPr>
          <w:rFonts w:cstheme="minorHAnsi"/>
        </w:rPr>
        <w:t xml:space="preserve"> management systems and sourcing practices to validate conformance with </w:t>
      </w:r>
      <w:r w:rsidRPr="008124DF">
        <w:rPr>
          <w:rFonts w:cstheme="minorHAnsi"/>
          <w:b/>
          <w:i/>
        </w:rPr>
        <w:t xml:space="preserve">RMAP </w:t>
      </w:r>
      <w:r w:rsidRPr="00DC153C">
        <w:rPr>
          <w:rFonts w:cstheme="minorHAnsi"/>
        </w:rPr>
        <w:t>require</w:t>
      </w:r>
      <w:r w:rsidR="00E77D8E" w:rsidRPr="00DC153C">
        <w:rPr>
          <w:rFonts w:cstheme="minorHAnsi"/>
        </w:rPr>
        <w:t>ments</w:t>
      </w:r>
      <w:r w:rsidRPr="00DC153C">
        <w:rPr>
          <w:rFonts w:cstheme="minorHAnsi"/>
        </w:rPr>
        <w:t xml:space="preserve">. </w:t>
      </w:r>
      <w:r w:rsidR="0044127F" w:rsidRPr="00DC153C">
        <w:rPr>
          <w:rFonts w:cstheme="minorHAnsi"/>
        </w:rPr>
        <w:t xml:space="preserve">The </w:t>
      </w:r>
      <w:r w:rsidR="0044127F" w:rsidRPr="00DC153C">
        <w:rPr>
          <w:rFonts w:cstheme="minorHAnsi"/>
          <w:b/>
          <w:i/>
        </w:rPr>
        <w:t>criteria</w:t>
      </w:r>
      <w:r w:rsidR="0044127F" w:rsidRPr="00DC153C">
        <w:rPr>
          <w:rFonts w:cstheme="minorHAnsi"/>
        </w:rPr>
        <w:t xml:space="preserve"> </w:t>
      </w:r>
      <w:r w:rsidRPr="00DC153C">
        <w:rPr>
          <w:rFonts w:cstheme="minorHAnsi"/>
        </w:rPr>
        <w:t xml:space="preserve">in this document form the </w:t>
      </w:r>
      <w:r w:rsidR="00185741" w:rsidRPr="00DC153C">
        <w:rPr>
          <w:rFonts w:cstheme="minorHAnsi"/>
        </w:rPr>
        <w:t xml:space="preserve">basis </w:t>
      </w:r>
      <w:r w:rsidRPr="00DC153C">
        <w:rPr>
          <w:rFonts w:cstheme="minorHAnsi"/>
        </w:rPr>
        <w:t xml:space="preserve">of </w:t>
      </w:r>
      <w:r w:rsidR="00E77D8E" w:rsidRPr="00DC153C">
        <w:rPr>
          <w:rFonts w:cstheme="minorHAnsi"/>
        </w:rPr>
        <w:t xml:space="preserve">the </w:t>
      </w:r>
      <w:r w:rsidRPr="00DC153C">
        <w:rPr>
          <w:rFonts w:cstheme="minorHAnsi"/>
        </w:rPr>
        <w:t xml:space="preserve">independent third-party </w:t>
      </w:r>
      <w:r w:rsidRPr="008124DF">
        <w:rPr>
          <w:rFonts w:cstheme="minorHAnsi"/>
          <w:b/>
          <w:i/>
        </w:rPr>
        <w:t>assessments</w:t>
      </w:r>
      <w:r w:rsidRPr="00DC153C">
        <w:rPr>
          <w:rFonts w:cstheme="minorHAnsi"/>
        </w:rPr>
        <w:t xml:space="preserve"> to determine </w:t>
      </w:r>
      <w:r w:rsidR="00E77D8E" w:rsidRPr="00DC153C">
        <w:rPr>
          <w:rFonts w:cstheme="minorHAnsi"/>
        </w:rPr>
        <w:t xml:space="preserve">a </w:t>
      </w:r>
      <w:r w:rsidR="00E77D8E" w:rsidRPr="008124DF">
        <w:rPr>
          <w:rFonts w:cstheme="minorHAnsi"/>
          <w:b/>
          <w:i/>
        </w:rPr>
        <w:t>company</w:t>
      </w:r>
      <w:r w:rsidR="00E77D8E" w:rsidRPr="00DC153C">
        <w:rPr>
          <w:rFonts w:cstheme="minorHAnsi"/>
        </w:rPr>
        <w:t xml:space="preserve">’s </w:t>
      </w:r>
      <w:r w:rsidR="00185741" w:rsidRPr="00DC153C">
        <w:rPr>
          <w:rFonts w:cstheme="minorHAnsi"/>
        </w:rPr>
        <w:t xml:space="preserve">conformance </w:t>
      </w:r>
      <w:r w:rsidR="00E77D8E" w:rsidRPr="00DC153C">
        <w:rPr>
          <w:rFonts w:cstheme="minorHAnsi"/>
        </w:rPr>
        <w:t>in accordance with the ISO 19011</w:t>
      </w:r>
      <w:r w:rsidR="008124DF">
        <w:rPr>
          <w:rFonts w:cstheme="minorHAnsi"/>
        </w:rPr>
        <w:t>:2018</w:t>
      </w:r>
      <w:r w:rsidR="00E77D8E" w:rsidRPr="00DC153C">
        <w:rPr>
          <w:rFonts w:cstheme="minorHAnsi"/>
        </w:rPr>
        <w:t xml:space="preserve"> </w:t>
      </w:r>
      <w:r w:rsidR="00E77D8E" w:rsidRPr="008124DF">
        <w:rPr>
          <w:rFonts w:cstheme="minorHAnsi"/>
          <w:b/>
          <w:i/>
        </w:rPr>
        <w:t>audit</w:t>
      </w:r>
      <w:r w:rsidR="00E77D8E" w:rsidRPr="00DC153C">
        <w:rPr>
          <w:rFonts w:cstheme="minorHAnsi"/>
        </w:rPr>
        <w:t xml:space="preserve"> standard. </w:t>
      </w:r>
      <w:r w:rsidR="00E77D8E" w:rsidRPr="008124DF">
        <w:rPr>
          <w:rFonts w:cstheme="minorHAnsi"/>
          <w:b/>
          <w:i/>
        </w:rPr>
        <w:t>Companies</w:t>
      </w:r>
      <w:r w:rsidR="00E77D8E" w:rsidRPr="00DC153C">
        <w:rPr>
          <w:rFonts w:cstheme="minorHAnsi"/>
        </w:rPr>
        <w:t xml:space="preserve"> can use the </w:t>
      </w:r>
      <w:r w:rsidR="00E77D8E" w:rsidRPr="008124DF">
        <w:rPr>
          <w:rFonts w:cstheme="minorHAnsi"/>
          <w:b/>
          <w:i/>
        </w:rPr>
        <w:t xml:space="preserve">assessment </w:t>
      </w:r>
      <w:r w:rsidR="00E77D8E" w:rsidRPr="00DC153C">
        <w:rPr>
          <w:rFonts w:cstheme="minorHAnsi"/>
        </w:rPr>
        <w:t xml:space="preserve">results to support customer requests, meet regulatory requirements, and inform sourcing practices. </w:t>
      </w:r>
    </w:p>
    <w:p w14:paraId="054BCC14" w14:textId="77777777" w:rsidR="00313378" w:rsidRPr="00DC153C" w:rsidRDefault="00313378" w:rsidP="00DC153C">
      <w:pPr>
        <w:spacing w:after="0" w:line="240" w:lineRule="auto"/>
        <w:jc w:val="both"/>
        <w:rPr>
          <w:rFonts w:cstheme="minorHAnsi"/>
        </w:rPr>
      </w:pPr>
    </w:p>
    <w:p w14:paraId="47E0D4E3" w14:textId="77777777" w:rsidR="009328B5" w:rsidRPr="00DC153C" w:rsidRDefault="00A67BFC" w:rsidP="00DC153C">
      <w:pPr>
        <w:spacing w:after="0" w:line="240" w:lineRule="auto"/>
        <w:jc w:val="both"/>
        <w:rPr>
          <w:rFonts w:cstheme="minorHAnsi"/>
          <w:bCs/>
          <w:iCs/>
          <w:lang w:eastAsia="en-US"/>
        </w:rPr>
      </w:pPr>
      <w:r w:rsidRPr="00DC153C">
        <w:rPr>
          <w:rFonts w:cstheme="minorHAnsi"/>
          <w:bCs/>
          <w:iCs/>
          <w:lang w:eastAsia="en-US"/>
        </w:rPr>
        <w:t xml:space="preserve">The </w:t>
      </w:r>
      <w:r w:rsidRPr="008124DF">
        <w:rPr>
          <w:rFonts w:cstheme="minorHAnsi"/>
          <w:b/>
          <w:bCs/>
          <w:i/>
          <w:iCs/>
          <w:lang w:eastAsia="en-US"/>
        </w:rPr>
        <w:t>ITA Code of Conduct</w:t>
      </w:r>
      <w:r w:rsidRPr="00DC153C">
        <w:rPr>
          <w:rFonts w:cstheme="minorHAnsi"/>
          <w:bCs/>
          <w:iCs/>
          <w:lang w:eastAsia="en-US"/>
        </w:rPr>
        <w:t xml:space="preserve"> for tin mining, </w:t>
      </w:r>
      <w:r w:rsidRPr="008124DF">
        <w:rPr>
          <w:rFonts w:cstheme="minorHAnsi"/>
          <w:b/>
          <w:bCs/>
          <w:i/>
          <w:iCs/>
          <w:lang w:eastAsia="en-US"/>
        </w:rPr>
        <w:t>smelting</w:t>
      </w:r>
      <w:r w:rsidRPr="00DC153C">
        <w:rPr>
          <w:rFonts w:cstheme="minorHAnsi"/>
          <w:bCs/>
          <w:iCs/>
          <w:lang w:eastAsia="en-US"/>
        </w:rPr>
        <w:t xml:space="preserve"> and </w:t>
      </w:r>
      <w:r w:rsidRPr="008124DF">
        <w:rPr>
          <w:rFonts w:cstheme="minorHAnsi"/>
          <w:b/>
          <w:bCs/>
          <w:i/>
          <w:iCs/>
          <w:lang w:eastAsia="en-US"/>
        </w:rPr>
        <w:t>recycling</w:t>
      </w:r>
      <w:r w:rsidRPr="00DC153C">
        <w:rPr>
          <w:rFonts w:cstheme="minorHAnsi"/>
          <w:bCs/>
          <w:iCs/>
          <w:lang w:eastAsia="en-US"/>
        </w:rPr>
        <w:t xml:space="preserve"> operations has 10 key Principles and a total of more than 70 Standards, of which Standard 7.3 covers responsible sourcing. The </w:t>
      </w:r>
      <w:r w:rsidR="00E929E6" w:rsidRPr="00DC153C">
        <w:rPr>
          <w:rFonts w:cstheme="minorHAnsi"/>
          <w:b/>
          <w:bCs/>
          <w:i/>
          <w:iCs/>
          <w:lang w:eastAsia="en-US"/>
        </w:rPr>
        <w:t>c</w:t>
      </w:r>
      <w:r w:rsidRPr="00DC153C">
        <w:rPr>
          <w:rFonts w:cstheme="minorHAnsi"/>
          <w:b/>
          <w:bCs/>
          <w:i/>
          <w:iCs/>
          <w:lang w:eastAsia="en-US"/>
        </w:rPr>
        <w:t>riteria</w:t>
      </w:r>
      <w:r w:rsidR="0071689A" w:rsidRPr="00DC153C">
        <w:rPr>
          <w:rFonts w:cstheme="minorHAnsi"/>
          <w:bCs/>
          <w:iCs/>
          <w:lang w:eastAsia="en-US"/>
        </w:rPr>
        <w:t xml:space="preserve"> in this document</w:t>
      </w:r>
      <w:r w:rsidRPr="00DC153C">
        <w:rPr>
          <w:rFonts w:cstheme="minorHAnsi"/>
          <w:bCs/>
          <w:iCs/>
          <w:lang w:eastAsia="en-US"/>
        </w:rPr>
        <w:t xml:space="preserve"> are the basis for third-party </w:t>
      </w:r>
      <w:r w:rsidRPr="006B4CE2">
        <w:rPr>
          <w:rFonts w:cstheme="minorHAnsi"/>
          <w:b/>
          <w:bCs/>
          <w:i/>
          <w:iCs/>
          <w:lang w:eastAsia="en-US"/>
        </w:rPr>
        <w:t>assurance</w:t>
      </w:r>
      <w:r w:rsidRPr="00DC153C">
        <w:rPr>
          <w:rFonts w:cstheme="minorHAnsi"/>
          <w:bCs/>
          <w:iCs/>
          <w:lang w:eastAsia="en-US"/>
        </w:rPr>
        <w:t xml:space="preserve"> of assertions made by </w:t>
      </w:r>
      <w:r w:rsidRPr="006B4CE2">
        <w:rPr>
          <w:rFonts w:cstheme="minorHAnsi"/>
          <w:b/>
          <w:bCs/>
          <w:i/>
          <w:iCs/>
          <w:lang w:eastAsia="en-US"/>
        </w:rPr>
        <w:t>companies</w:t>
      </w:r>
      <w:r w:rsidRPr="00DC153C">
        <w:rPr>
          <w:rFonts w:cstheme="minorHAnsi"/>
          <w:bCs/>
          <w:iCs/>
          <w:lang w:eastAsia="en-US"/>
        </w:rPr>
        <w:t xml:space="preserve"> in their due diligence </w:t>
      </w:r>
      <w:r w:rsidRPr="00DC153C">
        <w:rPr>
          <w:rFonts w:cstheme="minorHAnsi"/>
          <w:bCs/>
          <w:iCs/>
          <w:lang w:eastAsia="en-US"/>
        </w:rPr>
        <w:lastRenderedPageBreak/>
        <w:t xml:space="preserve">reports through an ISAE 3000 </w:t>
      </w:r>
      <w:r w:rsidRPr="006B4CE2">
        <w:rPr>
          <w:rFonts w:cstheme="minorHAnsi"/>
          <w:b/>
          <w:bCs/>
          <w:i/>
          <w:iCs/>
          <w:lang w:eastAsia="en-US"/>
        </w:rPr>
        <w:t>assurance engagement</w:t>
      </w:r>
      <w:r w:rsidRPr="00DC153C">
        <w:rPr>
          <w:rFonts w:cstheme="minorHAnsi"/>
          <w:bCs/>
          <w:iCs/>
          <w:lang w:eastAsia="en-US"/>
        </w:rPr>
        <w:t xml:space="preserve"> which can be submitted to achieve third-party conformance with Standard 7.3</w:t>
      </w:r>
      <w:r w:rsidR="00715D10" w:rsidRPr="00DC153C">
        <w:rPr>
          <w:rFonts w:cstheme="minorHAnsi"/>
          <w:bCs/>
          <w:iCs/>
          <w:lang w:eastAsia="en-US"/>
        </w:rPr>
        <w:t xml:space="preserve"> of the ITA Code. Stakeholders can use validated </w:t>
      </w:r>
      <w:r w:rsidR="00715D10" w:rsidRPr="006B4CE2">
        <w:rPr>
          <w:rFonts w:cstheme="minorHAnsi"/>
          <w:b/>
          <w:bCs/>
          <w:i/>
          <w:iCs/>
          <w:lang w:eastAsia="en-US"/>
        </w:rPr>
        <w:t xml:space="preserve">company </w:t>
      </w:r>
      <w:r w:rsidR="00715D10" w:rsidRPr="00DC153C">
        <w:rPr>
          <w:rFonts w:cstheme="minorHAnsi"/>
          <w:bCs/>
          <w:iCs/>
          <w:lang w:eastAsia="en-US"/>
        </w:rPr>
        <w:t xml:space="preserve">due diligence reports in their own </w:t>
      </w:r>
      <w:r w:rsidR="00715D10" w:rsidRPr="006B4CE2">
        <w:rPr>
          <w:rFonts w:cstheme="minorHAnsi"/>
          <w:b/>
          <w:bCs/>
          <w:i/>
          <w:iCs/>
          <w:lang w:eastAsia="en-US"/>
        </w:rPr>
        <w:t xml:space="preserve">assessments </w:t>
      </w:r>
      <w:r w:rsidR="00715D10" w:rsidRPr="00DC153C">
        <w:rPr>
          <w:rFonts w:cstheme="minorHAnsi"/>
          <w:bCs/>
          <w:iCs/>
          <w:lang w:eastAsia="en-US"/>
        </w:rPr>
        <w:t>of supply chain practices</w:t>
      </w:r>
      <w:r w:rsidRPr="00DC153C">
        <w:rPr>
          <w:rFonts w:cstheme="minorHAnsi"/>
          <w:bCs/>
          <w:iCs/>
          <w:lang w:eastAsia="en-US"/>
        </w:rPr>
        <w:t xml:space="preserve">. </w:t>
      </w:r>
    </w:p>
    <w:p w14:paraId="1753D618" w14:textId="77777777" w:rsidR="000F62C4" w:rsidRPr="00DC153C" w:rsidRDefault="000F62C4" w:rsidP="00DC153C">
      <w:pPr>
        <w:spacing w:after="0" w:line="240" w:lineRule="auto"/>
        <w:jc w:val="both"/>
        <w:rPr>
          <w:rFonts w:cstheme="minorHAnsi"/>
        </w:rPr>
      </w:pPr>
    </w:p>
    <w:p w14:paraId="06491117" w14:textId="77777777" w:rsidR="006C5AED" w:rsidRPr="00DC153C" w:rsidRDefault="0020165B" w:rsidP="00DC153C">
      <w:pPr>
        <w:spacing w:after="0" w:line="240" w:lineRule="auto"/>
        <w:jc w:val="both"/>
        <w:rPr>
          <w:rFonts w:cstheme="minorHAnsi"/>
        </w:rPr>
      </w:pPr>
      <w:r w:rsidRPr="00DC153C">
        <w:rPr>
          <w:rFonts w:cstheme="minorHAnsi"/>
        </w:rPr>
        <w:t>Adhering</w:t>
      </w:r>
      <w:r w:rsidR="006C5AED" w:rsidRPr="00DC153C">
        <w:rPr>
          <w:rFonts w:cstheme="minorHAnsi"/>
        </w:rPr>
        <w:t xml:space="preserve"> to these </w:t>
      </w:r>
      <w:r w:rsidR="006C5AED" w:rsidRPr="00DC153C">
        <w:rPr>
          <w:rFonts w:cstheme="minorHAnsi"/>
          <w:b/>
          <w:i/>
        </w:rPr>
        <w:t>Assessment</w:t>
      </w:r>
      <w:r w:rsidR="006C5AED" w:rsidRPr="00DC153C">
        <w:rPr>
          <w:rFonts w:cstheme="minorHAnsi"/>
        </w:rPr>
        <w:t xml:space="preserve"> </w:t>
      </w:r>
      <w:r w:rsidR="006C5AED" w:rsidRPr="00DC153C">
        <w:rPr>
          <w:rFonts w:cstheme="minorHAnsi"/>
          <w:b/>
          <w:i/>
        </w:rPr>
        <w:t>Criteria</w:t>
      </w:r>
      <w:r w:rsidR="006C5AED" w:rsidRPr="00DC153C">
        <w:rPr>
          <w:rFonts w:cstheme="minorHAnsi"/>
        </w:rPr>
        <w:t xml:space="preserve"> demonstrates conformance with:</w:t>
      </w:r>
    </w:p>
    <w:p w14:paraId="3C2165F0" w14:textId="77777777" w:rsidR="006C5AED" w:rsidRPr="00DC153C" w:rsidRDefault="006C5AED" w:rsidP="00DC153C">
      <w:pPr>
        <w:pStyle w:val="ListParagraph"/>
        <w:numPr>
          <w:ilvl w:val="0"/>
          <w:numId w:val="34"/>
        </w:numPr>
        <w:spacing w:after="0" w:line="240" w:lineRule="auto"/>
        <w:jc w:val="both"/>
        <w:rPr>
          <w:rFonts w:cstheme="minorHAnsi"/>
        </w:rPr>
      </w:pPr>
      <w:r w:rsidRPr="006B4CE2">
        <w:rPr>
          <w:rFonts w:cstheme="minorHAnsi"/>
          <w:b/>
          <w:i/>
        </w:rPr>
        <w:t>ITA C</w:t>
      </w:r>
      <w:r w:rsidR="0021605F" w:rsidRPr="006B4CE2">
        <w:rPr>
          <w:rFonts w:cstheme="minorHAnsi"/>
          <w:b/>
          <w:i/>
        </w:rPr>
        <w:t>ode of Conduct</w:t>
      </w:r>
      <w:r w:rsidR="0021605F" w:rsidRPr="00DC153C">
        <w:rPr>
          <w:rFonts w:cstheme="minorHAnsi"/>
        </w:rPr>
        <w:t xml:space="preserve"> </w:t>
      </w:r>
      <w:r w:rsidR="006905C1" w:rsidRPr="00DC153C">
        <w:rPr>
          <w:rFonts w:cstheme="minorHAnsi"/>
        </w:rPr>
        <w:t xml:space="preserve">Standard </w:t>
      </w:r>
      <w:r w:rsidRPr="00DC153C">
        <w:rPr>
          <w:rFonts w:cstheme="minorHAnsi"/>
        </w:rPr>
        <w:t>7.3</w:t>
      </w:r>
    </w:p>
    <w:p w14:paraId="68508612" w14:textId="77777777" w:rsidR="00AA49BA" w:rsidRPr="00DC153C" w:rsidRDefault="00AA49BA" w:rsidP="00DC153C">
      <w:pPr>
        <w:pStyle w:val="ListParagraph"/>
        <w:numPr>
          <w:ilvl w:val="0"/>
          <w:numId w:val="34"/>
        </w:numPr>
        <w:spacing w:after="0" w:line="240" w:lineRule="auto"/>
        <w:jc w:val="both"/>
        <w:rPr>
          <w:rFonts w:cstheme="minorHAnsi"/>
        </w:rPr>
      </w:pPr>
      <w:r w:rsidRPr="00DC153C">
        <w:rPr>
          <w:rFonts w:cstheme="minorHAnsi"/>
          <w:b/>
          <w:i/>
        </w:rPr>
        <w:t>OECD Guidance</w:t>
      </w:r>
      <w:r w:rsidRPr="00DC153C">
        <w:rPr>
          <w:rFonts w:cstheme="minorHAnsi"/>
        </w:rPr>
        <w:t xml:space="preserve"> </w:t>
      </w:r>
    </w:p>
    <w:p w14:paraId="7434513A" w14:textId="77777777" w:rsidR="00AA49BA" w:rsidRPr="00DC153C" w:rsidRDefault="00AA49BA" w:rsidP="00DC153C">
      <w:pPr>
        <w:pStyle w:val="ListParagraph"/>
        <w:numPr>
          <w:ilvl w:val="0"/>
          <w:numId w:val="34"/>
        </w:numPr>
        <w:spacing w:after="0" w:line="240" w:lineRule="auto"/>
        <w:jc w:val="both"/>
        <w:rPr>
          <w:rFonts w:cstheme="minorHAnsi"/>
        </w:rPr>
      </w:pPr>
      <w:r w:rsidRPr="00DC153C">
        <w:rPr>
          <w:rFonts w:cstheme="minorHAnsi"/>
        </w:rPr>
        <w:t>Regulatory requirements for relevant national laws which reference the OECD Guidance</w:t>
      </w:r>
    </w:p>
    <w:p w14:paraId="161D2578" w14:textId="77777777" w:rsidR="0021605F" w:rsidRPr="006B4CE2" w:rsidRDefault="006C5AED" w:rsidP="00DC153C">
      <w:pPr>
        <w:pStyle w:val="ListParagraph"/>
        <w:numPr>
          <w:ilvl w:val="0"/>
          <w:numId w:val="34"/>
        </w:numPr>
        <w:spacing w:after="0" w:line="240" w:lineRule="auto"/>
        <w:jc w:val="both"/>
        <w:rPr>
          <w:rFonts w:cstheme="minorHAnsi"/>
          <w:b/>
          <w:i/>
        </w:rPr>
      </w:pPr>
      <w:r w:rsidRPr="006B4CE2">
        <w:rPr>
          <w:rFonts w:cstheme="minorHAnsi"/>
          <w:b/>
          <w:i/>
        </w:rPr>
        <w:t>R</w:t>
      </w:r>
      <w:r w:rsidR="0021605F" w:rsidRPr="006B4CE2">
        <w:rPr>
          <w:rFonts w:cstheme="minorHAnsi"/>
          <w:b/>
          <w:i/>
        </w:rPr>
        <w:t xml:space="preserve">esponsible Minerals Assurance Process </w:t>
      </w:r>
    </w:p>
    <w:p w14:paraId="773328C2" w14:textId="77777777" w:rsidR="00F85F3C" w:rsidRPr="00DC153C" w:rsidRDefault="00F85F3C" w:rsidP="00DC153C">
      <w:pPr>
        <w:spacing w:after="0" w:line="240" w:lineRule="auto"/>
        <w:jc w:val="both"/>
        <w:rPr>
          <w:rFonts w:cstheme="minorHAnsi"/>
        </w:rPr>
      </w:pPr>
    </w:p>
    <w:p w14:paraId="00AF9537" w14:textId="77777777" w:rsidR="00A14013" w:rsidRPr="00DC153C" w:rsidRDefault="00C5551C" w:rsidP="00DC153C">
      <w:pPr>
        <w:spacing w:after="0" w:line="240" w:lineRule="auto"/>
        <w:jc w:val="both"/>
        <w:rPr>
          <w:rFonts w:cstheme="minorHAnsi"/>
        </w:rPr>
      </w:pPr>
      <w:r w:rsidRPr="006B4CE2">
        <w:rPr>
          <w:rFonts w:cstheme="minorHAnsi"/>
          <w:b/>
          <w:i/>
        </w:rPr>
        <w:t>RMAP</w:t>
      </w:r>
      <w:r w:rsidRPr="00DC153C">
        <w:rPr>
          <w:rFonts w:cstheme="minorHAnsi"/>
        </w:rPr>
        <w:t xml:space="preserve"> follows the </w:t>
      </w:r>
      <w:r w:rsidR="00972A12" w:rsidRPr="00DC153C">
        <w:rPr>
          <w:rFonts w:cstheme="minorHAnsi"/>
          <w:b/>
        </w:rPr>
        <w:t>International Organization for Standardization (</w:t>
      </w:r>
      <w:r w:rsidRPr="00DC153C">
        <w:rPr>
          <w:rFonts w:cstheme="minorHAnsi"/>
          <w:b/>
        </w:rPr>
        <w:t>I</w:t>
      </w:r>
      <w:r w:rsidRPr="00DC153C">
        <w:rPr>
          <w:rFonts w:eastAsia="Calibri" w:cstheme="minorHAnsi"/>
          <w:b/>
          <w:lang w:eastAsia="en-US"/>
        </w:rPr>
        <w:t>SO</w:t>
      </w:r>
      <w:r w:rsidR="00972A12" w:rsidRPr="00DC153C">
        <w:rPr>
          <w:rFonts w:eastAsia="Calibri" w:cstheme="minorHAnsi"/>
          <w:b/>
          <w:lang w:eastAsia="en-US"/>
        </w:rPr>
        <w:t>)</w:t>
      </w:r>
      <w:r w:rsidRPr="00DC153C">
        <w:rPr>
          <w:rFonts w:eastAsia="Calibri" w:cstheme="minorHAnsi"/>
          <w:b/>
          <w:lang w:eastAsia="en-US"/>
        </w:rPr>
        <w:t xml:space="preserve"> </w:t>
      </w:r>
      <w:r w:rsidRPr="00DC153C">
        <w:rPr>
          <w:rFonts w:cstheme="minorHAnsi"/>
          <w:b/>
        </w:rPr>
        <w:t>19011</w:t>
      </w:r>
      <w:r w:rsidR="006B4CE2">
        <w:rPr>
          <w:rFonts w:cstheme="minorHAnsi"/>
          <w:b/>
        </w:rPr>
        <w:t>:2018</w:t>
      </w:r>
      <w:r w:rsidRPr="00DC153C">
        <w:rPr>
          <w:rFonts w:cstheme="minorHAnsi"/>
          <w:b/>
        </w:rPr>
        <w:t xml:space="preserve"> auditing standard</w:t>
      </w:r>
      <w:r w:rsidRPr="00DC153C">
        <w:rPr>
          <w:rFonts w:cstheme="minorHAnsi"/>
        </w:rPr>
        <w:t xml:space="preserve"> in conducting an independent third party </w:t>
      </w:r>
      <w:r w:rsidRPr="00DC153C">
        <w:rPr>
          <w:rFonts w:cstheme="minorHAnsi"/>
          <w:b/>
          <w:i/>
        </w:rPr>
        <w:t>a</w:t>
      </w:r>
      <w:r w:rsidR="00153B99" w:rsidRPr="00DC153C">
        <w:rPr>
          <w:rFonts w:cstheme="minorHAnsi"/>
          <w:b/>
          <w:i/>
        </w:rPr>
        <w:t>ssessment</w:t>
      </w:r>
      <w:r w:rsidRPr="00DC153C">
        <w:rPr>
          <w:rFonts w:cstheme="minorHAnsi"/>
        </w:rPr>
        <w:t xml:space="preserve">. </w:t>
      </w:r>
      <w:r w:rsidR="00972A12" w:rsidRPr="00DC153C">
        <w:rPr>
          <w:rFonts w:cstheme="minorHAnsi"/>
        </w:rPr>
        <w:t>ISO 19011</w:t>
      </w:r>
      <w:r w:rsidR="006B4CE2">
        <w:rPr>
          <w:rFonts w:cstheme="minorHAnsi"/>
        </w:rPr>
        <w:t>:2018</w:t>
      </w:r>
      <w:r w:rsidR="00972A12" w:rsidRPr="00DC153C">
        <w:rPr>
          <w:rFonts w:cstheme="minorHAnsi"/>
        </w:rPr>
        <w:t xml:space="preserve"> is issued by the International Organization for Standardization and provides guidance on auditing management systems, including the principles of auditing, managing an </w:t>
      </w:r>
      <w:r w:rsidR="00972A12" w:rsidRPr="006B4CE2">
        <w:rPr>
          <w:rFonts w:cstheme="minorHAnsi"/>
          <w:b/>
          <w:i/>
        </w:rPr>
        <w:t>audit</w:t>
      </w:r>
      <w:r w:rsidR="00972A12" w:rsidRPr="00DC153C">
        <w:rPr>
          <w:rFonts w:cstheme="minorHAnsi"/>
        </w:rPr>
        <w:t xml:space="preserve"> </w:t>
      </w:r>
      <w:proofErr w:type="spellStart"/>
      <w:r w:rsidR="00972A12" w:rsidRPr="00DC153C">
        <w:rPr>
          <w:rFonts w:cstheme="minorHAnsi"/>
        </w:rPr>
        <w:t>programme</w:t>
      </w:r>
      <w:proofErr w:type="spellEnd"/>
      <w:r w:rsidR="00972A12" w:rsidRPr="00DC153C">
        <w:rPr>
          <w:rFonts w:cstheme="minorHAnsi"/>
        </w:rPr>
        <w:t xml:space="preserve"> and conducting management system </w:t>
      </w:r>
      <w:r w:rsidR="00972A12" w:rsidRPr="00DC153C">
        <w:rPr>
          <w:rFonts w:cstheme="minorHAnsi"/>
          <w:b/>
          <w:i/>
        </w:rPr>
        <w:t>audit</w:t>
      </w:r>
      <w:r w:rsidR="00972A12" w:rsidRPr="00DC153C">
        <w:rPr>
          <w:rFonts w:cstheme="minorHAnsi"/>
        </w:rPr>
        <w:t xml:space="preserve">s, as well as guidance on the evaluation of competence of individuals involved in the </w:t>
      </w:r>
      <w:r w:rsidR="00972A12" w:rsidRPr="00DC153C">
        <w:rPr>
          <w:rFonts w:cstheme="minorHAnsi"/>
          <w:b/>
          <w:i/>
        </w:rPr>
        <w:t>audit</w:t>
      </w:r>
      <w:r w:rsidR="00972A12" w:rsidRPr="00DC153C">
        <w:rPr>
          <w:rFonts w:cstheme="minorHAnsi"/>
        </w:rPr>
        <w:t xml:space="preserve"> process. </w:t>
      </w:r>
    </w:p>
    <w:p w14:paraId="6AFC0079" w14:textId="77777777" w:rsidR="00C5551C" w:rsidRPr="00DC153C" w:rsidRDefault="00C5551C" w:rsidP="00DC153C">
      <w:pPr>
        <w:spacing w:after="0" w:line="240" w:lineRule="auto"/>
        <w:jc w:val="both"/>
        <w:rPr>
          <w:rFonts w:cstheme="minorHAnsi"/>
          <w:color w:val="000000"/>
          <w:lang w:eastAsia="en-US"/>
        </w:rPr>
      </w:pPr>
    </w:p>
    <w:p w14:paraId="60AB0337" w14:textId="77777777" w:rsidR="00C5551C" w:rsidRPr="00DC153C" w:rsidRDefault="00C5551C" w:rsidP="00DC153C">
      <w:pPr>
        <w:spacing w:after="0" w:line="240" w:lineRule="auto"/>
        <w:jc w:val="both"/>
        <w:rPr>
          <w:rFonts w:cstheme="minorHAnsi"/>
          <w:lang w:eastAsia="en-US"/>
        </w:rPr>
      </w:pPr>
      <w:r w:rsidRPr="00DC153C">
        <w:rPr>
          <w:rFonts w:cstheme="minorHAnsi"/>
          <w:bCs/>
          <w:iCs/>
          <w:lang w:eastAsia="en-US"/>
        </w:rPr>
        <w:t xml:space="preserve">The </w:t>
      </w:r>
      <w:r w:rsidRPr="00DC153C">
        <w:rPr>
          <w:rFonts w:cstheme="minorHAnsi"/>
          <w:b/>
          <w:bCs/>
          <w:i/>
          <w:iCs/>
          <w:lang w:eastAsia="en-US"/>
        </w:rPr>
        <w:t>a</w:t>
      </w:r>
      <w:r w:rsidR="00153B99" w:rsidRPr="00DC153C">
        <w:rPr>
          <w:rFonts w:cstheme="minorHAnsi"/>
          <w:b/>
          <w:bCs/>
          <w:i/>
          <w:iCs/>
          <w:lang w:eastAsia="en-US"/>
        </w:rPr>
        <w:t>ssessment</w:t>
      </w:r>
      <w:r w:rsidRPr="00DC153C">
        <w:rPr>
          <w:rFonts w:cstheme="minorHAnsi"/>
          <w:bCs/>
          <w:iCs/>
          <w:lang w:eastAsia="en-US"/>
        </w:rPr>
        <w:t xml:space="preserve"> approach endorsed by the </w:t>
      </w:r>
      <w:r w:rsidRPr="006B4CE2">
        <w:rPr>
          <w:rFonts w:cstheme="minorHAnsi"/>
          <w:b/>
          <w:bCs/>
          <w:i/>
          <w:iCs/>
          <w:lang w:eastAsia="en-US"/>
        </w:rPr>
        <w:t>ITA</w:t>
      </w:r>
      <w:r w:rsidRPr="00DC153C">
        <w:rPr>
          <w:rFonts w:cstheme="minorHAnsi"/>
          <w:bCs/>
          <w:iCs/>
          <w:lang w:eastAsia="en-US"/>
        </w:rPr>
        <w:t xml:space="preserve"> for </w:t>
      </w:r>
      <w:r w:rsidR="00A14013" w:rsidRPr="006B4CE2">
        <w:rPr>
          <w:rFonts w:cstheme="minorHAnsi"/>
          <w:b/>
          <w:bCs/>
          <w:i/>
          <w:iCs/>
          <w:lang w:eastAsia="en-US"/>
        </w:rPr>
        <w:t>assurance engagements</w:t>
      </w:r>
      <w:r w:rsidRPr="00DC153C">
        <w:rPr>
          <w:rFonts w:cstheme="minorHAnsi"/>
          <w:bCs/>
          <w:iCs/>
          <w:lang w:eastAsia="en-US"/>
        </w:rPr>
        <w:t xml:space="preserve"> </w:t>
      </w:r>
      <w:r w:rsidR="00715D10" w:rsidRPr="00DC153C">
        <w:rPr>
          <w:rFonts w:cstheme="minorHAnsi"/>
          <w:bCs/>
          <w:iCs/>
          <w:lang w:eastAsia="en-US"/>
        </w:rPr>
        <w:t xml:space="preserve">conducted </w:t>
      </w:r>
      <w:r w:rsidRPr="00DC153C">
        <w:rPr>
          <w:rFonts w:cstheme="minorHAnsi"/>
          <w:bCs/>
          <w:iCs/>
          <w:lang w:eastAsia="en-US"/>
        </w:rPr>
        <w:t xml:space="preserve">to support compliance with the </w:t>
      </w:r>
      <w:r w:rsidRPr="006B4CE2">
        <w:rPr>
          <w:rFonts w:cstheme="minorHAnsi"/>
          <w:b/>
          <w:bCs/>
          <w:i/>
          <w:iCs/>
          <w:lang w:eastAsia="en-US"/>
        </w:rPr>
        <w:t>ITA Code</w:t>
      </w:r>
      <w:r w:rsidRPr="00DC153C">
        <w:rPr>
          <w:rFonts w:cstheme="minorHAnsi"/>
          <w:bCs/>
          <w:iCs/>
          <w:lang w:eastAsia="en-US"/>
        </w:rPr>
        <w:t xml:space="preserve"> is the </w:t>
      </w:r>
      <w:r w:rsidRPr="00DC153C">
        <w:rPr>
          <w:rFonts w:cstheme="minorHAnsi"/>
          <w:b/>
          <w:bCs/>
          <w:iCs/>
          <w:lang w:eastAsia="en-US"/>
        </w:rPr>
        <w:t xml:space="preserve">International Standard on Assurance Engagement (ISAE 3000). </w:t>
      </w:r>
      <w:r w:rsidRPr="00DC153C">
        <w:rPr>
          <w:rFonts w:cstheme="minorHAnsi"/>
          <w:bCs/>
          <w:iCs/>
          <w:lang w:eastAsia="en-US"/>
        </w:rPr>
        <w:t xml:space="preserve">ISAE 3000 is issued by the International Federation of Accountants (IFAC) and sets out guidelines for the ethical </w:t>
      </w:r>
      <w:proofErr w:type="spellStart"/>
      <w:r w:rsidRPr="00DC153C">
        <w:rPr>
          <w:rFonts w:cstheme="minorHAnsi"/>
          <w:bCs/>
          <w:iCs/>
          <w:lang w:eastAsia="en-US"/>
        </w:rPr>
        <w:t>behaviour</w:t>
      </w:r>
      <w:proofErr w:type="spellEnd"/>
      <w:r w:rsidRPr="00DC153C">
        <w:rPr>
          <w:rFonts w:cstheme="minorHAnsi"/>
          <w:bCs/>
          <w:iCs/>
          <w:lang w:eastAsia="en-US"/>
        </w:rPr>
        <w:t>, quality management and performance of an ISAE 3000 engagement.</w:t>
      </w:r>
    </w:p>
    <w:p w14:paraId="1BA73185" w14:textId="77777777" w:rsidR="00C5551C" w:rsidRPr="00DC153C" w:rsidRDefault="00C5551C" w:rsidP="00DC153C">
      <w:pPr>
        <w:spacing w:after="0" w:line="240" w:lineRule="auto"/>
        <w:jc w:val="both"/>
        <w:rPr>
          <w:rFonts w:cstheme="minorHAnsi"/>
        </w:rPr>
      </w:pPr>
    </w:p>
    <w:p w14:paraId="78237B4D" w14:textId="77777777" w:rsidR="00C5551C" w:rsidRPr="00DC153C" w:rsidRDefault="00C5551C" w:rsidP="00DC153C">
      <w:pPr>
        <w:spacing w:after="0" w:line="240" w:lineRule="auto"/>
        <w:jc w:val="both"/>
        <w:rPr>
          <w:rFonts w:cstheme="minorHAnsi"/>
        </w:rPr>
      </w:pPr>
      <w:r w:rsidRPr="00ED79CF">
        <w:rPr>
          <w:rFonts w:cstheme="minorHAnsi"/>
          <w:b/>
          <w:i/>
        </w:rPr>
        <w:t>Auditors</w:t>
      </w:r>
      <w:r w:rsidRPr="00DC153C">
        <w:rPr>
          <w:rFonts w:cstheme="minorHAnsi"/>
        </w:rPr>
        <w:t xml:space="preserve"> shall apply professional judgment and obtain reasonable assurance that evidence is sufficient and appropriate when conducting the </w:t>
      </w:r>
      <w:r w:rsidRPr="00DC153C">
        <w:rPr>
          <w:rFonts w:cstheme="minorHAnsi"/>
          <w:b/>
          <w:i/>
        </w:rPr>
        <w:t>assessment</w:t>
      </w:r>
      <w:r w:rsidRPr="00DC153C">
        <w:rPr>
          <w:rFonts w:cstheme="minorHAnsi"/>
        </w:rPr>
        <w:t xml:space="preserve">. </w:t>
      </w:r>
    </w:p>
    <w:p w14:paraId="043E3DD3" w14:textId="77777777" w:rsidR="00716C45" w:rsidRPr="00DC153C" w:rsidRDefault="00716C45" w:rsidP="00DC153C">
      <w:pPr>
        <w:spacing w:after="0" w:line="240" w:lineRule="auto"/>
        <w:jc w:val="both"/>
        <w:rPr>
          <w:rFonts w:cstheme="minorHAnsi"/>
        </w:rPr>
      </w:pPr>
    </w:p>
    <w:p w14:paraId="62D67D13" w14:textId="77777777" w:rsidR="00716C45" w:rsidRPr="00DC153C" w:rsidRDefault="00C5551C" w:rsidP="00DC153C">
      <w:pPr>
        <w:pStyle w:val="Heading1"/>
        <w:jc w:val="both"/>
        <w:rPr>
          <w:rFonts w:asciiTheme="minorHAnsi" w:hAnsiTheme="minorHAnsi" w:cstheme="minorHAnsi"/>
        </w:rPr>
      </w:pPr>
      <w:bookmarkStart w:id="4" w:name="_Toc6495847"/>
      <w:r w:rsidRPr="00DC153C">
        <w:rPr>
          <w:rFonts w:asciiTheme="minorHAnsi" w:hAnsiTheme="minorHAnsi" w:cstheme="minorHAnsi"/>
        </w:rPr>
        <w:t>LIMITATIONS</w:t>
      </w:r>
      <w:bookmarkEnd w:id="4"/>
    </w:p>
    <w:p w14:paraId="59892F4C" w14:textId="77777777" w:rsidR="00352A9B" w:rsidRPr="00DC153C" w:rsidRDefault="00352A9B" w:rsidP="00DC153C">
      <w:pPr>
        <w:spacing w:after="0" w:line="240" w:lineRule="auto"/>
        <w:jc w:val="both"/>
        <w:rPr>
          <w:rFonts w:cstheme="minorHAnsi"/>
        </w:rPr>
      </w:pPr>
    </w:p>
    <w:p w14:paraId="7EE857F0" w14:textId="77777777" w:rsidR="00735D16" w:rsidRPr="00DC153C" w:rsidRDefault="009D2F98" w:rsidP="00DC153C">
      <w:pPr>
        <w:pStyle w:val="CommentText"/>
        <w:spacing w:after="0"/>
        <w:jc w:val="both"/>
        <w:rPr>
          <w:rFonts w:cstheme="minorHAnsi"/>
          <w:sz w:val="22"/>
          <w:szCs w:val="22"/>
        </w:rPr>
      </w:pPr>
      <w:r w:rsidRPr="00DC153C">
        <w:rPr>
          <w:rFonts w:cstheme="minorHAnsi"/>
          <w:sz w:val="22"/>
          <w:szCs w:val="22"/>
        </w:rPr>
        <w:t>The</w:t>
      </w:r>
      <w:r w:rsidR="00396C2B" w:rsidRPr="00DC153C">
        <w:rPr>
          <w:rFonts w:cstheme="minorHAnsi"/>
          <w:sz w:val="22"/>
          <w:szCs w:val="22"/>
        </w:rPr>
        <w:t>se</w:t>
      </w:r>
      <w:r w:rsidRPr="00DC153C">
        <w:rPr>
          <w:rFonts w:cstheme="minorHAnsi"/>
          <w:sz w:val="22"/>
          <w:szCs w:val="22"/>
        </w:rPr>
        <w:t xml:space="preserve"> </w:t>
      </w:r>
      <w:r w:rsidR="00396C2B" w:rsidRPr="00DC153C">
        <w:rPr>
          <w:rFonts w:cstheme="minorHAnsi"/>
          <w:b/>
          <w:i/>
          <w:sz w:val="22"/>
          <w:szCs w:val="22"/>
        </w:rPr>
        <w:t>assessment</w:t>
      </w:r>
      <w:r w:rsidR="00396C2B" w:rsidRPr="00DC153C">
        <w:rPr>
          <w:rFonts w:cstheme="minorHAnsi"/>
          <w:sz w:val="22"/>
          <w:szCs w:val="22"/>
        </w:rPr>
        <w:t xml:space="preserve"> </w:t>
      </w:r>
      <w:r w:rsidRPr="00DC153C">
        <w:rPr>
          <w:rFonts w:cstheme="minorHAnsi"/>
          <w:b/>
          <w:i/>
          <w:sz w:val="22"/>
          <w:szCs w:val="22"/>
        </w:rPr>
        <w:t>criteria</w:t>
      </w:r>
      <w:r w:rsidRPr="00DC153C">
        <w:rPr>
          <w:rFonts w:cstheme="minorHAnsi"/>
          <w:sz w:val="22"/>
          <w:szCs w:val="22"/>
        </w:rPr>
        <w:t xml:space="preserve"> do not cover all human rights, social, and environmental risks that </w:t>
      </w:r>
      <w:r w:rsidRPr="00DC153C">
        <w:rPr>
          <w:rFonts w:cstheme="minorHAnsi"/>
          <w:b/>
          <w:i/>
          <w:sz w:val="22"/>
          <w:szCs w:val="22"/>
        </w:rPr>
        <w:t>smelter</w:t>
      </w:r>
      <w:r w:rsidRPr="00DC153C">
        <w:rPr>
          <w:rFonts w:cstheme="minorHAnsi"/>
          <w:sz w:val="22"/>
          <w:szCs w:val="22"/>
        </w:rPr>
        <w:t xml:space="preserve">s may be faced with as part of their responsible sourcing practices.  A successful </w:t>
      </w:r>
      <w:r w:rsidRPr="00DC153C">
        <w:rPr>
          <w:rFonts w:cstheme="minorHAnsi"/>
          <w:b/>
          <w:i/>
          <w:sz w:val="22"/>
          <w:szCs w:val="22"/>
        </w:rPr>
        <w:t>a</w:t>
      </w:r>
      <w:r w:rsidR="00153B99" w:rsidRPr="00DC153C">
        <w:rPr>
          <w:rFonts w:cstheme="minorHAnsi"/>
          <w:b/>
          <w:i/>
          <w:sz w:val="22"/>
          <w:szCs w:val="22"/>
        </w:rPr>
        <w:t xml:space="preserve">ssessment </w:t>
      </w:r>
      <w:r w:rsidRPr="00DC153C">
        <w:rPr>
          <w:rFonts w:cstheme="minorHAnsi"/>
          <w:sz w:val="22"/>
          <w:szCs w:val="22"/>
        </w:rPr>
        <w:t xml:space="preserve"> </w:t>
      </w:r>
      <w:r w:rsidR="009B764B" w:rsidRPr="00DC153C">
        <w:rPr>
          <w:rFonts w:cstheme="minorHAnsi"/>
          <w:sz w:val="22"/>
          <w:szCs w:val="22"/>
        </w:rPr>
        <w:t>must</w:t>
      </w:r>
      <w:r w:rsidRPr="00DC153C">
        <w:rPr>
          <w:rFonts w:cstheme="minorHAnsi"/>
          <w:sz w:val="22"/>
          <w:szCs w:val="22"/>
        </w:rPr>
        <w:t xml:space="preserve"> not be used to imply operating performance beyond the strict scope of the</w:t>
      </w:r>
      <w:r w:rsidR="009B764B" w:rsidRPr="00DC153C">
        <w:rPr>
          <w:rFonts w:cstheme="minorHAnsi"/>
          <w:sz w:val="22"/>
          <w:szCs w:val="22"/>
        </w:rPr>
        <w:t>se</w:t>
      </w:r>
      <w:r w:rsidRPr="00DC153C">
        <w:rPr>
          <w:rFonts w:cstheme="minorHAnsi"/>
          <w:sz w:val="22"/>
          <w:szCs w:val="22"/>
        </w:rPr>
        <w:t xml:space="preserve"> </w:t>
      </w:r>
      <w:r w:rsidR="00C5551C" w:rsidRPr="00DC153C">
        <w:rPr>
          <w:rFonts w:cstheme="minorHAnsi"/>
          <w:b/>
          <w:i/>
          <w:sz w:val="22"/>
          <w:szCs w:val="22"/>
        </w:rPr>
        <w:t>Assessment</w:t>
      </w:r>
      <w:r w:rsidR="00C5551C" w:rsidRPr="00DC153C">
        <w:rPr>
          <w:rFonts w:cstheme="minorHAnsi"/>
          <w:sz w:val="22"/>
          <w:szCs w:val="22"/>
        </w:rPr>
        <w:t xml:space="preserve"> </w:t>
      </w:r>
      <w:r w:rsidR="00C5551C" w:rsidRPr="00DC153C">
        <w:rPr>
          <w:rFonts w:cstheme="minorHAnsi"/>
          <w:b/>
          <w:i/>
          <w:sz w:val="22"/>
          <w:szCs w:val="22"/>
        </w:rPr>
        <w:t>Criteria</w:t>
      </w:r>
      <w:r w:rsidRPr="00DC153C">
        <w:rPr>
          <w:rFonts w:cstheme="minorHAnsi"/>
          <w:sz w:val="22"/>
          <w:szCs w:val="22"/>
        </w:rPr>
        <w:t xml:space="preserve">, </w:t>
      </w:r>
      <w:r w:rsidR="00C85427" w:rsidRPr="00DC153C">
        <w:rPr>
          <w:rFonts w:cstheme="minorHAnsi"/>
          <w:sz w:val="22"/>
          <w:szCs w:val="22"/>
        </w:rPr>
        <w:t>does not result in a material certification</w:t>
      </w:r>
      <w:r w:rsidRPr="00DC153C">
        <w:rPr>
          <w:rFonts w:cstheme="minorHAnsi"/>
          <w:sz w:val="22"/>
          <w:szCs w:val="22"/>
        </w:rPr>
        <w:t xml:space="preserve">, </w:t>
      </w:r>
      <w:r w:rsidR="00C85427" w:rsidRPr="00DC153C">
        <w:rPr>
          <w:rFonts w:cstheme="minorHAnsi"/>
          <w:sz w:val="22"/>
          <w:szCs w:val="22"/>
        </w:rPr>
        <w:t xml:space="preserve">nor does it </w:t>
      </w:r>
      <w:r w:rsidR="00735D16" w:rsidRPr="00DC153C">
        <w:rPr>
          <w:rFonts w:cstheme="minorHAnsi"/>
          <w:sz w:val="22"/>
          <w:szCs w:val="22"/>
        </w:rPr>
        <w:t>determine</w:t>
      </w:r>
      <w:r w:rsidR="00756716" w:rsidRPr="00DC153C">
        <w:rPr>
          <w:rFonts w:cstheme="minorHAnsi"/>
          <w:sz w:val="22"/>
          <w:szCs w:val="22"/>
        </w:rPr>
        <w:t xml:space="preserve"> </w:t>
      </w:r>
      <w:r w:rsidR="00735D16" w:rsidRPr="00DC153C">
        <w:rPr>
          <w:rFonts w:cstheme="minorHAnsi"/>
          <w:sz w:val="22"/>
          <w:szCs w:val="22"/>
        </w:rPr>
        <w:t>that</w:t>
      </w:r>
      <w:r w:rsidR="006218E6" w:rsidRPr="00DC153C">
        <w:rPr>
          <w:rFonts w:cstheme="minorHAnsi"/>
          <w:sz w:val="22"/>
          <w:szCs w:val="22"/>
        </w:rPr>
        <w:t xml:space="preserve"> </w:t>
      </w:r>
      <w:r w:rsidR="006218E6" w:rsidRPr="00DC153C">
        <w:rPr>
          <w:rFonts w:cstheme="minorHAnsi"/>
          <w:b/>
          <w:i/>
          <w:sz w:val="22"/>
          <w:szCs w:val="22"/>
        </w:rPr>
        <w:t>minerals</w:t>
      </w:r>
      <w:r w:rsidR="009B764B" w:rsidRPr="00DC153C">
        <w:rPr>
          <w:rFonts w:cstheme="minorHAnsi"/>
          <w:b/>
          <w:i/>
          <w:sz w:val="22"/>
          <w:szCs w:val="22"/>
        </w:rPr>
        <w:t xml:space="preserve"> </w:t>
      </w:r>
      <w:r w:rsidR="009B764B" w:rsidRPr="00DC153C">
        <w:rPr>
          <w:rFonts w:cstheme="minorHAnsi"/>
          <w:sz w:val="22"/>
          <w:szCs w:val="22"/>
        </w:rPr>
        <w:t>or products</w:t>
      </w:r>
      <w:r w:rsidR="00735D16" w:rsidRPr="00DC153C">
        <w:rPr>
          <w:rFonts w:cstheme="minorHAnsi"/>
          <w:sz w:val="22"/>
          <w:szCs w:val="22"/>
        </w:rPr>
        <w:t xml:space="preserve"> </w:t>
      </w:r>
      <w:r w:rsidR="009B764B" w:rsidRPr="00DC153C">
        <w:rPr>
          <w:rFonts w:cstheme="minorHAnsi"/>
          <w:sz w:val="22"/>
          <w:szCs w:val="22"/>
        </w:rPr>
        <w:t>are</w:t>
      </w:r>
      <w:r w:rsidR="00735D16" w:rsidRPr="00DC153C">
        <w:rPr>
          <w:rFonts w:cstheme="minorHAnsi"/>
          <w:sz w:val="22"/>
          <w:szCs w:val="22"/>
        </w:rPr>
        <w:t xml:space="preserve"> </w:t>
      </w:r>
      <w:r w:rsidR="00E06223" w:rsidRPr="00DC153C">
        <w:rPr>
          <w:rFonts w:cstheme="minorHAnsi"/>
          <w:sz w:val="22"/>
          <w:szCs w:val="22"/>
        </w:rPr>
        <w:t>“</w:t>
      </w:r>
      <w:r w:rsidR="00735D16" w:rsidRPr="00DC153C">
        <w:rPr>
          <w:rFonts w:cstheme="minorHAnsi"/>
          <w:sz w:val="22"/>
          <w:szCs w:val="22"/>
        </w:rPr>
        <w:t>conf</w:t>
      </w:r>
      <w:r w:rsidR="00E47F08" w:rsidRPr="00DC153C">
        <w:rPr>
          <w:rFonts w:cstheme="minorHAnsi"/>
          <w:sz w:val="22"/>
          <w:szCs w:val="22"/>
        </w:rPr>
        <w:t>l</w:t>
      </w:r>
      <w:r w:rsidR="00735D16" w:rsidRPr="00DC153C">
        <w:rPr>
          <w:rFonts w:cstheme="minorHAnsi"/>
          <w:sz w:val="22"/>
          <w:szCs w:val="22"/>
        </w:rPr>
        <w:t>ict-free</w:t>
      </w:r>
      <w:r w:rsidR="00E06223" w:rsidRPr="00DC153C">
        <w:rPr>
          <w:rFonts w:cstheme="minorHAnsi"/>
          <w:sz w:val="22"/>
          <w:szCs w:val="22"/>
        </w:rPr>
        <w:t>”</w:t>
      </w:r>
      <w:r w:rsidR="00AC2B36" w:rsidRPr="00DC153C">
        <w:rPr>
          <w:rFonts w:cstheme="minorHAnsi"/>
          <w:sz w:val="22"/>
          <w:szCs w:val="22"/>
        </w:rPr>
        <w:t>.</w:t>
      </w:r>
      <w:r w:rsidR="00756716" w:rsidRPr="00DC153C">
        <w:rPr>
          <w:rFonts w:cstheme="minorHAnsi"/>
          <w:sz w:val="22"/>
          <w:szCs w:val="22"/>
        </w:rPr>
        <w:t xml:space="preserve"> </w:t>
      </w:r>
    </w:p>
    <w:p w14:paraId="32829085" w14:textId="77777777" w:rsidR="00F12D0F" w:rsidRPr="00DC153C" w:rsidRDefault="00F12D0F" w:rsidP="00DC153C">
      <w:pPr>
        <w:pStyle w:val="CommentText"/>
        <w:spacing w:after="0"/>
        <w:jc w:val="both"/>
        <w:rPr>
          <w:rFonts w:cstheme="minorHAnsi"/>
          <w:sz w:val="22"/>
          <w:szCs w:val="22"/>
        </w:rPr>
      </w:pPr>
    </w:p>
    <w:p w14:paraId="55EEFB62" w14:textId="77777777" w:rsidR="00810FF6" w:rsidRPr="00DC153C" w:rsidRDefault="00F12D0F" w:rsidP="00DC153C">
      <w:pPr>
        <w:pStyle w:val="CommentText"/>
        <w:spacing w:after="0"/>
        <w:jc w:val="both"/>
        <w:rPr>
          <w:rFonts w:cstheme="minorHAnsi"/>
          <w:sz w:val="22"/>
          <w:szCs w:val="22"/>
        </w:rPr>
      </w:pPr>
      <w:r w:rsidRPr="00DC153C">
        <w:rPr>
          <w:rFonts w:cstheme="minorHAnsi"/>
          <w:sz w:val="22"/>
          <w:szCs w:val="22"/>
        </w:rPr>
        <w:t xml:space="preserve">A successful </w:t>
      </w:r>
      <w:r w:rsidR="00153B99" w:rsidRPr="00DC153C">
        <w:rPr>
          <w:rFonts w:cstheme="minorHAnsi"/>
          <w:b/>
          <w:i/>
          <w:sz w:val="22"/>
          <w:szCs w:val="22"/>
        </w:rPr>
        <w:t xml:space="preserve">assessment </w:t>
      </w:r>
      <w:r w:rsidRPr="00DC153C">
        <w:rPr>
          <w:rFonts w:cstheme="minorHAnsi"/>
          <w:sz w:val="22"/>
          <w:szCs w:val="22"/>
        </w:rPr>
        <w:t xml:space="preserve">utilizing these </w:t>
      </w:r>
      <w:r w:rsidRPr="00DC153C">
        <w:rPr>
          <w:rFonts w:cstheme="minorHAnsi"/>
          <w:b/>
          <w:i/>
          <w:sz w:val="22"/>
          <w:szCs w:val="22"/>
        </w:rPr>
        <w:t>criteria</w:t>
      </w:r>
      <w:r w:rsidRPr="00DC153C">
        <w:rPr>
          <w:rFonts w:cstheme="minorHAnsi"/>
          <w:sz w:val="22"/>
          <w:szCs w:val="22"/>
        </w:rPr>
        <w:t xml:space="preserve"> can be used to demonstrate due diligence for </w:t>
      </w:r>
      <w:r w:rsidRPr="00DC153C">
        <w:rPr>
          <w:rFonts w:cstheme="minorHAnsi"/>
          <w:b/>
          <w:i/>
          <w:sz w:val="22"/>
          <w:szCs w:val="22"/>
        </w:rPr>
        <w:t>mineral</w:t>
      </w:r>
      <w:r w:rsidR="00BA352E" w:rsidRPr="00DC153C">
        <w:rPr>
          <w:rFonts w:cstheme="minorHAnsi"/>
          <w:sz w:val="22"/>
          <w:szCs w:val="22"/>
        </w:rPr>
        <w:t xml:space="preserve"> or other </w:t>
      </w:r>
      <w:r w:rsidR="00BA352E" w:rsidRPr="001C134E">
        <w:rPr>
          <w:rFonts w:cstheme="minorHAnsi"/>
          <w:b/>
          <w:i/>
          <w:sz w:val="22"/>
          <w:szCs w:val="22"/>
        </w:rPr>
        <w:t>material</w:t>
      </w:r>
      <w:r w:rsidRPr="001C134E">
        <w:rPr>
          <w:rFonts w:cstheme="minorHAnsi"/>
          <w:b/>
          <w:i/>
          <w:sz w:val="22"/>
          <w:szCs w:val="22"/>
        </w:rPr>
        <w:t xml:space="preserve"> </w:t>
      </w:r>
      <w:r w:rsidRPr="00DC153C">
        <w:rPr>
          <w:rFonts w:cstheme="minorHAnsi"/>
          <w:sz w:val="22"/>
          <w:szCs w:val="22"/>
        </w:rPr>
        <w:t xml:space="preserve">sourcing in accordance with the </w:t>
      </w:r>
      <w:r w:rsidRPr="00DC153C">
        <w:rPr>
          <w:rFonts w:cstheme="minorHAnsi"/>
          <w:b/>
          <w:i/>
          <w:sz w:val="22"/>
          <w:szCs w:val="22"/>
        </w:rPr>
        <w:t>OECD Guidance</w:t>
      </w:r>
      <w:r w:rsidRPr="00DC153C">
        <w:rPr>
          <w:rFonts w:cstheme="minorHAnsi"/>
          <w:sz w:val="22"/>
          <w:szCs w:val="22"/>
        </w:rPr>
        <w:t xml:space="preserve"> and relevant regulatory requirements. </w:t>
      </w:r>
      <w:r w:rsidRPr="001C134E">
        <w:rPr>
          <w:rFonts w:cstheme="minorHAnsi"/>
          <w:b/>
          <w:i/>
          <w:sz w:val="22"/>
          <w:szCs w:val="22"/>
        </w:rPr>
        <w:t>Companies</w:t>
      </w:r>
      <w:r w:rsidRPr="00DC153C">
        <w:rPr>
          <w:rFonts w:cstheme="minorHAnsi"/>
          <w:sz w:val="22"/>
          <w:szCs w:val="22"/>
        </w:rPr>
        <w:t xml:space="preserve"> may choose to utilize </w:t>
      </w:r>
      <w:r w:rsidR="00333857" w:rsidRPr="00DC153C">
        <w:rPr>
          <w:rFonts w:cstheme="minorHAnsi"/>
          <w:sz w:val="22"/>
          <w:szCs w:val="22"/>
        </w:rPr>
        <w:t xml:space="preserve">other </w:t>
      </w:r>
      <w:r w:rsidRPr="001C134E">
        <w:rPr>
          <w:rFonts w:cstheme="minorHAnsi"/>
          <w:b/>
          <w:i/>
          <w:sz w:val="22"/>
          <w:szCs w:val="22"/>
        </w:rPr>
        <w:t>assurance</w:t>
      </w:r>
      <w:r w:rsidRPr="00DC153C">
        <w:rPr>
          <w:rFonts w:cstheme="minorHAnsi"/>
          <w:sz w:val="22"/>
          <w:szCs w:val="22"/>
        </w:rPr>
        <w:t xml:space="preserve"> or </w:t>
      </w:r>
      <w:r w:rsidR="00153B99" w:rsidRPr="00DC153C">
        <w:rPr>
          <w:rFonts w:cstheme="minorHAnsi"/>
          <w:b/>
          <w:sz w:val="22"/>
          <w:szCs w:val="22"/>
        </w:rPr>
        <w:t>assessment</w:t>
      </w:r>
      <w:r w:rsidR="00153B99" w:rsidRPr="00DC153C">
        <w:rPr>
          <w:rFonts w:cstheme="minorHAnsi"/>
          <w:sz w:val="22"/>
          <w:szCs w:val="22"/>
        </w:rPr>
        <w:t xml:space="preserve"> </w:t>
      </w:r>
      <w:r w:rsidRPr="00DC153C">
        <w:rPr>
          <w:rFonts w:cstheme="minorHAnsi"/>
          <w:sz w:val="22"/>
          <w:szCs w:val="22"/>
        </w:rPr>
        <w:t>programs to demonstrate OECD-alignment</w:t>
      </w:r>
      <w:r w:rsidR="00333857" w:rsidRPr="00DC153C">
        <w:rPr>
          <w:rFonts w:cstheme="minorHAnsi"/>
          <w:sz w:val="22"/>
          <w:szCs w:val="22"/>
        </w:rPr>
        <w:t xml:space="preserve"> and/or to demonstrate 100% recycled or scrap sourcing. </w:t>
      </w:r>
    </w:p>
    <w:p w14:paraId="4C2EB9DD" w14:textId="77777777" w:rsidR="00FD5B65" w:rsidRPr="00DC153C" w:rsidRDefault="00FD5B65" w:rsidP="00DC153C">
      <w:pPr>
        <w:pStyle w:val="CommentText"/>
        <w:spacing w:after="0"/>
        <w:jc w:val="both"/>
        <w:rPr>
          <w:rFonts w:cstheme="minorHAnsi"/>
          <w:sz w:val="22"/>
          <w:szCs w:val="22"/>
        </w:rPr>
      </w:pPr>
    </w:p>
    <w:p w14:paraId="379D3644" w14:textId="77777777" w:rsidR="00715D10" w:rsidRPr="00DC153C" w:rsidRDefault="00D82A0D" w:rsidP="00DC153C">
      <w:pPr>
        <w:spacing w:after="0" w:line="240" w:lineRule="auto"/>
        <w:jc w:val="both"/>
        <w:rPr>
          <w:rFonts w:cstheme="minorHAnsi"/>
        </w:rPr>
      </w:pPr>
      <w:r w:rsidRPr="00DC153C">
        <w:rPr>
          <w:rFonts w:cstheme="minorHAnsi"/>
        </w:rPr>
        <w:t xml:space="preserve">Requirements for information disclosure </w:t>
      </w:r>
      <w:r w:rsidR="00715D10" w:rsidRPr="00DC153C">
        <w:rPr>
          <w:rFonts w:cstheme="minorHAnsi"/>
        </w:rPr>
        <w:t>among supply chain actors, to</w:t>
      </w:r>
      <w:r w:rsidR="00EC1B25" w:rsidRPr="00DC153C">
        <w:rPr>
          <w:rFonts w:cstheme="minorHAnsi"/>
        </w:rPr>
        <w:t xml:space="preserve"> </w:t>
      </w:r>
      <w:r w:rsidR="00EC1B25" w:rsidRPr="00ED79CF">
        <w:rPr>
          <w:rFonts w:cstheme="minorHAnsi"/>
          <w:b/>
          <w:i/>
        </w:rPr>
        <w:t>auditors</w:t>
      </w:r>
      <w:r w:rsidR="00715D10" w:rsidRPr="00DC153C">
        <w:rPr>
          <w:rFonts w:cstheme="minorHAnsi"/>
        </w:rPr>
        <w:t>, other stakeholders</w:t>
      </w:r>
      <w:r w:rsidR="00EC1B25" w:rsidRPr="00DC153C">
        <w:rPr>
          <w:rFonts w:cstheme="minorHAnsi"/>
        </w:rPr>
        <w:t xml:space="preserve"> and the public </w:t>
      </w:r>
      <w:r w:rsidRPr="00DC153C">
        <w:rPr>
          <w:rFonts w:cstheme="minorHAnsi"/>
        </w:rPr>
        <w:t xml:space="preserve">take into account the protection of </w:t>
      </w:r>
      <w:r w:rsidRPr="001C134E">
        <w:rPr>
          <w:rFonts w:cstheme="minorHAnsi"/>
          <w:b/>
          <w:i/>
        </w:rPr>
        <w:t>business confidentiality and other competitive concerns</w:t>
      </w:r>
      <w:r w:rsidRPr="00DC153C">
        <w:rPr>
          <w:rFonts w:cstheme="minorHAnsi"/>
        </w:rPr>
        <w:t xml:space="preserve">. This includes price information and supplier relationships. Such information can be disclosed to </w:t>
      </w:r>
      <w:r w:rsidR="00657C4A" w:rsidRPr="00DC153C">
        <w:rPr>
          <w:rFonts w:cstheme="minorHAnsi"/>
        </w:rPr>
        <w:t xml:space="preserve">a </w:t>
      </w:r>
      <w:r w:rsidR="00657C4A" w:rsidRPr="00DC153C">
        <w:rPr>
          <w:rFonts w:cstheme="minorHAnsi"/>
          <w:b/>
          <w:i/>
        </w:rPr>
        <w:t>joint initiative</w:t>
      </w:r>
      <w:r w:rsidR="00431BB6" w:rsidRPr="00DC153C">
        <w:rPr>
          <w:rFonts w:cstheme="minorHAnsi"/>
        </w:rPr>
        <w:t xml:space="preserve"> and/or </w:t>
      </w:r>
      <w:r w:rsidR="00296219" w:rsidRPr="00DC153C">
        <w:rPr>
          <w:rFonts w:cstheme="minorHAnsi"/>
        </w:rPr>
        <w:t xml:space="preserve">an </w:t>
      </w:r>
      <w:r w:rsidRPr="00DC153C">
        <w:rPr>
          <w:rFonts w:cstheme="minorHAnsi"/>
          <w:b/>
          <w:i/>
        </w:rPr>
        <w:t>institutionalized mechanism</w:t>
      </w:r>
      <w:r w:rsidRPr="00DC153C">
        <w:rPr>
          <w:rFonts w:cstheme="minorHAnsi"/>
        </w:rPr>
        <w:t>, regional or global, with the mandate to collect and process information.</w:t>
      </w:r>
      <w:r w:rsidR="00A91CCF" w:rsidRPr="00DC153C">
        <w:rPr>
          <w:rFonts w:cstheme="minorHAnsi"/>
        </w:rPr>
        <w:t xml:space="preserve"> </w:t>
      </w:r>
      <w:r w:rsidR="00A91CCF" w:rsidRPr="00DC153C">
        <w:rPr>
          <w:rFonts w:cstheme="minorHAnsi"/>
          <w:bCs/>
          <w:caps/>
        </w:rPr>
        <w:t>R</w:t>
      </w:r>
      <w:r w:rsidR="00A91CCF" w:rsidRPr="00DC153C">
        <w:rPr>
          <w:rFonts w:cstheme="minorHAnsi"/>
          <w:bCs/>
        </w:rPr>
        <w:t xml:space="preserve">equirements for information disclosure </w:t>
      </w:r>
      <w:r w:rsidR="00A91CCF" w:rsidRPr="00DC153C">
        <w:rPr>
          <w:rFonts w:cstheme="minorHAnsi"/>
        </w:rPr>
        <w:t xml:space="preserve">take into account </w:t>
      </w:r>
      <w:r w:rsidR="00A91CCF" w:rsidRPr="001C134E">
        <w:rPr>
          <w:rFonts w:cstheme="minorHAnsi"/>
          <w:b/>
          <w:i/>
        </w:rPr>
        <w:t xml:space="preserve">company </w:t>
      </w:r>
      <w:r w:rsidR="00A91CCF" w:rsidRPr="00DC153C">
        <w:rPr>
          <w:rFonts w:cstheme="minorHAnsi"/>
        </w:rPr>
        <w:t xml:space="preserve">participation in </w:t>
      </w:r>
      <w:r w:rsidR="00A91CCF" w:rsidRPr="001C134E">
        <w:rPr>
          <w:rFonts w:cstheme="minorHAnsi"/>
          <w:b/>
          <w:i/>
        </w:rPr>
        <w:t>joint initiatives</w:t>
      </w:r>
      <w:r w:rsidR="00A91CCF" w:rsidRPr="00DC153C">
        <w:rPr>
          <w:rFonts w:cstheme="minorHAnsi"/>
        </w:rPr>
        <w:t xml:space="preserve"> and the extent of information published by such </w:t>
      </w:r>
      <w:r w:rsidR="0020165B" w:rsidRPr="00DC153C">
        <w:rPr>
          <w:rFonts w:cstheme="minorHAnsi"/>
        </w:rPr>
        <w:t>initiatives</w:t>
      </w:r>
      <w:r w:rsidR="00A91CCF" w:rsidRPr="00DC153C">
        <w:rPr>
          <w:rFonts w:cstheme="minorHAnsi"/>
        </w:rPr>
        <w:t xml:space="preserve">.  </w:t>
      </w:r>
    </w:p>
    <w:p w14:paraId="2537A685" w14:textId="77777777" w:rsidR="00715D10" w:rsidRPr="00DC153C" w:rsidRDefault="00715D10" w:rsidP="00DC153C">
      <w:pPr>
        <w:spacing w:after="0" w:line="240" w:lineRule="auto"/>
        <w:jc w:val="both"/>
        <w:rPr>
          <w:rFonts w:cstheme="minorHAnsi"/>
        </w:rPr>
      </w:pPr>
    </w:p>
    <w:p w14:paraId="62FC11A8" w14:textId="77777777" w:rsidR="00903306" w:rsidRPr="001C134E" w:rsidRDefault="00A91CCF" w:rsidP="00DC153C">
      <w:pPr>
        <w:spacing w:after="0" w:line="240" w:lineRule="auto"/>
        <w:jc w:val="both"/>
        <w:rPr>
          <w:rFonts w:cstheme="minorHAnsi"/>
          <w:b/>
          <w:i/>
        </w:rPr>
      </w:pPr>
      <w:r w:rsidRPr="00DC153C">
        <w:rPr>
          <w:rFonts w:cstheme="minorHAnsi"/>
        </w:rPr>
        <w:t xml:space="preserve">Requirements also take into account participation of </w:t>
      </w:r>
      <w:r w:rsidR="00715D10" w:rsidRPr="00DC153C">
        <w:rPr>
          <w:rFonts w:cstheme="minorHAnsi"/>
        </w:rPr>
        <w:t xml:space="preserve">the </w:t>
      </w:r>
      <w:r w:rsidR="00715D10" w:rsidRPr="001C134E">
        <w:rPr>
          <w:rFonts w:cstheme="minorHAnsi"/>
          <w:b/>
          <w:i/>
        </w:rPr>
        <w:t>compa</w:t>
      </w:r>
      <w:r w:rsidR="00D179B2" w:rsidRPr="001C134E">
        <w:rPr>
          <w:rFonts w:cstheme="minorHAnsi"/>
          <w:b/>
          <w:i/>
        </w:rPr>
        <w:t>n</w:t>
      </w:r>
      <w:r w:rsidR="00715D10" w:rsidRPr="001C134E">
        <w:rPr>
          <w:rFonts w:cstheme="minorHAnsi"/>
          <w:b/>
          <w:i/>
        </w:rPr>
        <w:t>y</w:t>
      </w:r>
      <w:r w:rsidR="00715D10" w:rsidRPr="00DC153C">
        <w:rPr>
          <w:rFonts w:cstheme="minorHAnsi"/>
        </w:rPr>
        <w:t xml:space="preserve"> and/or its </w:t>
      </w:r>
      <w:r w:rsidRPr="00DC153C">
        <w:rPr>
          <w:rFonts w:cstheme="minorHAnsi"/>
        </w:rPr>
        <w:t xml:space="preserve">suppliers to the </w:t>
      </w:r>
      <w:r w:rsidRPr="001C134E">
        <w:rPr>
          <w:rFonts w:cstheme="minorHAnsi"/>
          <w:b/>
          <w:i/>
        </w:rPr>
        <w:t>company</w:t>
      </w:r>
      <w:r w:rsidRPr="00DC153C">
        <w:rPr>
          <w:rFonts w:cstheme="minorHAnsi"/>
        </w:rPr>
        <w:t xml:space="preserve"> in </w:t>
      </w:r>
      <w:r w:rsidR="00715D10" w:rsidRPr="00DC153C">
        <w:rPr>
          <w:rFonts w:cstheme="minorHAnsi"/>
        </w:rPr>
        <w:t xml:space="preserve">a </w:t>
      </w:r>
      <w:r w:rsidRPr="001C134E">
        <w:rPr>
          <w:rFonts w:cstheme="minorHAnsi"/>
          <w:b/>
          <w:i/>
        </w:rPr>
        <w:t>joint initiative</w:t>
      </w:r>
      <w:r w:rsidRPr="00DC153C">
        <w:rPr>
          <w:rFonts w:cstheme="minorHAnsi"/>
        </w:rPr>
        <w:t xml:space="preserve"> </w:t>
      </w:r>
      <w:r w:rsidR="003E127E" w:rsidRPr="00DC153C">
        <w:rPr>
          <w:rFonts w:cstheme="minorHAnsi"/>
        </w:rPr>
        <w:t xml:space="preserve">or </w:t>
      </w:r>
      <w:r w:rsidR="003E127E" w:rsidRPr="001C134E">
        <w:rPr>
          <w:rFonts w:cstheme="minorHAnsi"/>
          <w:b/>
          <w:i/>
        </w:rPr>
        <w:t xml:space="preserve">institutionalized </w:t>
      </w:r>
      <w:r w:rsidR="0020165B" w:rsidRPr="001C134E">
        <w:rPr>
          <w:rFonts w:cstheme="minorHAnsi"/>
          <w:b/>
          <w:i/>
        </w:rPr>
        <w:t>mechanism</w:t>
      </w:r>
      <w:r w:rsidR="0020165B" w:rsidRPr="00DC153C">
        <w:rPr>
          <w:rFonts w:cstheme="minorHAnsi"/>
        </w:rPr>
        <w:t>, which</w:t>
      </w:r>
      <w:r w:rsidR="003E127E" w:rsidRPr="00DC153C">
        <w:rPr>
          <w:rFonts w:cstheme="minorHAnsi"/>
        </w:rPr>
        <w:t xml:space="preserve">, if such an </w:t>
      </w:r>
      <w:r w:rsidRPr="00DC153C">
        <w:rPr>
          <w:rFonts w:cstheme="minorHAnsi"/>
        </w:rPr>
        <w:t xml:space="preserve">initiative </w:t>
      </w:r>
      <w:r w:rsidR="003E127E" w:rsidRPr="00DC153C">
        <w:rPr>
          <w:rFonts w:cstheme="minorHAnsi"/>
        </w:rPr>
        <w:t xml:space="preserve">or </w:t>
      </w:r>
      <w:r w:rsidR="0020165B" w:rsidRPr="00DC153C">
        <w:rPr>
          <w:rFonts w:cstheme="minorHAnsi"/>
        </w:rPr>
        <w:t>mechanism</w:t>
      </w:r>
      <w:r w:rsidR="003E127E" w:rsidRPr="00DC153C">
        <w:rPr>
          <w:rFonts w:cstheme="minorHAnsi"/>
        </w:rPr>
        <w:t xml:space="preserve"> has been </w:t>
      </w:r>
      <w:r w:rsidR="0020165B" w:rsidRPr="00DC153C">
        <w:rPr>
          <w:rFonts w:cstheme="minorHAnsi"/>
        </w:rPr>
        <w:t>independently</w:t>
      </w:r>
      <w:r w:rsidRPr="00DC153C">
        <w:rPr>
          <w:rFonts w:cstheme="minorHAnsi"/>
        </w:rPr>
        <w:t xml:space="preserve"> confirmed to be aligned with the OECD Guidance</w:t>
      </w:r>
      <w:r w:rsidR="003E127E" w:rsidRPr="00DC153C">
        <w:rPr>
          <w:rFonts w:cstheme="minorHAnsi"/>
        </w:rPr>
        <w:t xml:space="preserve">, can be considered to </w:t>
      </w:r>
      <w:r w:rsidR="00153B99" w:rsidRPr="00DC153C">
        <w:rPr>
          <w:rFonts w:cstheme="minorHAnsi"/>
        </w:rPr>
        <w:t xml:space="preserve">be reasonably managing supply chain </w:t>
      </w:r>
      <w:r w:rsidR="00153B99" w:rsidRPr="001C134E">
        <w:rPr>
          <w:rFonts w:cstheme="minorHAnsi"/>
          <w:b/>
          <w:i/>
        </w:rPr>
        <w:t>risks.</w:t>
      </w:r>
    </w:p>
    <w:p w14:paraId="7B3E55F6" w14:textId="77777777" w:rsidR="00EB3ADA" w:rsidRPr="00DC153C" w:rsidRDefault="00EB3ADA" w:rsidP="00DC153C">
      <w:pPr>
        <w:spacing w:after="0" w:line="240" w:lineRule="auto"/>
        <w:jc w:val="both"/>
        <w:rPr>
          <w:rFonts w:cstheme="minorHAnsi"/>
          <w:bCs/>
          <w:caps/>
        </w:rPr>
      </w:pPr>
    </w:p>
    <w:p w14:paraId="2174A8D8" w14:textId="77777777" w:rsidR="00716C45" w:rsidRPr="00DC153C" w:rsidRDefault="0039585B" w:rsidP="00DC153C">
      <w:pPr>
        <w:pStyle w:val="Heading1"/>
        <w:rPr>
          <w:rFonts w:asciiTheme="minorHAnsi" w:hAnsiTheme="minorHAnsi" w:cstheme="minorHAnsi"/>
        </w:rPr>
      </w:pPr>
      <w:bookmarkStart w:id="5" w:name="_Toc6495848"/>
      <w:r w:rsidRPr="00DC153C">
        <w:rPr>
          <w:rFonts w:asciiTheme="minorHAnsi" w:hAnsiTheme="minorHAnsi" w:cstheme="minorHAnsi"/>
          <w:i/>
        </w:rPr>
        <w:t>A</w:t>
      </w:r>
      <w:r w:rsidR="00DF784C" w:rsidRPr="00DC153C">
        <w:rPr>
          <w:rFonts w:asciiTheme="minorHAnsi" w:hAnsiTheme="minorHAnsi" w:cstheme="minorHAnsi"/>
          <w:i/>
        </w:rPr>
        <w:t>ssessment</w:t>
      </w:r>
      <w:r w:rsidRPr="00DC153C">
        <w:rPr>
          <w:rFonts w:asciiTheme="minorHAnsi" w:hAnsiTheme="minorHAnsi" w:cstheme="minorHAnsi"/>
        </w:rPr>
        <w:t xml:space="preserve"> Scope</w:t>
      </w:r>
      <w:bookmarkStart w:id="6" w:name="_Toc479162739"/>
      <w:bookmarkEnd w:id="5"/>
      <w:bookmarkEnd w:id="6"/>
    </w:p>
    <w:p w14:paraId="137E1E4B" w14:textId="77777777" w:rsidR="00A81111" w:rsidRPr="00DC153C" w:rsidRDefault="00A81111" w:rsidP="00DC153C">
      <w:pPr>
        <w:spacing w:after="0" w:line="240" w:lineRule="auto"/>
        <w:rPr>
          <w:rFonts w:cstheme="minorHAnsi"/>
        </w:rPr>
      </w:pPr>
    </w:p>
    <w:p w14:paraId="685CE315" w14:textId="77777777" w:rsidR="00477635" w:rsidRPr="00DC153C" w:rsidRDefault="00477635" w:rsidP="00DC153C">
      <w:pPr>
        <w:pStyle w:val="Heading2"/>
        <w:spacing w:before="0"/>
        <w:ind w:left="360" w:hanging="360"/>
        <w:jc w:val="both"/>
        <w:rPr>
          <w:rFonts w:asciiTheme="minorHAnsi" w:hAnsiTheme="minorHAnsi" w:cstheme="minorHAnsi"/>
          <w:b w:val="0"/>
        </w:rPr>
      </w:pPr>
      <w:bookmarkStart w:id="7" w:name="_Toc315084456"/>
      <w:bookmarkStart w:id="8" w:name="_Toc6495849"/>
      <w:r w:rsidRPr="001C134E">
        <w:rPr>
          <w:rFonts w:asciiTheme="minorHAnsi" w:hAnsiTheme="minorHAnsi" w:cstheme="minorHAnsi"/>
          <w:i/>
        </w:rPr>
        <w:lastRenderedPageBreak/>
        <w:t>Companies</w:t>
      </w:r>
      <w:r w:rsidR="0051280C" w:rsidRPr="001C134E">
        <w:rPr>
          <w:rFonts w:asciiTheme="minorHAnsi" w:hAnsiTheme="minorHAnsi" w:cstheme="minorHAnsi"/>
          <w:i/>
        </w:rPr>
        <w:t>/</w:t>
      </w:r>
      <w:r w:rsidR="00F63553" w:rsidRPr="001C134E">
        <w:rPr>
          <w:rFonts w:asciiTheme="minorHAnsi" w:hAnsiTheme="minorHAnsi" w:cstheme="minorHAnsi"/>
          <w:i/>
        </w:rPr>
        <w:t>facilities</w:t>
      </w:r>
      <w:r w:rsidRPr="00DC153C">
        <w:rPr>
          <w:rFonts w:asciiTheme="minorHAnsi" w:hAnsiTheme="minorHAnsi" w:cstheme="minorHAnsi"/>
          <w:b w:val="0"/>
        </w:rPr>
        <w:t xml:space="preserve"> within the scope of the </w:t>
      </w:r>
      <w:bookmarkEnd w:id="7"/>
      <w:r w:rsidR="00DF784C" w:rsidRPr="00DC153C">
        <w:rPr>
          <w:rFonts w:asciiTheme="minorHAnsi" w:hAnsiTheme="minorHAnsi" w:cstheme="minorHAnsi"/>
          <w:i/>
        </w:rPr>
        <w:t>assessment</w:t>
      </w:r>
      <w:bookmarkEnd w:id="8"/>
    </w:p>
    <w:p w14:paraId="4E80938A" w14:textId="77777777" w:rsidR="00477635" w:rsidRPr="00DC153C" w:rsidRDefault="00477635" w:rsidP="00DC153C">
      <w:pPr>
        <w:spacing w:after="0" w:line="240" w:lineRule="auto"/>
        <w:jc w:val="both"/>
        <w:rPr>
          <w:rFonts w:cstheme="minorHAnsi"/>
        </w:rPr>
      </w:pPr>
    </w:p>
    <w:p w14:paraId="35A8F917" w14:textId="77777777" w:rsidR="000F62C4" w:rsidRPr="00DC153C" w:rsidRDefault="00BE00F1"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DC153C">
        <w:rPr>
          <w:rFonts w:cstheme="minorHAnsi"/>
        </w:rPr>
        <w:t>ELIGIBILITY</w:t>
      </w:r>
      <w:r w:rsidR="000A3AB7" w:rsidRPr="00DC153C">
        <w:rPr>
          <w:rFonts w:cstheme="minorHAnsi"/>
        </w:rPr>
        <w:t xml:space="preserve"> CRITERION:  </w:t>
      </w:r>
    </w:p>
    <w:p w14:paraId="2E68A6AC" w14:textId="77777777" w:rsidR="000F62C4" w:rsidRPr="00DC153C" w:rsidRDefault="000F62C4"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7FCEDA9D" w14:textId="77777777" w:rsidR="004A565C" w:rsidRPr="00DC153C" w:rsidRDefault="000A3AB7"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DC153C">
        <w:rPr>
          <w:rFonts w:cstheme="minorHAnsi"/>
        </w:rPr>
        <w:t xml:space="preserve">All individual </w:t>
      </w:r>
      <w:r w:rsidRPr="001C134E">
        <w:rPr>
          <w:rFonts w:cstheme="minorHAnsi"/>
          <w:b/>
          <w:i/>
        </w:rPr>
        <w:t>facilitie</w:t>
      </w:r>
      <w:r w:rsidRPr="00DC153C">
        <w:rPr>
          <w:rFonts w:cstheme="minorHAnsi"/>
        </w:rPr>
        <w:t xml:space="preserve">s within a </w:t>
      </w:r>
      <w:r w:rsidRPr="00DC153C">
        <w:rPr>
          <w:rFonts w:cstheme="minorHAnsi"/>
          <w:b/>
          <w:i/>
        </w:rPr>
        <w:t>company</w:t>
      </w:r>
      <w:r w:rsidRPr="00DC153C">
        <w:rPr>
          <w:rFonts w:cstheme="minorHAnsi"/>
        </w:rPr>
        <w:t xml:space="preserve"> </w:t>
      </w:r>
      <w:r w:rsidR="008A0AAB" w:rsidRPr="00DC153C">
        <w:rPr>
          <w:rFonts w:cstheme="minorHAnsi"/>
        </w:rPr>
        <w:t>that</w:t>
      </w:r>
      <w:r w:rsidRPr="00DC153C">
        <w:rPr>
          <w:rFonts w:cstheme="minorHAnsi"/>
        </w:rPr>
        <w:t xml:space="preserve"> meet the definition of a </w:t>
      </w:r>
      <w:r w:rsidRPr="00DC153C">
        <w:rPr>
          <w:rFonts w:cstheme="minorHAnsi"/>
          <w:b/>
          <w:i/>
        </w:rPr>
        <w:t>smelter</w:t>
      </w:r>
      <w:r w:rsidRPr="00DC153C">
        <w:rPr>
          <w:rFonts w:cstheme="minorHAnsi"/>
        </w:rPr>
        <w:t xml:space="preserve"> </w:t>
      </w:r>
      <w:r w:rsidR="004A565C" w:rsidRPr="00DC153C">
        <w:rPr>
          <w:rFonts w:cstheme="minorHAnsi"/>
        </w:rPr>
        <w:t xml:space="preserve">or </w:t>
      </w:r>
      <w:r w:rsidR="004A565C" w:rsidRPr="00DC153C">
        <w:rPr>
          <w:rFonts w:cstheme="minorHAnsi"/>
          <w:b/>
        </w:rPr>
        <w:t>refiner</w:t>
      </w:r>
      <w:r w:rsidR="004A565C" w:rsidRPr="00DC153C">
        <w:rPr>
          <w:rFonts w:cstheme="minorHAnsi"/>
        </w:rPr>
        <w:t xml:space="preserve"> </w:t>
      </w:r>
      <w:r w:rsidRPr="00DC153C">
        <w:rPr>
          <w:rFonts w:cstheme="minorHAnsi"/>
        </w:rPr>
        <w:t xml:space="preserve">are </w:t>
      </w:r>
      <w:r w:rsidR="00A91CCF" w:rsidRPr="00DC153C">
        <w:rPr>
          <w:rFonts w:cstheme="minorHAnsi"/>
        </w:rPr>
        <w:t xml:space="preserve">eligible to use these </w:t>
      </w:r>
      <w:r w:rsidR="00A91CCF" w:rsidRPr="001C134E">
        <w:rPr>
          <w:rFonts w:cstheme="minorHAnsi"/>
          <w:b/>
          <w:i/>
        </w:rPr>
        <w:t>criteria</w:t>
      </w:r>
      <w:r w:rsidRPr="00DC153C">
        <w:rPr>
          <w:rFonts w:cstheme="minorHAnsi"/>
        </w:rPr>
        <w:t>.</w:t>
      </w:r>
      <w:r w:rsidR="002611C0" w:rsidRPr="00DC153C">
        <w:rPr>
          <w:rFonts w:cstheme="minorHAnsi"/>
        </w:rPr>
        <w:t xml:space="preserve">  Where a </w:t>
      </w:r>
      <w:r w:rsidR="002611C0" w:rsidRPr="00DC153C">
        <w:rPr>
          <w:rFonts w:cstheme="minorHAnsi"/>
          <w:b/>
          <w:i/>
        </w:rPr>
        <w:t>company</w:t>
      </w:r>
      <w:r w:rsidR="00584CE1" w:rsidRPr="00DC153C">
        <w:rPr>
          <w:rFonts w:cstheme="minorHAnsi"/>
        </w:rPr>
        <w:t xml:space="preserve"> or </w:t>
      </w:r>
      <w:r w:rsidR="00AB5F4A" w:rsidRPr="001C134E">
        <w:rPr>
          <w:rFonts w:cstheme="minorHAnsi"/>
          <w:b/>
          <w:i/>
        </w:rPr>
        <w:t>facility</w:t>
      </w:r>
      <w:r w:rsidR="002611C0" w:rsidRPr="00DC153C">
        <w:rPr>
          <w:rFonts w:cstheme="minorHAnsi"/>
        </w:rPr>
        <w:t xml:space="preserve"> has more than one </w:t>
      </w:r>
      <w:r w:rsidR="00D87258" w:rsidRPr="00DC153C">
        <w:rPr>
          <w:rFonts w:cstheme="minorHAnsi"/>
        </w:rPr>
        <w:t>process</w:t>
      </w:r>
      <w:r w:rsidR="002611C0" w:rsidRPr="00DC153C">
        <w:rPr>
          <w:rFonts w:cstheme="minorHAnsi"/>
        </w:rPr>
        <w:t xml:space="preserve">, only those </w:t>
      </w:r>
      <w:r w:rsidR="00F94655" w:rsidRPr="00DC153C">
        <w:rPr>
          <w:rFonts w:cstheme="minorHAnsi"/>
        </w:rPr>
        <w:t>tin</w:t>
      </w:r>
      <w:r w:rsidR="00354DFE" w:rsidRPr="00DC153C">
        <w:rPr>
          <w:rFonts w:cstheme="minorHAnsi"/>
        </w:rPr>
        <w:t xml:space="preserve">-related </w:t>
      </w:r>
      <w:r w:rsidR="00D87258" w:rsidRPr="00DC153C">
        <w:rPr>
          <w:rFonts w:cstheme="minorHAnsi"/>
        </w:rPr>
        <w:t>processes</w:t>
      </w:r>
      <w:r w:rsidR="009C2C26" w:rsidRPr="00DC153C">
        <w:rPr>
          <w:rFonts w:cstheme="minorHAnsi"/>
        </w:rPr>
        <w:t xml:space="preserve"> </w:t>
      </w:r>
      <w:r w:rsidR="002611C0" w:rsidRPr="00DC153C">
        <w:rPr>
          <w:rFonts w:cstheme="minorHAnsi"/>
        </w:rPr>
        <w:t xml:space="preserve">are included within the scope of </w:t>
      </w:r>
      <w:r w:rsidR="002728B2" w:rsidRPr="00DC153C">
        <w:rPr>
          <w:rFonts w:cstheme="minorHAnsi"/>
        </w:rPr>
        <w:t xml:space="preserve">the </w:t>
      </w:r>
      <w:r w:rsidR="007E12B2" w:rsidRPr="001C134E">
        <w:rPr>
          <w:rFonts w:cstheme="minorHAnsi"/>
          <w:b/>
          <w:i/>
        </w:rPr>
        <w:t xml:space="preserve">assessment </w:t>
      </w:r>
      <w:r w:rsidR="002611C0" w:rsidRPr="00DC153C">
        <w:rPr>
          <w:rFonts w:cstheme="minorHAnsi"/>
        </w:rPr>
        <w:t>process.</w:t>
      </w:r>
      <w:r w:rsidR="00584CE1" w:rsidRPr="00DC153C">
        <w:rPr>
          <w:rFonts w:cstheme="minorHAnsi"/>
        </w:rPr>
        <w:t xml:space="preserve">  </w:t>
      </w:r>
    </w:p>
    <w:p w14:paraId="3DA5B9D6" w14:textId="77777777" w:rsidR="004A565C" w:rsidRPr="00DC153C" w:rsidRDefault="004A565C"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19D729E0" w14:textId="77777777" w:rsidR="004A565C" w:rsidRPr="00DC153C" w:rsidRDefault="00334A87"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DC153C">
        <w:rPr>
          <w:rFonts w:cstheme="minorHAnsi"/>
        </w:rPr>
        <w:t xml:space="preserve">All </w:t>
      </w:r>
      <w:r w:rsidR="00CE0B61" w:rsidRPr="00DC153C">
        <w:rPr>
          <w:rFonts w:cstheme="minorHAnsi"/>
          <w:b/>
          <w:i/>
        </w:rPr>
        <w:t>company</w:t>
      </w:r>
      <w:r w:rsidR="00CE0B61" w:rsidRPr="00DC153C">
        <w:rPr>
          <w:rFonts w:cstheme="minorHAnsi"/>
        </w:rPr>
        <w:t xml:space="preserve"> </w:t>
      </w:r>
      <w:r w:rsidRPr="00DC153C">
        <w:rPr>
          <w:rFonts w:cstheme="minorHAnsi"/>
        </w:rPr>
        <w:t xml:space="preserve">activities, processes and systems used to implement supply chain due diligence regarding </w:t>
      </w:r>
      <w:r w:rsidR="009C2C26" w:rsidRPr="00DC153C">
        <w:rPr>
          <w:rFonts w:cstheme="minorHAnsi"/>
        </w:rPr>
        <w:t xml:space="preserve">tin </w:t>
      </w:r>
      <w:r w:rsidRPr="00DC153C">
        <w:rPr>
          <w:rFonts w:cstheme="minorHAnsi"/>
          <w:b/>
          <w:i/>
        </w:rPr>
        <w:t xml:space="preserve">minerals </w:t>
      </w:r>
      <w:r w:rsidRPr="00DC153C">
        <w:rPr>
          <w:rFonts w:cstheme="minorHAnsi"/>
        </w:rPr>
        <w:t xml:space="preserve">or </w:t>
      </w:r>
      <w:r w:rsidR="00582699" w:rsidRPr="00DC153C">
        <w:rPr>
          <w:rFonts w:cstheme="minorHAnsi"/>
        </w:rPr>
        <w:t>other</w:t>
      </w:r>
      <w:r w:rsidR="00582699" w:rsidRPr="00DC153C">
        <w:rPr>
          <w:rFonts w:cstheme="minorHAnsi"/>
          <w:b/>
          <w:i/>
        </w:rPr>
        <w:t xml:space="preserve"> </w:t>
      </w:r>
      <w:r w:rsidR="00532DD5" w:rsidRPr="00DC153C">
        <w:rPr>
          <w:rFonts w:cstheme="minorHAnsi"/>
          <w:b/>
          <w:i/>
        </w:rPr>
        <w:t xml:space="preserve">tin </w:t>
      </w:r>
      <w:r w:rsidR="00582699" w:rsidRPr="00DC153C">
        <w:rPr>
          <w:rFonts w:cstheme="minorHAnsi"/>
          <w:b/>
          <w:i/>
        </w:rPr>
        <w:t>materials</w:t>
      </w:r>
      <w:r w:rsidRPr="00DC153C">
        <w:rPr>
          <w:rFonts w:cstheme="minorHAnsi"/>
        </w:rPr>
        <w:t xml:space="preserve">, including the management system, </w:t>
      </w:r>
      <w:r w:rsidRPr="001C134E">
        <w:rPr>
          <w:rFonts w:cstheme="minorHAnsi"/>
          <w:b/>
          <w:i/>
        </w:rPr>
        <w:t>risk management,</w:t>
      </w:r>
      <w:r w:rsidRPr="00DC153C">
        <w:rPr>
          <w:rFonts w:cstheme="minorHAnsi"/>
        </w:rPr>
        <w:t xml:space="preserve"> and disclosure of information are in scope for the </w:t>
      </w:r>
      <w:r w:rsidR="0021605F" w:rsidRPr="00DC153C">
        <w:rPr>
          <w:rFonts w:cstheme="minorHAnsi"/>
          <w:b/>
          <w:i/>
        </w:rPr>
        <w:t>assessment</w:t>
      </w:r>
      <w:r w:rsidRPr="00DC153C">
        <w:rPr>
          <w:rFonts w:cstheme="minorHAnsi"/>
        </w:rPr>
        <w:t xml:space="preserve">. </w:t>
      </w:r>
    </w:p>
    <w:p w14:paraId="6E6E35C3" w14:textId="77777777" w:rsidR="004A565C" w:rsidRPr="00DC153C" w:rsidRDefault="004A565C"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15116D4F" w14:textId="77777777" w:rsidR="000A3AB7" w:rsidRPr="00DC153C" w:rsidRDefault="00584CE1"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DC153C">
        <w:rPr>
          <w:rFonts w:cstheme="minorHAnsi"/>
        </w:rPr>
        <w:t>Where a</w:t>
      </w:r>
      <w:r w:rsidR="005163B8" w:rsidRPr="00DC153C">
        <w:rPr>
          <w:rFonts w:cstheme="minorHAnsi"/>
        </w:rPr>
        <w:t xml:space="preserve"> </w:t>
      </w:r>
      <w:r w:rsidR="005163B8" w:rsidRPr="00DC153C">
        <w:rPr>
          <w:rFonts w:cstheme="minorHAnsi"/>
          <w:b/>
          <w:i/>
        </w:rPr>
        <w:t>company</w:t>
      </w:r>
      <w:r w:rsidR="005163B8" w:rsidRPr="00DC153C">
        <w:rPr>
          <w:rFonts w:cstheme="minorHAnsi"/>
        </w:rPr>
        <w:t xml:space="preserve"> </w:t>
      </w:r>
      <w:r w:rsidRPr="00DC153C">
        <w:rPr>
          <w:rFonts w:cstheme="minorHAnsi"/>
        </w:rPr>
        <w:t xml:space="preserve">makes claims that operations are not covered by the </w:t>
      </w:r>
      <w:r w:rsidR="0021605F" w:rsidRPr="00DC153C">
        <w:rPr>
          <w:rFonts w:cstheme="minorHAnsi"/>
          <w:b/>
          <w:i/>
        </w:rPr>
        <w:t>assessment</w:t>
      </w:r>
      <w:r w:rsidR="0021605F" w:rsidRPr="00DC153C">
        <w:rPr>
          <w:rFonts w:cstheme="minorHAnsi"/>
        </w:rPr>
        <w:t xml:space="preserve"> </w:t>
      </w:r>
      <w:r w:rsidRPr="00DC153C">
        <w:rPr>
          <w:rFonts w:cstheme="minorHAnsi"/>
        </w:rPr>
        <w:t>or due diligence, those claims must be verified</w:t>
      </w:r>
      <w:r w:rsidR="00567E2F" w:rsidRPr="00DC153C">
        <w:rPr>
          <w:rFonts w:cstheme="minorHAnsi"/>
        </w:rPr>
        <w:t>.</w:t>
      </w:r>
    </w:p>
    <w:p w14:paraId="589B1FBA" w14:textId="77777777" w:rsidR="000F62C4" w:rsidRPr="00DC153C" w:rsidRDefault="000F62C4"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p>
    <w:p w14:paraId="521D0CF8" w14:textId="7339E3F8" w:rsidR="000F62C4" w:rsidRPr="00DC153C" w:rsidRDefault="000F62C4"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DC153C">
        <w:rPr>
          <w:rFonts w:cstheme="minorHAnsi"/>
        </w:rPr>
        <w:t xml:space="preserve">The </w:t>
      </w:r>
      <w:r w:rsidR="00AA49BA" w:rsidRPr="00DC153C">
        <w:rPr>
          <w:rFonts w:cstheme="minorHAnsi"/>
          <w:b/>
          <w:i/>
        </w:rPr>
        <w:t>c</w:t>
      </w:r>
      <w:r w:rsidRPr="00DC153C">
        <w:rPr>
          <w:rFonts w:cstheme="minorHAnsi"/>
          <w:b/>
          <w:i/>
        </w:rPr>
        <w:t>riteria</w:t>
      </w:r>
      <w:r w:rsidRPr="00DC153C">
        <w:rPr>
          <w:rFonts w:cstheme="minorHAnsi"/>
        </w:rPr>
        <w:t xml:space="preserve"> in this document </w:t>
      </w:r>
      <w:r w:rsidR="00BB18C1" w:rsidRPr="00DC153C">
        <w:rPr>
          <w:rFonts w:cstheme="minorHAnsi"/>
        </w:rPr>
        <w:t xml:space="preserve">from the OECD Guidance </w:t>
      </w:r>
      <w:r w:rsidR="006E0F3F" w:rsidRPr="00DC153C">
        <w:rPr>
          <w:rFonts w:cstheme="minorHAnsi"/>
        </w:rPr>
        <w:t xml:space="preserve">are relevant for </w:t>
      </w:r>
      <w:r w:rsidR="002141F9" w:rsidRPr="00DC153C">
        <w:rPr>
          <w:rFonts w:cstheme="minorHAnsi"/>
        </w:rPr>
        <w:t xml:space="preserve">the circumstance of </w:t>
      </w:r>
      <w:r w:rsidR="00DC0DDF" w:rsidRPr="00DC153C">
        <w:rPr>
          <w:rFonts w:cstheme="minorHAnsi"/>
        </w:rPr>
        <w:t xml:space="preserve">a </w:t>
      </w:r>
      <w:r w:rsidR="00DC0DDF" w:rsidRPr="001C134E">
        <w:rPr>
          <w:rFonts w:cstheme="minorHAnsi"/>
          <w:b/>
          <w:i/>
        </w:rPr>
        <w:t>primary smelter</w:t>
      </w:r>
      <w:r w:rsidR="00DC0DDF" w:rsidRPr="00DC153C">
        <w:rPr>
          <w:rFonts w:cstheme="minorHAnsi"/>
        </w:rPr>
        <w:t xml:space="preserve"> purchasing </w:t>
      </w:r>
      <w:r w:rsidR="00DC0DDF" w:rsidRPr="001C134E">
        <w:rPr>
          <w:rFonts w:cstheme="minorHAnsi"/>
          <w:b/>
          <w:i/>
        </w:rPr>
        <w:t>minerals</w:t>
      </w:r>
      <w:r w:rsidR="00DC0DDF" w:rsidRPr="00DC153C">
        <w:rPr>
          <w:rFonts w:cstheme="minorHAnsi"/>
        </w:rPr>
        <w:t xml:space="preserve"> from external </w:t>
      </w:r>
      <w:r w:rsidR="00C57EF2" w:rsidRPr="00DC153C">
        <w:rPr>
          <w:rFonts w:cstheme="minorHAnsi"/>
        </w:rPr>
        <w:t xml:space="preserve">third party </w:t>
      </w:r>
      <w:r w:rsidR="00DC0DDF" w:rsidRPr="00DC153C">
        <w:rPr>
          <w:rFonts w:cstheme="minorHAnsi"/>
        </w:rPr>
        <w:t>suppliers</w:t>
      </w:r>
      <w:r w:rsidR="001438DA" w:rsidRPr="00DC153C">
        <w:rPr>
          <w:rFonts w:cstheme="minorHAnsi"/>
        </w:rPr>
        <w:t xml:space="preserve">, or located in a </w:t>
      </w:r>
      <w:r w:rsidR="001438DA" w:rsidRPr="001C134E">
        <w:rPr>
          <w:rFonts w:cstheme="minorHAnsi"/>
          <w:b/>
          <w:i/>
        </w:rPr>
        <w:t>CAHRA</w:t>
      </w:r>
      <w:r w:rsidR="00AF5A93">
        <w:rPr>
          <w:rFonts w:cstheme="minorHAnsi"/>
        </w:rPr>
        <w:t xml:space="preserve">. Additional </w:t>
      </w:r>
      <w:r w:rsidR="00F20337" w:rsidRPr="001C134E">
        <w:rPr>
          <w:rFonts w:cstheme="minorHAnsi"/>
          <w:b/>
          <w:i/>
        </w:rPr>
        <w:t>criteria</w:t>
      </w:r>
      <w:r w:rsidR="00AF5A93">
        <w:rPr>
          <w:rFonts w:cstheme="minorHAnsi"/>
        </w:rPr>
        <w:t xml:space="preserve"> of Standards Settings </w:t>
      </w:r>
      <w:proofErr w:type="spellStart"/>
      <w:r w:rsidR="00AF5A93">
        <w:rPr>
          <w:rFonts w:cstheme="minorHAnsi"/>
        </w:rPr>
        <w:t>Organisations</w:t>
      </w:r>
      <w:proofErr w:type="spellEnd"/>
      <w:r w:rsidR="00AF5A93">
        <w:rPr>
          <w:rFonts w:cstheme="minorHAnsi"/>
        </w:rPr>
        <w:t xml:space="preserve"> also apply </w:t>
      </w:r>
      <w:r w:rsidR="00F20337">
        <w:rPr>
          <w:rFonts w:cstheme="minorHAnsi"/>
        </w:rPr>
        <w:t xml:space="preserve">to support OECD </w:t>
      </w:r>
      <w:r w:rsidR="0020165B">
        <w:rPr>
          <w:rFonts w:cstheme="minorHAnsi"/>
        </w:rPr>
        <w:t>implementation</w:t>
      </w:r>
      <w:r w:rsidR="00F20337">
        <w:rPr>
          <w:rFonts w:cstheme="minorHAnsi"/>
        </w:rPr>
        <w:t xml:space="preserve"> or regulatory requirements</w:t>
      </w:r>
      <w:r w:rsidR="00DC0DDF" w:rsidRPr="00DC153C">
        <w:rPr>
          <w:rFonts w:cstheme="minorHAnsi"/>
        </w:rPr>
        <w:t xml:space="preserve">. </w:t>
      </w:r>
      <w:r w:rsidR="007E7039" w:rsidRPr="00DC153C">
        <w:rPr>
          <w:rFonts w:cstheme="minorHAnsi"/>
        </w:rPr>
        <w:t>Relevant sections</w:t>
      </w:r>
      <w:r w:rsidR="00E50C37" w:rsidRPr="00DC153C">
        <w:rPr>
          <w:rFonts w:cstheme="minorHAnsi"/>
        </w:rPr>
        <w:t xml:space="preserve"> of t</w:t>
      </w:r>
      <w:r w:rsidR="00C57EF2" w:rsidRPr="00DC153C">
        <w:rPr>
          <w:rFonts w:cstheme="minorHAnsi"/>
        </w:rPr>
        <w:t xml:space="preserve">hese </w:t>
      </w:r>
      <w:r w:rsidR="00C57EF2" w:rsidRPr="001C134E">
        <w:rPr>
          <w:rFonts w:cstheme="minorHAnsi"/>
          <w:b/>
          <w:i/>
        </w:rPr>
        <w:t xml:space="preserve">Criteria </w:t>
      </w:r>
      <w:r w:rsidR="00E80173" w:rsidRPr="00DC153C">
        <w:rPr>
          <w:rFonts w:cstheme="minorHAnsi"/>
        </w:rPr>
        <w:t xml:space="preserve">in addition to </w:t>
      </w:r>
      <w:r w:rsidR="00E80173" w:rsidRPr="00DC153C">
        <w:rPr>
          <w:rFonts w:cstheme="minorHAnsi"/>
          <w:b/>
          <w:i/>
        </w:rPr>
        <w:t>criteria</w:t>
      </w:r>
      <w:r w:rsidR="00E80173" w:rsidRPr="00DC153C">
        <w:rPr>
          <w:rFonts w:cstheme="minorHAnsi"/>
        </w:rPr>
        <w:t xml:space="preserve"> from Standard Setting Organizations </w:t>
      </w:r>
      <w:r w:rsidR="00C3556F">
        <w:rPr>
          <w:rFonts w:cstheme="minorHAnsi"/>
        </w:rPr>
        <w:t xml:space="preserve">are applicable to </w:t>
      </w:r>
      <w:r w:rsidR="00C57EF2" w:rsidRPr="001C134E">
        <w:rPr>
          <w:rFonts w:cstheme="minorHAnsi"/>
          <w:b/>
          <w:i/>
        </w:rPr>
        <w:t>primary smelters</w:t>
      </w:r>
      <w:r w:rsidR="00C57EF2" w:rsidRPr="00DC153C">
        <w:rPr>
          <w:rFonts w:cstheme="minorHAnsi"/>
        </w:rPr>
        <w:t xml:space="preserve"> treating </w:t>
      </w:r>
      <w:r w:rsidR="00C57EF2" w:rsidRPr="001C134E">
        <w:rPr>
          <w:rFonts w:cstheme="minorHAnsi"/>
          <w:b/>
          <w:i/>
        </w:rPr>
        <w:t>minerals</w:t>
      </w:r>
      <w:r w:rsidR="00C57EF2" w:rsidRPr="00DC153C">
        <w:rPr>
          <w:rFonts w:cstheme="minorHAnsi"/>
        </w:rPr>
        <w:t xml:space="preserve"> from their own integrated opera</w:t>
      </w:r>
      <w:r w:rsidR="00E50C37" w:rsidRPr="00DC153C">
        <w:rPr>
          <w:rFonts w:cstheme="minorHAnsi"/>
        </w:rPr>
        <w:t>t</w:t>
      </w:r>
      <w:r w:rsidR="00C57EF2" w:rsidRPr="00DC153C">
        <w:rPr>
          <w:rFonts w:cstheme="minorHAnsi"/>
        </w:rPr>
        <w:t>ions to report on impacts of their own activities</w:t>
      </w:r>
      <w:r w:rsidR="00E50C37" w:rsidRPr="00DC153C">
        <w:rPr>
          <w:rFonts w:cstheme="minorHAnsi"/>
        </w:rPr>
        <w:t xml:space="preserve">, as well as </w:t>
      </w:r>
      <w:r w:rsidRPr="00DC153C">
        <w:rPr>
          <w:rFonts w:cstheme="minorHAnsi"/>
        </w:rPr>
        <w:t xml:space="preserve">by other </w:t>
      </w:r>
      <w:r w:rsidRPr="00DC153C">
        <w:rPr>
          <w:rFonts w:cstheme="minorHAnsi"/>
          <w:b/>
          <w:i/>
        </w:rPr>
        <w:t>companies</w:t>
      </w:r>
      <w:r w:rsidRPr="00DC153C">
        <w:rPr>
          <w:rFonts w:cstheme="minorHAnsi"/>
        </w:rPr>
        <w:t xml:space="preserve">, including but not limited to </w:t>
      </w:r>
      <w:r w:rsidRPr="001C134E">
        <w:rPr>
          <w:rFonts w:cstheme="minorHAnsi"/>
          <w:b/>
          <w:i/>
        </w:rPr>
        <w:t>secondary smelters</w:t>
      </w:r>
      <w:r w:rsidRPr="00DC153C">
        <w:rPr>
          <w:rFonts w:cstheme="minorHAnsi"/>
        </w:rPr>
        <w:t xml:space="preserve"> and </w:t>
      </w:r>
      <w:r w:rsidRPr="00DC153C">
        <w:rPr>
          <w:rFonts w:cstheme="minorHAnsi"/>
          <w:b/>
          <w:i/>
        </w:rPr>
        <w:t>refiners</w:t>
      </w:r>
      <w:r w:rsidRPr="00DC153C">
        <w:rPr>
          <w:rFonts w:cstheme="minorHAnsi"/>
        </w:rPr>
        <w:t xml:space="preserve">, choosing to demonstrate due diligence </w:t>
      </w:r>
      <w:r w:rsidR="00CC5816">
        <w:rPr>
          <w:rFonts w:cstheme="minorHAnsi"/>
        </w:rPr>
        <w:t xml:space="preserve">relevant to their supply chains through RMI or ITA assessment processes. </w:t>
      </w:r>
    </w:p>
    <w:p w14:paraId="3F875D3C" w14:textId="77777777" w:rsidR="00787E71" w:rsidRPr="00DC153C" w:rsidRDefault="00787E71" w:rsidP="00DC153C">
      <w:pPr>
        <w:spacing w:after="0" w:line="240" w:lineRule="auto"/>
        <w:jc w:val="both"/>
        <w:rPr>
          <w:rFonts w:cstheme="minorHAnsi"/>
        </w:rPr>
      </w:pPr>
    </w:p>
    <w:p w14:paraId="4710AA27" w14:textId="77777777" w:rsidR="000F62C4" w:rsidRPr="00DC153C" w:rsidRDefault="000F62C4" w:rsidP="00DC153C">
      <w:pPr>
        <w:spacing w:after="0" w:line="240" w:lineRule="auto"/>
        <w:jc w:val="both"/>
        <w:rPr>
          <w:rFonts w:cstheme="minorHAnsi"/>
        </w:rPr>
      </w:pPr>
    </w:p>
    <w:p w14:paraId="655C6E76" w14:textId="77777777" w:rsidR="00787E71" w:rsidRPr="00DC153C" w:rsidRDefault="007A511C" w:rsidP="00DC153C">
      <w:pPr>
        <w:spacing w:after="0" w:line="240" w:lineRule="auto"/>
        <w:jc w:val="both"/>
        <w:rPr>
          <w:rFonts w:cstheme="minorHAnsi"/>
        </w:rPr>
      </w:pPr>
      <w:r w:rsidRPr="00DC153C">
        <w:rPr>
          <w:rFonts w:cstheme="minorHAnsi"/>
        </w:rPr>
        <w:t>Examples of operations that do</w:t>
      </w:r>
      <w:r w:rsidR="00787E71" w:rsidRPr="00DC153C">
        <w:rPr>
          <w:rFonts w:cstheme="minorHAnsi"/>
        </w:rPr>
        <w:t xml:space="preserve"> not meet the definition of </w:t>
      </w:r>
      <w:r w:rsidR="00787E71" w:rsidRPr="00DC153C">
        <w:rPr>
          <w:rFonts w:cstheme="minorHAnsi"/>
          <w:b/>
          <w:i/>
        </w:rPr>
        <w:t>smelter</w:t>
      </w:r>
      <w:r w:rsidRPr="00DC153C">
        <w:rPr>
          <w:rFonts w:cstheme="minorHAnsi"/>
        </w:rPr>
        <w:t>, and therefore</w:t>
      </w:r>
      <w:r w:rsidR="00787E71" w:rsidRPr="00DC153C">
        <w:rPr>
          <w:rFonts w:cstheme="minorHAnsi"/>
        </w:rPr>
        <w:t xml:space="preserve"> </w:t>
      </w:r>
      <w:r w:rsidRPr="00DC153C">
        <w:rPr>
          <w:rFonts w:cstheme="minorHAnsi"/>
        </w:rPr>
        <w:t xml:space="preserve">are </w:t>
      </w:r>
      <w:r w:rsidR="00787E71" w:rsidRPr="00DC153C">
        <w:rPr>
          <w:rFonts w:cstheme="minorHAnsi"/>
        </w:rPr>
        <w:t xml:space="preserve">outside the scope of the </w:t>
      </w:r>
      <w:r w:rsidR="0021605F" w:rsidRPr="00DC153C">
        <w:rPr>
          <w:rFonts w:cstheme="minorHAnsi"/>
          <w:b/>
          <w:i/>
        </w:rPr>
        <w:t>assessment</w:t>
      </w:r>
      <w:r w:rsidRPr="00DC153C">
        <w:rPr>
          <w:rFonts w:cstheme="minorHAnsi"/>
        </w:rPr>
        <w:t>,</w:t>
      </w:r>
      <w:r w:rsidR="00787E71" w:rsidRPr="00DC153C">
        <w:rPr>
          <w:rFonts w:cstheme="minorHAnsi"/>
        </w:rPr>
        <w:t xml:space="preserve"> include but </w:t>
      </w:r>
      <w:r w:rsidRPr="00DC153C">
        <w:rPr>
          <w:rFonts w:cstheme="minorHAnsi"/>
        </w:rPr>
        <w:t>are</w:t>
      </w:r>
      <w:r w:rsidR="00787E71" w:rsidRPr="00DC153C">
        <w:rPr>
          <w:rFonts w:cstheme="minorHAnsi"/>
        </w:rPr>
        <w:t xml:space="preserve"> not limited to the following examples: </w:t>
      </w:r>
    </w:p>
    <w:p w14:paraId="26068BF8" w14:textId="77777777" w:rsidR="00787E71" w:rsidRPr="00DC153C" w:rsidRDefault="00787E71" w:rsidP="00DC153C">
      <w:pPr>
        <w:spacing w:after="0" w:line="240" w:lineRule="auto"/>
        <w:jc w:val="both"/>
        <w:rPr>
          <w:rFonts w:cstheme="minorHAnsi"/>
        </w:rPr>
      </w:pPr>
    </w:p>
    <w:p w14:paraId="64348088" w14:textId="70DEFCA4" w:rsidR="00787E71" w:rsidRPr="00DC153C" w:rsidRDefault="00787E71" w:rsidP="00DC153C">
      <w:pPr>
        <w:pStyle w:val="ListParagraph"/>
        <w:numPr>
          <w:ilvl w:val="0"/>
          <w:numId w:val="11"/>
        </w:numPr>
        <w:spacing w:after="0" w:line="240" w:lineRule="auto"/>
        <w:jc w:val="both"/>
        <w:rPr>
          <w:rFonts w:cstheme="minorHAnsi"/>
        </w:rPr>
      </w:pPr>
      <w:r w:rsidRPr="00DC153C">
        <w:rPr>
          <w:rFonts w:cstheme="minorHAnsi"/>
        </w:rPr>
        <w:t xml:space="preserve">Materials treatment specialist: </w:t>
      </w:r>
      <w:r w:rsidR="00A91CCF" w:rsidRPr="00DC153C">
        <w:rPr>
          <w:rFonts w:cstheme="minorHAnsi"/>
        </w:rPr>
        <w:t xml:space="preserve">A </w:t>
      </w:r>
      <w:r w:rsidR="00A91CCF" w:rsidRPr="001C134E">
        <w:rPr>
          <w:rFonts w:cstheme="minorHAnsi"/>
          <w:b/>
          <w:i/>
        </w:rPr>
        <w:t>smelter</w:t>
      </w:r>
      <w:r w:rsidR="00A91CCF" w:rsidRPr="00DC153C">
        <w:rPr>
          <w:rFonts w:cstheme="minorHAnsi"/>
        </w:rPr>
        <w:t xml:space="preserve"> may send partly processed </w:t>
      </w:r>
      <w:r w:rsidR="00A91CCF" w:rsidRPr="001C134E">
        <w:rPr>
          <w:rFonts w:cstheme="minorHAnsi"/>
          <w:b/>
          <w:i/>
        </w:rPr>
        <w:t>materials</w:t>
      </w:r>
      <w:r w:rsidR="00A91CCF" w:rsidRPr="00DC153C">
        <w:rPr>
          <w:rFonts w:cstheme="minorHAnsi"/>
        </w:rPr>
        <w:t xml:space="preserve"> for external treatment and that treatment specialist would not be required to have been </w:t>
      </w:r>
      <w:r w:rsidR="00C555C9" w:rsidRPr="00DC153C">
        <w:rPr>
          <w:rFonts w:cstheme="minorHAnsi"/>
        </w:rPr>
        <w:t xml:space="preserve">independently </w:t>
      </w:r>
      <w:r w:rsidR="0020165B" w:rsidRPr="00DC153C">
        <w:rPr>
          <w:rFonts w:cstheme="minorHAnsi"/>
        </w:rPr>
        <w:t>assessed provided</w:t>
      </w:r>
      <w:r w:rsidR="00A91CCF" w:rsidRPr="00DC153C">
        <w:rPr>
          <w:rFonts w:cstheme="minorHAnsi"/>
        </w:rPr>
        <w:t xml:space="preserve"> that it does not perform </w:t>
      </w:r>
      <w:r w:rsidR="00A91CCF" w:rsidRPr="001C134E">
        <w:rPr>
          <w:rFonts w:cstheme="minorHAnsi"/>
          <w:b/>
          <w:i/>
        </w:rPr>
        <w:t xml:space="preserve">smelting </w:t>
      </w:r>
      <w:r w:rsidRPr="00DC153C">
        <w:rPr>
          <w:rFonts w:cstheme="minorHAnsi"/>
        </w:rPr>
        <w:t xml:space="preserve">or </w:t>
      </w:r>
      <w:r w:rsidRPr="001C134E">
        <w:rPr>
          <w:rFonts w:cstheme="minorHAnsi"/>
          <w:b/>
          <w:i/>
        </w:rPr>
        <w:t>refining</w:t>
      </w:r>
      <w:r w:rsidRPr="00DC153C">
        <w:rPr>
          <w:rFonts w:cstheme="minorHAnsi"/>
        </w:rPr>
        <w:t xml:space="preserve"> processes. For example, a </w:t>
      </w:r>
      <w:r w:rsidRPr="001C134E">
        <w:rPr>
          <w:rFonts w:cstheme="minorHAnsi"/>
          <w:b/>
          <w:i/>
        </w:rPr>
        <w:t>materials</w:t>
      </w:r>
      <w:r w:rsidRPr="00DC153C">
        <w:rPr>
          <w:rFonts w:cstheme="minorHAnsi"/>
        </w:rPr>
        <w:t xml:space="preserve"> treatment specialist might receive </w:t>
      </w:r>
      <w:r w:rsidRPr="001C134E">
        <w:rPr>
          <w:rFonts w:cstheme="minorHAnsi"/>
          <w:b/>
          <w:i/>
        </w:rPr>
        <w:t>materials</w:t>
      </w:r>
      <w:r w:rsidRPr="00DC153C">
        <w:rPr>
          <w:rFonts w:cstheme="minorHAnsi"/>
        </w:rPr>
        <w:t xml:space="preserve"> from the </w:t>
      </w:r>
      <w:r w:rsidRPr="00DC153C">
        <w:rPr>
          <w:rFonts w:cstheme="minorHAnsi"/>
          <w:b/>
          <w:i/>
        </w:rPr>
        <w:t>smelter</w:t>
      </w:r>
      <w:r w:rsidRPr="00DC153C">
        <w:rPr>
          <w:rFonts w:cstheme="minorHAnsi"/>
        </w:rPr>
        <w:t xml:space="preserve"> to remove hazardous contaminants (e.g., arsenic, radioactivity) as a service, and then return the treated </w:t>
      </w:r>
      <w:r w:rsidRPr="001C134E">
        <w:rPr>
          <w:rFonts w:cstheme="minorHAnsi"/>
          <w:b/>
          <w:i/>
        </w:rPr>
        <w:t>materials</w:t>
      </w:r>
      <w:r w:rsidRPr="00DC153C">
        <w:rPr>
          <w:rFonts w:cstheme="minorHAnsi"/>
        </w:rPr>
        <w:t xml:space="preserve"> to the </w:t>
      </w:r>
      <w:r w:rsidRPr="00DC153C">
        <w:rPr>
          <w:rFonts w:cstheme="minorHAnsi"/>
          <w:b/>
          <w:i/>
        </w:rPr>
        <w:t>smelter</w:t>
      </w:r>
      <w:r w:rsidRPr="00DC153C">
        <w:rPr>
          <w:rFonts w:cstheme="minorHAnsi"/>
        </w:rPr>
        <w:t xml:space="preserve">. Such </w:t>
      </w:r>
      <w:r w:rsidRPr="001C134E">
        <w:rPr>
          <w:rFonts w:cstheme="minorHAnsi"/>
          <w:b/>
          <w:i/>
        </w:rPr>
        <w:t>materials,</w:t>
      </w:r>
      <w:r w:rsidRPr="00DC153C">
        <w:rPr>
          <w:rFonts w:cstheme="minorHAnsi"/>
        </w:rPr>
        <w:t xml:space="preserve"> if continually owned by the </w:t>
      </w:r>
      <w:r w:rsidRPr="00DC153C">
        <w:rPr>
          <w:rFonts w:cstheme="minorHAnsi"/>
          <w:b/>
          <w:i/>
        </w:rPr>
        <w:t>smelter</w:t>
      </w:r>
      <w:r w:rsidRPr="00DC153C">
        <w:rPr>
          <w:rFonts w:cstheme="minorHAnsi"/>
        </w:rPr>
        <w:t xml:space="preserve">, </w:t>
      </w:r>
      <w:r w:rsidR="008F3DB1" w:rsidRPr="00DC153C">
        <w:rPr>
          <w:rFonts w:cstheme="minorHAnsi"/>
        </w:rPr>
        <w:t xml:space="preserve">do </w:t>
      </w:r>
      <w:r w:rsidRPr="00DC153C">
        <w:rPr>
          <w:rFonts w:cstheme="minorHAnsi"/>
        </w:rPr>
        <w:t xml:space="preserve">not require additional </w:t>
      </w:r>
      <w:r w:rsidRPr="00DC153C">
        <w:rPr>
          <w:rFonts w:cstheme="minorHAnsi"/>
          <w:b/>
          <w:i/>
        </w:rPr>
        <w:t>origin</w:t>
      </w:r>
      <w:r w:rsidRPr="00DC153C">
        <w:rPr>
          <w:rFonts w:cstheme="minorHAnsi"/>
        </w:rPr>
        <w:t xml:space="preserve"> information on their return from </w:t>
      </w:r>
      <w:r w:rsidR="00A91CCF" w:rsidRPr="00DC153C">
        <w:rPr>
          <w:rFonts w:cstheme="minorHAnsi"/>
        </w:rPr>
        <w:t xml:space="preserve">the </w:t>
      </w:r>
      <w:r w:rsidR="00A91CCF" w:rsidRPr="001C134E">
        <w:rPr>
          <w:rFonts w:cstheme="minorHAnsi"/>
          <w:b/>
          <w:i/>
        </w:rPr>
        <w:t>material</w:t>
      </w:r>
      <w:r w:rsidR="00A91CCF" w:rsidRPr="00DC153C">
        <w:rPr>
          <w:rFonts w:cstheme="minorHAnsi"/>
        </w:rPr>
        <w:t xml:space="preserve"> treatment specialist</w:t>
      </w:r>
      <w:r w:rsidR="00FE5ECF" w:rsidRPr="00DC153C">
        <w:rPr>
          <w:rFonts w:cstheme="minorHAnsi"/>
        </w:rPr>
        <w:t xml:space="preserve">, nor evidence of </w:t>
      </w:r>
      <w:r w:rsidR="00FE5ECF" w:rsidRPr="001C134E">
        <w:rPr>
          <w:rFonts w:cstheme="minorHAnsi"/>
          <w:b/>
          <w:i/>
        </w:rPr>
        <w:t>a</w:t>
      </w:r>
      <w:r w:rsidR="003F02C4">
        <w:rPr>
          <w:rFonts w:cstheme="minorHAnsi"/>
          <w:b/>
          <w:i/>
        </w:rPr>
        <w:t>ssessment</w:t>
      </w:r>
      <w:r w:rsidR="00FE5ECF" w:rsidRPr="00DC153C">
        <w:rPr>
          <w:rFonts w:cstheme="minorHAnsi"/>
        </w:rPr>
        <w:t xml:space="preserve"> of the </w:t>
      </w:r>
      <w:r w:rsidR="00FE5ECF" w:rsidRPr="001C134E">
        <w:rPr>
          <w:rFonts w:cstheme="minorHAnsi"/>
          <w:b/>
          <w:i/>
        </w:rPr>
        <w:t>materials</w:t>
      </w:r>
      <w:r w:rsidR="00FE5ECF" w:rsidRPr="00DC153C">
        <w:rPr>
          <w:rFonts w:cstheme="minorHAnsi"/>
        </w:rPr>
        <w:t xml:space="preserve"> treatment specialist</w:t>
      </w:r>
      <w:r w:rsidR="00A91CCF" w:rsidRPr="00DC153C">
        <w:rPr>
          <w:rFonts w:cstheme="minorHAnsi"/>
        </w:rPr>
        <w:t>.</w:t>
      </w:r>
    </w:p>
    <w:p w14:paraId="4D33E0A2" w14:textId="77777777" w:rsidR="00787E71" w:rsidRPr="00DC153C" w:rsidRDefault="00787E71" w:rsidP="00DC153C">
      <w:pPr>
        <w:pStyle w:val="ListParagraph"/>
        <w:spacing w:after="0" w:line="240" w:lineRule="auto"/>
        <w:jc w:val="both"/>
        <w:rPr>
          <w:rFonts w:cstheme="minorHAnsi"/>
        </w:rPr>
      </w:pPr>
    </w:p>
    <w:p w14:paraId="5A3D9106" w14:textId="77777777" w:rsidR="00787E71" w:rsidRPr="00DC153C" w:rsidRDefault="00787E71" w:rsidP="00DC153C">
      <w:pPr>
        <w:pStyle w:val="ListParagraph"/>
        <w:numPr>
          <w:ilvl w:val="0"/>
          <w:numId w:val="11"/>
        </w:numPr>
        <w:spacing w:after="0" w:line="240" w:lineRule="auto"/>
        <w:jc w:val="both"/>
        <w:rPr>
          <w:rFonts w:cstheme="minorHAnsi"/>
        </w:rPr>
      </w:pPr>
      <w:r w:rsidRPr="00DC153C">
        <w:rPr>
          <w:rFonts w:cstheme="minorHAnsi"/>
        </w:rPr>
        <w:t xml:space="preserve">Trading </w:t>
      </w:r>
      <w:r w:rsidRPr="001C134E">
        <w:rPr>
          <w:rFonts w:cstheme="minorHAnsi"/>
          <w:b/>
          <w:i/>
        </w:rPr>
        <w:t xml:space="preserve">companies: </w:t>
      </w:r>
      <w:r w:rsidR="004A565C" w:rsidRPr="001C134E">
        <w:rPr>
          <w:rFonts w:cstheme="minorHAnsi"/>
          <w:b/>
          <w:i/>
        </w:rPr>
        <w:t>Companies</w:t>
      </w:r>
      <w:r w:rsidR="004A565C" w:rsidRPr="00DC153C">
        <w:rPr>
          <w:rFonts w:cstheme="minorHAnsi"/>
        </w:rPr>
        <w:t xml:space="preserve"> trading </w:t>
      </w:r>
      <w:r w:rsidR="00954D06" w:rsidRPr="00DC153C">
        <w:rPr>
          <w:rFonts w:cstheme="minorHAnsi"/>
        </w:rPr>
        <w:t>in</w:t>
      </w:r>
      <w:r w:rsidR="004A565C" w:rsidRPr="00DC153C">
        <w:rPr>
          <w:rFonts w:cstheme="minorHAnsi"/>
        </w:rPr>
        <w:t xml:space="preserve"> tin </w:t>
      </w:r>
      <w:r w:rsidR="001F05A9" w:rsidRPr="001C134E">
        <w:rPr>
          <w:rFonts w:cstheme="minorHAnsi"/>
          <w:b/>
          <w:i/>
        </w:rPr>
        <w:t xml:space="preserve">materials </w:t>
      </w:r>
      <w:r w:rsidR="004A565C" w:rsidRPr="00DC153C">
        <w:rPr>
          <w:rFonts w:cstheme="minorHAnsi"/>
        </w:rPr>
        <w:t xml:space="preserve">where there is no mechanical or heat treatment or other process performed, and the </w:t>
      </w:r>
      <w:r w:rsidR="004A565C" w:rsidRPr="001C134E">
        <w:rPr>
          <w:rFonts w:cstheme="minorHAnsi"/>
          <w:b/>
          <w:i/>
        </w:rPr>
        <w:t>material</w:t>
      </w:r>
      <w:r w:rsidR="004A565C" w:rsidRPr="00DC153C">
        <w:rPr>
          <w:rFonts w:cstheme="minorHAnsi"/>
        </w:rPr>
        <w:t xml:space="preserve"> traded on </w:t>
      </w:r>
      <w:r w:rsidR="005E262B" w:rsidRPr="00DC153C">
        <w:rPr>
          <w:rFonts w:cstheme="minorHAnsi"/>
        </w:rPr>
        <w:t xml:space="preserve">is in </w:t>
      </w:r>
      <w:r w:rsidR="004A565C" w:rsidRPr="00DC153C">
        <w:rPr>
          <w:rFonts w:cstheme="minorHAnsi"/>
        </w:rPr>
        <w:t>the same chemical and physical state as received.</w:t>
      </w:r>
    </w:p>
    <w:p w14:paraId="06F17BC9" w14:textId="77777777" w:rsidR="00787E71" w:rsidRPr="00DC153C" w:rsidRDefault="00787E71" w:rsidP="00DC153C">
      <w:pPr>
        <w:pStyle w:val="ListParagraph"/>
        <w:spacing w:after="0" w:line="240" w:lineRule="auto"/>
        <w:jc w:val="both"/>
        <w:rPr>
          <w:rFonts w:cstheme="minorHAnsi"/>
        </w:rPr>
      </w:pPr>
    </w:p>
    <w:p w14:paraId="79267102" w14:textId="77777777" w:rsidR="00787E71" w:rsidRPr="00C3556F" w:rsidRDefault="00787E71" w:rsidP="00DC153C">
      <w:pPr>
        <w:pStyle w:val="ListParagraph"/>
        <w:numPr>
          <w:ilvl w:val="0"/>
          <w:numId w:val="11"/>
        </w:numPr>
        <w:spacing w:after="0" w:line="240" w:lineRule="auto"/>
        <w:jc w:val="both"/>
        <w:rPr>
          <w:rFonts w:cstheme="minorHAnsi"/>
        </w:rPr>
      </w:pPr>
      <w:r w:rsidRPr="00DC153C">
        <w:rPr>
          <w:rFonts w:cstheme="minorHAnsi"/>
        </w:rPr>
        <w:t xml:space="preserve">Recycler/Handler/Material recovery </w:t>
      </w:r>
      <w:r w:rsidRPr="00BA2D50">
        <w:rPr>
          <w:rFonts w:cstheme="minorHAnsi"/>
          <w:b/>
          <w:i/>
        </w:rPr>
        <w:t>companies</w:t>
      </w:r>
      <w:r w:rsidRPr="00DC153C">
        <w:rPr>
          <w:rFonts w:cstheme="minorHAnsi"/>
        </w:rPr>
        <w:t xml:space="preserve">: A </w:t>
      </w:r>
      <w:r w:rsidRPr="00DC153C">
        <w:rPr>
          <w:rFonts w:cstheme="minorHAnsi"/>
          <w:b/>
          <w:i/>
        </w:rPr>
        <w:t>company</w:t>
      </w:r>
      <w:r w:rsidRPr="00DC153C">
        <w:rPr>
          <w:rFonts w:cstheme="minorHAnsi"/>
        </w:rPr>
        <w:t xml:space="preserve"> with the ability to </w:t>
      </w:r>
      <w:r w:rsidR="00FE5308" w:rsidRPr="00DC153C">
        <w:rPr>
          <w:rFonts w:cstheme="minorHAnsi"/>
        </w:rPr>
        <w:t xml:space="preserve">mechanically </w:t>
      </w:r>
      <w:r w:rsidRPr="00DC153C">
        <w:rPr>
          <w:rFonts w:cstheme="minorHAnsi"/>
        </w:rPr>
        <w:t xml:space="preserve">process </w:t>
      </w:r>
      <w:r w:rsidRPr="00DC153C">
        <w:rPr>
          <w:rFonts w:cstheme="minorHAnsi"/>
          <w:b/>
          <w:i/>
        </w:rPr>
        <w:t>secondary material</w:t>
      </w:r>
      <w:r w:rsidRPr="00DC153C">
        <w:rPr>
          <w:rFonts w:cstheme="minorHAnsi"/>
        </w:rPr>
        <w:t>s using means such as shearing, cutting, sawing, shredding, briquetting/compacting, shot/sand blasting (wheel abrade and pneumatic) and machining.</w:t>
      </w:r>
      <w:r w:rsidR="006809FF" w:rsidRPr="00DC153C">
        <w:rPr>
          <w:rFonts w:cstheme="minorHAnsi"/>
        </w:rPr>
        <w:t xml:space="preserve"> </w:t>
      </w:r>
      <w:r w:rsidR="00BF0190" w:rsidRPr="00C3556F">
        <w:rPr>
          <w:rFonts w:cstheme="minorHAnsi"/>
        </w:rPr>
        <w:t xml:space="preserve">Where a </w:t>
      </w:r>
      <w:r w:rsidR="005D09D5" w:rsidRPr="00645EB2">
        <w:rPr>
          <w:rFonts w:cstheme="minorHAnsi"/>
          <w:b/>
          <w:i/>
        </w:rPr>
        <w:t>company</w:t>
      </w:r>
      <w:r w:rsidR="005D09D5" w:rsidRPr="00C3556F">
        <w:rPr>
          <w:rFonts w:cstheme="minorHAnsi"/>
        </w:rPr>
        <w:t xml:space="preserve"> performs </w:t>
      </w:r>
      <w:r w:rsidR="00BF0190" w:rsidRPr="00C3556F">
        <w:rPr>
          <w:rFonts w:cstheme="minorHAnsi"/>
        </w:rPr>
        <w:t>a mechanical process</w:t>
      </w:r>
      <w:r w:rsidR="001A3A5F" w:rsidRPr="00C3556F">
        <w:rPr>
          <w:rFonts w:cstheme="minorHAnsi"/>
        </w:rPr>
        <w:t xml:space="preserve"> outside the scope of the </w:t>
      </w:r>
      <w:r w:rsidR="001A3A5F" w:rsidRPr="00645EB2">
        <w:rPr>
          <w:rFonts w:cstheme="minorHAnsi"/>
          <w:b/>
          <w:i/>
        </w:rPr>
        <w:t>assessment</w:t>
      </w:r>
      <w:r w:rsidR="00BF0190" w:rsidRPr="00C3556F">
        <w:rPr>
          <w:rFonts w:cstheme="minorHAnsi"/>
        </w:rPr>
        <w:t xml:space="preserve"> </w:t>
      </w:r>
      <w:r w:rsidR="00333857" w:rsidRPr="00C3556F">
        <w:rPr>
          <w:rFonts w:cstheme="minorHAnsi"/>
        </w:rPr>
        <w:t>in addition to o</w:t>
      </w:r>
      <w:r w:rsidR="00BF0190" w:rsidRPr="00C3556F">
        <w:rPr>
          <w:rFonts w:cstheme="minorHAnsi"/>
        </w:rPr>
        <w:t xml:space="preserve">ther processes that are </w:t>
      </w:r>
      <w:r w:rsidR="001A3A5F" w:rsidRPr="00C3556F">
        <w:rPr>
          <w:rFonts w:cstheme="minorHAnsi"/>
        </w:rPr>
        <w:t>within scope</w:t>
      </w:r>
      <w:r w:rsidR="00BF0190" w:rsidRPr="00C3556F">
        <w:rPr>
          <w:rFonts w:cstheme="minorHAnsi"/>
        </w:rPr>
        <w:t xml:space="preserve">, </w:t>
      </w:r>
      <w:r w:rsidR="00810FF6" w:rsidRPr="00C3556F">
        <w:rPr>
          <w:rFonts w:cstheme="minorHAnsi"/>
        </w:rPr>
        <w:t xml:space="preserve">the </w:t>
      </w:r>
      <w:r w:rsidR="00810FF6" w:rsidRPr="00645EB2">
        <w:rPr>
          <w:rFonts w:cstheme="minorHAnsi"/>
          <w:b/>
          <w:i/>
        </w:rPr>
        <w:t xml:space="preserve">facility </w:t>
      </w:r>
      <w:r w:rsidR="00810FF6" w:rsidRPr="00C3556F">
        <w:rPr>
          <w:rFonts w:cstheme="minorHAnsi"/>
        </w:rPr>
        <w:t xml:space="preserve">as a whole must demonstrate </w:t>
      </w:r>
      <w:r w:rsidR="00333857" w:rsidRPr="00C3556F">
        <w:rPr>
          <w:rFonts w:cstheme="minorHAnsi"/>
        </w:rPr>
        <w:t>c</w:t>
      </w:r>
      <w:r w:rsidR="00BF0190" w:rsidRPr="00C3556F">
        <w:rPr>
          <w:rFonts w:cstheme="minorHAnsi"/>
        </w:rPr>
        <w:t>onformance</w:t>
      </w:r>
      <w:r w:rsidR="00810FF6" w:rsidRPr="00C3556F">
        <w:rPr>
          <w:rFonts w:cstheme="minorHAnsi"/>
        </w:rPr>
        <w:t xml:space="preserve">, as </w:t>
      </w:r>
      <w:r w:rsidR="0020165B" w:rsidRPr="00C3556F">
        <w:rPr>
          <w:rFonts w:cstheme="minorHAnsi"/>
        </w:rPr>
        <w:t>conformance</w:t>
      </w:r>
      <w:r w:rsidR="00810FF6" w:rsidRPr="00C3556F">
        <w:rPr>
          <w:rFonts w:cstheme="minorHAnsi"/>
        </w:rPr>
        <w:t xml:space="preserve"> is</w:t>
      </w:r>
      <w:r w:rsidR="00BF0190" w:rsidRPr="00C3556F">
        <w:rPr>
          <w:rFonts w:cstheme="minorHAnsi"/>
        </w:rPr>
        <w:t xml:space="preserve"> determined at the </w:t>
      </w:r>
      <w:r w:rsidR="001A3A5F" w:rsidRPr="00645EB2">
        <w:rPr>
          <w:rFonts w:cstheme="minorHAnsi"/>
          <w:b/>
          <w:i/>
        </w:rPr>
        <w:t>company</w:t>
      </w:r>
      <w:r w:rsidR="001A3A5F" w:rsidRPr="00C3556F">
        <w:rPr>
          <w:rFonts w:cstheme="minorHAnsi"/>
        </w:rPr>
        <w:t xml:space="preserve"> </w:t>
      </w:r>
      <w:r w:rsidR="00BF0190" w:rsidRPr="00C3556F">
        <w:rPr>
          <w:rFonts w:cstheme="minorHAnsi"/>
        </w:rPr>
        <w:t>level, not at the process level.</w:t>
      </w:r>
    </w:p>
    <w:p w14:paraId="52CA5342" w14:textId="77777777" w:rsidR="00787E71" w:rsidRPr="00DC153C" w:rsidRDefault="00787E71" w:rsidP="00DC153C">
      <w:pPr>
        <w:spacing w:after="0" w:line="240" w:lineRule="auto"/>
        <w:jc w:val="both"/>
        <w:rPr>
          <w:rFonts w:cstheme="minorHAnsi"/>
        </w:rPr>
      </w:pPr>
    </w:p>
    <w:p w14:paraId="36E8FCCB" w14:textId="77777777" w:rsidR="00787E71" w:rsidRPr="00DC153C" w:rsidRDefault="00787E71" w:rsidP="00DC153C">
      <w:pPr>
        <w:pStyle w:val="ListParagraph"/>
        <w:numPr>
          <w:ilvl w:val="0"/>
          <w:numId w:val="11"/>
        </w:numPr>
        <w:spacing w:after="0" w:line="240" w:lineRule="auto"/>
        <w:jc w:val="both"/>
        <w:rPr>
          <w:rFonts w:cstheme="minorHAnsi"/>
        </w:rPr>
      </w:pPr>
      <w:r w:rsidRPr="00262B07">
        <w:rPr>
          <w:rFonts w:cstheme="minorHAnsi"/>
          <w:b/>
          <w:i/>
        </w:rPr>
        <w:t>Companies</w:t>
      </w:r>
      <w:r w:rsidRPr="00DC153C">
        <w:rPr>
          <w:rFonts w:cstheme="minorHAnsi"/>
        </w:rPr>
        <w:t xml:space="preserve"> separating mixed </w:t>
      </w:r>
      <w:r w:rsidRPr="00DC153C">
        <w:rPr>
          <w:rFonts w:cstheme="minorHAnsi"/>
          <w:b/>
          <w:i/>
        </w:rPr>
        <w:t>ore</w:t>
      </w:r>
      <w:r w:rsidRPr="00DC153C">
        <w:rPr>
          <w:rFonts w:cstheme="minorHAnsi"/>
        </w:rPr>
        <w:t xml:space="preserve">: An </w:t>
      </w:r>
      <w:r w:rsidRPr="00DC153C">
        <w:rPr>
          <w:rFonts w:cstheme="minorHAnsi"/>
          <w:b/>
          <w:i/>
        </w:rPr>
        <w:t>upstream</w:t>
      </w:r>
      <w:r w:rsidRPr="00DC153C">
        <w:rPr>
          <w:rFonts w:cstheme="minorHAnsi"/>
        </w:rPr>
        <w:t xml:space="preserve"> </w:t>
      </w:r>
      <w:r w:rsidRPr="00DC153C">
        <w:rPr>
          <w:rFonts w:cstheme="minorHAnsi"/>
          <w:b/>
          <w:i/>
        </w:rPr>
        <w:t>company</w:t>
      </w:r>
      <w:r w:rsidRPr="00DC153C">
        <w:rPr>
          <w:rFonts w:cstheme="minorHAnsi"/>
        </w:rPr>
        <w:t xml:space="preserve"> </w:t>
      </w:r>
      <w:r w:rsidR="002611C0" w:rsidRPr="00DC153C">
        <w:rPr>
          <w:rFonts w:cstheme="minorHAnsi"/>
        </w:rPr>
        <w:t xml:space="preserve">or </w:t>
      </w:r>
      <w:r w:rsidR="00AB5F4A" w:rsidRPr="00DC153C">
        <w:rPr>
          <w:rFonts w:cstheme="minorHAnsi"/>
          <w:b/>
          <w:i/>
        </w:rPr>
        <w:t>facility</w:t>
      </w:r>
      <w:r w:rsidR="008B3DB2" w:rsidRPr="00DC153C">
        <w:rPr>
          <w:rFonts w:cstheme="minorHAnsi"/>
        </w:rPr>
        <w:t xml:space="preserve"> mechanically separating</w:t>
      </w:r>
      <w:r w:rsidRPr="00DC153C">
        <w:rPr>
          <w:rFonts w:cstheme="minorHAnsi"/>
        </w:rPr>
        <w:t xml:space="preserve"> </w:t>
      </w:r>
      <w:r w:rsidR="007E2E57" w:rsidRPr="00262B07">
        <w:rPr>
          <w:rFonts w:cstheme="minorHAnsi"/>
          <w:b/>
          <w:i/>
        </w:rPr>
        <w:t xml:space="preserve">minerals </w:t>
      </w:r>
      <w:r w:rsidR="007E2E57" w:rsidRPr="00DC153C">
        <w:rPr>
          <w:rFonts w:cstheme="minorHAnsi"/>
        </w:rPr>
        <w:t>of different types</w:t>
      </w:r>
      <w:r w:rsidR="00333857" w:rsidRPr="00DC153C">
        <w:rPr>
          <w:rFonts w:cstheme="minorHAnsi"/>
        </w:rPr>
        <w:t xml:space="preserve"> prior to</w:t>
      </w:r>
      <w:r w:rsidR="00CE5703" w:rsidRPr="00DC153C">
        <w:rPr>
          <w:rFonts w:cstheme="minorHAnsi"/>
        </w:rPr>
        <w:t xml:space="preserve"> </w:t>
      </w:r>
      <w:r w:rsidR="00333857" w:rsidRPr="00262B07">
        <w:rPr>
          <w:rFonts w:cstheme="minorHAnsi"/>
          <w:b/>
          <w:i/>
        </w:rPr>
        <w:t>smelti</w:t>
      </w:r>
      <w:r w:rsidR="00CE5703" w:rsidRPr="00262B07">
        <w:rPr>
          <w:rFonts w:cstheme="minorHAnsi"/>
          <w:b/>
          <w:i/>
        </w:rPr>
        <w:t>ng</w:t>
      </w:r>
      <w:r w:rsidRPr="00DC153C">
        <w:rPr>
          <w:rFonts w:cstheme="minorHAnsi"/>
        </w:rPr>
        <w:t xml:space="preserve"> </w:t>
      </w:r>
      <w:r w:rsidR="007E2E57" w:rsidRPr="00DC153C">
        <w:rPr>
          <w:rFonts w:cstheme="minorHAnsi"/>
        </w:rPr>
        <w:t xml:space="preserve">of </w:t>
      </w:r>
      <w:r w:rsidRPr="00DC153C">
        <w:rPr>
          <w:rFonts w:cstheme="minorHAnsi"/>
        </w:rPr>
        <w:t>th</w:t>
      </w:r>
      <w:r w:rsidR="007E2E57" w:rsidRPr="00DC153C">
        <w:rPr>
          <w:rFonts w:cstheme="minorHAnsi"/>
        </w:rPr>
        <w:t>os</w:t>
      </w:r>
      <w:r w:rsidRPr="00DC153C">
        <w:rPr>
          <w:rFonts w:cstheme="minorHAnsi"/>
        </w:rPr>
        <w:t xml:space="preserve">e </w:t>
      </w:r>
      <w:r w:rsidRPr="00262B07">
        <w:rPr>
          <w:rFonts w:cstheme="minorHAnsi"/>
          <w:b/>
          <w:i/>
        </w:rPr>
        <w:t>material</w:t>
      </w:r>
      <w:r w:rsidR="00E90271" w:rsidRPr="00262B07">
        <w:rPr>
          <w:rFonts w:cstheme="minorHAnsi"/>
          <w:b/>
          <w:i/>
        </w:rPr>
        <w:t>s</w:t>
      </w:r>
      <w:r w:rsidRPr="00DC153C">
        <w:rPr>
          <w:rFonts w:cstheme="minorHAnsi"/>
        </w:rPr>
        <w:t xml:space="preserve">.  </w:t>
      </w:r>
    </w:p>
    <w:p w14:paraId="2336CE37" w14:textId="77777777" w:rsidR="00BC005B" w:rsidRPr="00DC153C" w:rsidRDefault="00BC005B" w:rsidP="00DC153C">
      <w:pPr>
        <w:spacing w:after="0" w:line="240" w:lineRule="auto"/>
        <w:jc w:val="both"/>
        <w:rPr>
          <w:rFonts w:cstheme="minorHAnsi"/>
        </w:rPr>
      </w:pPr>
    </w:p>
    <w:p w14:paraId="0891DEFD" w14:textId="77777777" w:rsidR="00170307" w:rsidRPr="00DC153C" w:rsidRDefault="001078D1" w:rsidP="00DC153C">
      <w:pPr>
        <w:pStyle w:val="Heading2"/>
        <w:spacing w:before="0"/>
        <w:ind w:left="360" w:hanging="360"/>
        <w:jc w:val="both"/>
        <w:rPr>
          <w:rFonts w:asciiTheme="minorHAnsi" w:hAnsiTheme="minorHAnsi" w:cstheme="minorHAnsi"/>
          <w:b w:val="0"/>
        </w:rPr>
      </w:pPr>
      <w:bookmarkStart w:id="9" w:name="_Toc315084459"/>
      <w:bookmarkStart w:id="10" w:name="_Toc6495850"/>
      <w:r w:rsidRPr="00262B07">
        <w:rPr>
          <w:rFonts w:asciiTheme="minorHAnsi" w:hAnsiTheme="minorHAnsi" w:cstheme="minorHAnsi"/>
          <w:i/>
        </w:rPr>
        <w:lastRenderedPageBreak/>
        <w:t>M</w:t>
      </w:r>
      <w:r w:rsidR="009A289A" w:rsidRPr="00262B07">
        <w:rPr>
          <w:rFonts w:asciiTheme="minorHAnsi" w:hAnsiTheme="minorHAnsi" w:cstheme="minorHAnsi"/>
          <w:i/>
        </w:rPr>
        <w:t xml:space="preserve">aterials </w:t>
      </w:r>
      <w:r w:rsidR="009A289A" w:rsidRPr="00DC153C">
        <w:rPr>
          <w:rFonts w:asciiTheme="minorHAnsi" w:hAnsiTheme="minorHAnsi" w:cstheme="minorHAnsi"/>
          <w:b w:val="0"/>
        </w:rPr>
        <w:t>in scope</w:t>
      </w:r>
      <w:bookmarkEnd w:id="9"/>
      <w:bookmarkEnd w:id="10"/>
    </w:p>
    <w:p w14:paraId="5F243C91" w14:textId="77777777" w:rsidR="00352A9B" w:rsidRPr="00DC153C" w:rsidRDefault="00352A9B" w:rsidP="00DC153C">
      <w:pPr>
        <w:spacing w:after="0" w:line="240" w:lineRule="auto"/>
        <w:jc w:val="both"/>
        <w:rPr>
          <w:rFonts w:cstheme="minorHAnsi"/>
        </w:rPr>
      </w:pPr>
    </w:p>
    <w:p w14:paraId="0C346A69" w14:textId="77777777" w:rsidR="00716C45" w:rsidRPr="00DC153C" w:rsidRDefault="009374BA" w:rsidP="00DC153C">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DC153C">
        <w:rPr>
          <w:rFonts w:cstheme="minorHAnsi"/>
        </w:rPr>
        <w:t>ELIGIBILITY</w:t>
      </w:r>
      <w:r w:rsidR="0048730B" w:rsidRPr="00DC153C">
        <w:rPr>
          <w:rFonts w:cstheme="minorHAnsi"/>
        </w:rPr>
        <w:t xml:space="preserve"> CRITERION:  </w:t>
      </w:r>
      <w:r w:rsidR="00352A9B" w:rsidRPr="00DC153C">
        <w:rPr>
          <w:rFonts w:cstheme="minorHAnsi"/>
        </w:rPr>
        <w:t>A</w:t>
      </w:r>
      <w:r w:rsidR="00ED4AEA" w:rsidRPr="00DC153C">
        <w:rPr>
          <w:rFonts w:cstheme="minorHAnsi"/>
        </w:rPr>
        <w:t xml:space="preserve">ll </w:t>
      </w:r>
      <w:r w:rsidR="001C2C22" w:rsidRPr="00DC153C">
        <w:rPr>
          <w:rFonts w:cstheme="minorHAnsi"/>
        </w:rPr>
        <w:t xml:space="preserve">tin containing </w:t>
      </w:r>
      <w:r w:rsidR="00ED4AEA" w:rsidRPr="00262B07">
        <w:rPr>
          <w:rFonts w:cstheme="minorHAnsi"/>
          <w:b/>
          <w:i/>
        </w:rPr>
        <w:t>materials</w:t>
      </w:r>
      <w:r w:rsidR="00333857" w:rsidRPr="00262B07">
        <w:rPr>
          <w:rFonts w:cstheme="minorHAnsi"/>
          <w:b/>
          <w:i/>
        </w:rPr>
        <w:t>,</w:t>
      </w:r>
      <w:r w:rsidR="00333857" w:rsidRPr="00DC153C">
        <w:rPr>
          <w:rFonts w:cstheme="minorHAnsi"/>
        </w:rPr>
        <w:t xml:space="preserve"> </w:t>
      </w:r>
      <w:r w:rsidR="00506EC6" w:rsidRPr="00DC153C">
        <w:rPr>
          <w:rFonts w:cstheme="minorHAnsi"/>
        </w:rPr>
        <w:t>physically</w:t>
      </w:r>
      <w:r w:rsidR="00ED4AEA" w:rsidRPr="00DC153C">
        <w:rPr>
          <w:rFonts w:cstheme="minorHAnsi"/>
        </w:rPr>
        <w:t xml:space="preserve"> </w:t>
      </w:r>
      <w:r w:rsidR="000D5282" w:rsidRPr="00DC153C">
        <w:rPr>
          <w:rFonts w:cstheme="minorHAnsi"/>
        </w:rPr>
        <w:t>received</w:t>
      </w:r>
      <w:r w:rsidR="00ED4AEA" w:rsidRPr="00DC153C">
        <w:rPr>
          <w:rFonts w:cstheme="minorHAnsi"/>
        </w:rPr>
        <w:t>, held</w:t>
      </w:r>
      <w:r w:rsidR="00083F47" w:rsidRPr="00DC153C">
        <w:rPr>
          <w:rFonts w:cstheme="minorHAnsi"/>
        </w:rPr>
        <w:t>, and</w:t>
      </w:r>
      <w:r w:rsidR="00FB31B8" w:rsidRPr="00DC153C">
        <w:rPr>
          <w:rFonts w:cstheme="minorHAnsi"/>
        </w:rPr>
        <w:t xml:space="preserve">/or </w:t>
      </w:r>
      <w:r w:rsidR="00ED4AEA" w:rsidRPr="00DC153C">
        <w:rPr>
          <w:rFonts w:cstheme="minorHAnsi"/>
        </w:rPr>
        <w:t xml:space="preserve">processed </w:t>
      </w:r>
      <w:r w:rsidR="00795158" w:rsidRPr="00DC153C">
        <w:rPr>
          <w:rFonts w:cstheme="minorHAnsi"/>
        </w:rPr>
        <w:t xml:space="preserve">at an in-scope </w:t>
      </w:r>
      <w:r w:rsidR="00795158" w:rsidRPr="00524710">
        <w:rPr>
          <w:rFonts w:cstheme="minorHAnsi"/>
          <w:b/>
          <w:i/>
        </w:rPr>
        <w:t xml:space="preserve">facility </w:t>
      </w:r>
      <w:r w:rsidR="00ED4AEA" w:rsidRPr="00DC153C">
        <w:rPr>
          <w:rFonts w:cstheme="minorHAnsi"/>
        </w:rPr>
        <w:t xml:space="preserve">during the </w:t>
      </w:r>
      <w:r w:rsidR="00ED4AEA" w:rsidRPr="00DC153C">
        <w:rPr>
          <w:rFonts w:cstheme="minorHAnsi"/>
          <w:b/>
          <w:i/>
        </w:rPr>
        <w:t>a</w:t>
      </w:r>
      <w:r w:rsidR="00153B99" w:rsidRPr="00DC153C">
        <w:rPr>
          <w:rFonts w:cstheme="minorHAnsi"/>
          <w:b/>
          <w:i/>
        </w:rPr>
        <w:t xml:space="preserve">ssessment </w:t>
      </w:r>
      <w:r w:rsidR="00ED4AEA" w:rsidRPr="00DC153C">
        <w:rPr>
          <w:rFonts w:cstheme="minorHAnsi"/>
          <w:b/>
          <w:i/>
        </w:rPr>
        <w:t>period</w:t>
      </w:r>
      <w:r w:rsidR="00ED4AEA" w:rsidRPr="00DC153C">
        <w:rPr>
          <w:rFonts w:cstheme="minorHAnsi"/>
        </w:rPr>
        <w:t xml:space="preserve">, regardless of </w:t>
      </w:r>
      <w:r w:rsidR="00ED4AEA" w:rsidRPr="00DC153C">
        <w:rPr>
          <w:rFonts w:cstheme="minorHAnsi"/>
          <w:b/>
          <w:i/>
        </w:rPr>
        <w:t>origin</w:t>
      </w:r>
      <w:r w:rsidR="00F91E13" w:rsidRPr="00DC153C">
        <w:rPr>
          <w:rFonts w:cstheme="minorHAnsi"/>
        </w:rPr>
        <w:t>, storage location</w:t>
      </w:r>
      <w:r w:rsidR="00ED4AEA" w:rsidRPr="00DC153C">
        <w:rPr>
          <w:rFonts w:cstheme="minorHAnsi"/>
        </w:rPr>
        <w:t xml:space="preserve"> and type, are included.</w:t>
      </w:r>
      <w:r w:rsidR="00A15F0C" w:rsidRPr="00DC153C">
        <w:rPr>
          <w:rFonts w:cstheme="minorHAnsi"/>
        </w:rPr>
        <w:t xml:space="preserve"> </w:t>
      </w:r>
      <w:r w:rsidR="00D335E0">
        <w:rPr>
          <w:rFonts w:cstheme="minorHAnsi"/>
        </w:rPr>
        <w:t xml:space="preserve">This includes any </w:t>
      </w:r>
      <w:r w:rsidR="00D335E0" w:rsidRPr="00262B07">
        <w:rPr>
          <w:rFonts w:cstheme="minorHAnsi"/>
          <w:b/>
          <w:i/>
        </w:rPr>
        <w:t>materials</w:t>
      </w:r>
      <w:r w:rsidR="00D335E0">
        <w:rPr>
          <w:rFonts w:cstheme="minorHAnsi"/>
        </w:rPr>
        <w:t xml:space="preserve"> received under </w:t>
      </w:r>
      <w:r w:rsidR="00D335E0" w:rsidRPr="00524710">
        <w:rPr>
          <w:rFonts w:cstheme="minorHAnsi"/>
          <w:b/>
          <w:i/>
        </w:rPr>
        <w:t>toll contract</w:t>
      </w:r>
      <w:r w:rsidR="00D335E0">
        <w:rPr>
          <w:rFonts w:cstheme="minorHAnsi"/>
        </w:rPr>
        <w:t>s.</w:t>
      </w:r>
    </w:p>
    <w:p w14:paraId="51E2E88E" w14:textId="77777777" w:rsidR="0038081D" w:rsidRPr="00DC153C" w:rsidRDefault="0038081D" w:rsidP="00DC153C">
      <w:pPr>
        <w:spacing w:after="0" w:line="240" w:lineRule="auto"/>
        <w:jc w:val="both"/>
        <w:rPr>
          <w:rFonts w:cstheme="minorHAnsi"/>
        </w:rPr>
      </w:pPr>
    </w:p>
    <w:p w14:paraId="09006216" w14:textId="77777777" w:rsidR="0066217F" w:rsidRPr="00DC153C" w:rsidRDefault="0066217F" w:rsidP="00DC153C">
      <w:pPr>
        <w:spacing w:after="0" w:line="240" w:lineRule="auto"/>
        <w:jc w:val="both"/>
        <w:rPr>
          <w:rFonts w:cstheme="minorHAnsi"/>
        </w:rPr>
      </w:pPr>
      <w:r w:rsidRPr="00262B07">
        <w:rPr>
          <w:rFonts w:cstheme="minorHAnsi"/>
          <w:b/>
          <w:i/>
        </w:rPr>
        <w:t>Materials</w:t>
      </w:r>
      <w:r w:rsidRPr="00DC153C">
        <w:rPr>
          <w:rFonts w:cstheme="minorHAnsi"/>
        </w:rPr>
        <w:t xml:space="preserve"> outside the scope of the </w:t>
      </w:r>
      <w:r w:rsidRPr="00DC153C">
        <w:rPr>
          <w:rFonts w:cstheme="minorHAnsi"/>
          <w:b/>
          <w:i/>
        </w:rPr>
        <w:t>assessment</w:t>
      </w:r>
      <w:r w:rsidRPr="00DC153C">
        <w:rPr>
          <w:rFonts w:cstheme="minorHAnsi"/>
        </w:rPr>
        <w:t xml:space="preserve"> are: </w:t>
      </w:r>
    </w:p>
    <w:p w14:paraId="6EBF98F1" w14:textId="77777777" w:rsidR="00B906E3" w:rsidRPr="00DC153C" w:rsidRDefault="00B906E3" w:rsidP="00DC153C">
      <w:pPr>
        <w:spacing w:after="0" w:line="240" w:lineRule="auto"/>
        <w:jc w:val="both"/>
        <w:rPr>
          <w:rFonts w:cstheme="minorHAnsi"/>
        </w:rPr>
      </w:pPr>
    </w:p>
    <w:p w14:paraId="475B432C" w14:textId="77777777" w:rsidR="0035044A" w:rsidRPr="00DC153C" w:rsidRDefault="0066217F" w:rsidP="00DC153C">
      <w:pPr>
        <w:pStyle w:val="ListParagraph"/>
        <w:numPr>
          <w:ilvl w:val="0"/>
          <w:numId w:val="16"/>
        </w:numPr>
        <w:spacing w:after="0" w:line="240" w:lineRule="auto"/>
        <w:jc w:val="both"/>
        <w:rPr>
          <w:rFonts w:cstheme="minorHAnsi"/>
        </w:rPr>
      </w:pPr>
      <w:r w:rsidRPr="00DC153C">
        <w:rPr>
          <w:rFonts w:cstheme="minorHAnsi"/>
          <w:b/>
          <w:i/>
        </w:rPr>
        <w:t>L</w:t>
      </w:r>
      <w:r w:rsidR="0035044A" w:rsidRPr="00DC153C">
        <w:rPr>
          <w:rFonts w:cstheme="minorHAnsi"/>
          <w:b/>
          <w:i/>
        </w:rPr>
        <w:t>egacy material</w:t>
      </w:r>
      <w:r w:rsidR="0035044A" w:rsidRPr="00DC153C">
        <w:rPr>
          <w:rFonts w:cstheme="minorHAnsi"/>
        </w:rPr>
        <w:t xml:space="preserve">, created in the current form on a verifiable date prior to 1 February 2013. </w:t>
      </w:r>
    </w:p>
    <w:p w14:paraId="132CBEF0" w14:textId="77777777" w:rsidR="0035044A" w:rsidRPr="00DC153C" w:rsidRDefault="0066217F" w:rsidP="00DC153C">
      <w:pPr>
        <w:pStyle w:val="ListParagraph"/>
        <w:numPr>
          <w:ilvl w:val="0"/>
          <w:numId w:val="16"/>
        </w:numPr>
        <w:spacing w:after="0" w:line="240" w:lineRule="auto"/>
        <w:jc w:val="both"/>
        <w:rPr>
          <w:rFonts w:cstheme="minorHAnsi"/>
        </w:rPr>
      </w:pPr>
      <w:r w:rsidRPr="00DC153C">
        <w:rPr>
          <w:rFonts w:cstheme="minorHAnsi"/>
          <w:b/>
          <w:i/>
        </w:rPr>
        <w:t>A</w:t>
      </w:r>
      <w:r w:rsidR="0035044A" w:rsidRPr="00DC153C">
        <w:rPr>
          <w:rFonts w:cstheme="minorHAnsi"/>
          <w:b/>
          <w:i/>
        </w:rPr>
        <w:t>ssay materials</w:t>
      </w:r>
      <w:r w:rsidR="0035044A" w:rsidRPr="00DC153C">
        <w:rPr>
          <w:rFonts w:cstheme="minorHAnsi"/>
        </w:rPr>
        <w:t xml:space="preserve"> and other small quantities of </w:t>
      </w:r>
      <w:r w:rsidR="0035044A" w:rsidRPr="00262B07">
        <w:rPr>
          <w:rFonts w:cstheme="minorHAnsi"/>
          <w:b/>
          <w:i/>
        </w:rPr>
        <w:t xml:space="preserve">materials </w:t>
      </w:r>
      <w:r w:rsidRPr="00DC153C">
        <w:rPr>
          <w:rFonts w:cstheme="minorHAnsi"/>
        </w:rPr>
        <w:t>when the</w:t>
      </w:r>
      <w:r w:rsidR="0035044A" w:rsidRPr="00DC153C">
        <w:rPr>
          <w:rFonts w:cstheme="minorHAnsi"/>
        </w:rPr>
        <w:t xml:space="preserve"> aggregate amount received by the </w:t>
      </w:r>
      <w:r w:rsidR="0035044A" w:rsidRPr="00262B07">
        <w:rPr>
          <w:rFonts w:cstheme="minorHAnsi"/>
          <w:b/>
          <w:i/>
        </w:rPr>
        <w:t>smelter</w:t>
      </w:r>
      <w:r w:rsidR="0035044A" w:rsidRPr="00DC153C">
        <w:rPr>
          <w:rFonts w:cstheme="minorHAnsi"/>
        </w:rPr>
        <w:t xml:space="preserve"> over the </w:t>
      </w:r>
      <w:r w:rsidR="0035044A" w:rsidRPr="00262B07">
        <w:rPr>
          <w:rFonts w:cstheme="minorHAnsi"/>
          <w:b/>
          <w:i/>
        </w:rPr>
        <w:t>a</w:t>
      </w:r>
      <w:r w:rsidR="00A75D3B" w:rsidRPr="00262B07">
        <w:rPr>
          <w:rFonts w:cstheme="minorHAnsi"/>
          <w:b/>
          <w:i/>
        </w:rPr>
        <w:t xml:space="preserve">ssessment </w:t>
      </w:r>
      <w:r w:rsidR="0035044A" w:rsidRPr="00262B07">
        <w:rPr>
          <w:rFonts w:cstheme="minorHAnsi"/>
          <w:b/>
          <w:i/>
        </w:rPr>
        <w:t>period</w:t>
      </w:r>
      <w:r w:rsidR="0035044A" w:rsidRPr="00DC153C">
        <w:rPr>
          <w:rFonts w:cstheme="minorHAnsi"/>
        </w:rPr>
        <w:t xml:space="preserve"> is less than 0.3% of the total receipts over the same period.</w:t>
      </w:r>
    </w:p>
    <w:p w14:paraId="36A5A965" w14:textId="77777777" w:rsidR="0035044A" w:rsidRPr="00DC153C" w:rsidRDefault="0035044A" w:rsidP="00DC153C">
      <w:pPr>
        <w:spacing w:after="0" w:line="240" w:lineRule="auto"/>
        <w:jc w:val="both"/>
        <w:rPr>
          <w:rFonts w:cstheme="minorHAnsi"/>
        </w:rPr>
      </w:pPr>
    </w:p>
    <w:p w14:paraId="0C6067FA" w14:textId="77777777" w:rsidR="003D4F01" w:rsidRPr="00DC153C" w:rsidRDefault="003D4F01" w:rsidP="00DC153C">
      <w:pPr>
        <w:spacing w:after="0" w:line="240" w:lineRule="auto"/>
        <w:rPr>
          <w:rFonts w:cstheme="minorHAnsi"/>
        </w:rPr>
      </w:pPr>
      <w:bookmarkStart w:id="11" w:name="_Toc479162745"/>
      <w:bookmarkStart w:id="12" w:name="_Toc479162746"/>
      <w:bookmarkEnd w:id="11"/>
      <w:bookmarkEnd w:id="12"/>
    </w:p>
    <w:p w14:paraId="6981A4F4" w14:textId="77777777" w:rsidR="00ED4AEA" w:rsidRPr="00DC153C" w:rsidRDefault="00F26311" w:rsidP="00DC153C">
      <w:pPr>
        <w:pStyle w:val="Heading1"/>
        <w:jc w:val="both"/>
        <w:rPr>
          <w:rFonts w:asciiTheme="minorHAnsi" w:hAnsiTheme="minorHAnsi" w:cstheme="minorHAnsi"/>
        </w:rPr>
      </w:pPr>
      <w:bookmarkStart w:id="13" w:name="_Toc467093709"/>
      <w:bookmarkStart w:id="14" w:name="_Toc467093850"/>
      <w:bookmarkStart w:id="15" w:name="_Toc467093929"/>
      <w:bookmarkStart w:id="16" w:name="_Toc467093977"/>
      <w:bookmarkStart w:id="17" w:name="_Toc467093710"/>
      <w:bookmarkStart w:id="18" w:name="_Toc467093851"/>
      <w:bookmarkStart w:id="19" w:name="_Toc467093930"/>
      <w:bookmarkStart w:id="20" w:name="_Toc467093978"/>
      <w:bookmarkStart w:id="21" w:name="_Toc6495851"/>
      <w:bookmarkEnd w:id="13"/>
      <w:bookmarkEnd w:id="14"/>
      <w:bookmarkEnd w:id="15"/>
      <w:bookmarkEnd w:id="16"/>
      <w:bookmarkEnd w:id="17"/>
      <w:bookmarkEnd w:id="18"/>
      <w:bookmarkEnd w:id="19"/>
      <w:bookmarkEnd w:id="20"/>
      <w:r w:rsidRPr="00DC153C">
        <w:rPr>
          <w:rFonts w:asciiTheme="minorHAnsi" w:hAnsiTheme="minorHAnsi" w:cstheme="minorHAnsi"/>
        </w:rPr>
        <w:t>C</w:t>
      </w:r>
      <w:r w:rsidR="00626109" w:rsidRPr="00DC153C">
        <w:rPr>
          <w:rFonts w:asciiTheme="minorHAnsi" w:hAnsiTheme="minorHAnsi" w:cstheme="minorHAnsi"/>
        </w:rPr>
        <w:t>onformance</w:t>
      </w:r>
      <w:r w:rsidR="00BF5644" w:rsidRPr="00DC153C">
        <w:rPr>
          <w:rFonts w:asciiTheme="minorHAnsi" w:hAnsiTheme="minorHAnsi" w:cstheme="minorHAnsi"/>
        </w:rPr>
        <w:t xml:space="preserve"> </w:t>
      </w:r>
      <w:r w:rsidR="00642456" w:rsidRPr="00DC153C">
        <w:rPr>
          <w:rFonts w:asciiTheme="minorHAnsi" w:hAnsiTheme="minorHAnsi" w:cstheme="minorHAnsi"/>
          <w:i/>
        </w:rPr>
        <w:t>C</w:t>
      </w:r>
      <w:r w:rsidR="00A921AB" w:rsidRPr="00DC153C">
        <w:rPr>
          <w:rFonts w:asciiTheme="minorHAnsi" w:hAnsiTheme="minorHAnsi" w:cstheme="minorHAnsi"/>
          <w:i/>
        </w:rPr>
        <w:t>riteria</w:t>
      </w:r>
      <w:bookmarkEnd w:id="21"/>
    </w:p>
    <w:p w14:paraId="2DA21B41" w14:textId="77777777" w:rsidR="007C5D18" w:rsidRPr="00DC153C" w:rsidRDefault="007C5D18" w:rsidP="00DC153C">
      <w:pPr>
        <w:spacing w:after="0" w:line="240" w:lineRule="auto"/>
        <w:jc w:val="both"/>
        <w:rPr>
          <w:rFonts w:cstheme="minorHAnsi"/>
        </w:rPr>
      </w:pPr>
      <w:bookmarkStart w:id="22" w:name="_Toc461958137"/>
      <w:bookmarkStart w:id="23" w:name="_Toc461958831"/>
      <w:bookmarkStart w:id="24" w:name="_Toc461959318"/>
      <w:bookmarkStart w:id="25" w:name="_Toc461959398"/>
      <w:bookmarkStart w:id="26" w:name="_Toc461958138"/>
      <w:bookmarkStart w:id="27" w:name="_Toc461958832"/>
      <w:bookmarkStart w:id="28" w:name="_Toc461959319"/>
      <w:bookmarkStart w:id="29" w:name="_Toc461959399"/>
      <w:bookmarkStart w:id="30" w:name="_Toc461958139"/>
      <w:bookmarkStart w:id="31" w:name="_Toc461958833"/>
      <w:bookmarkStart w:id="32" w:name="_Toc461959320"/>
      <w:bookmarkStart w:id="33" w:name="_Toc461959400"/>
      <w:bookmarkStart w:id="34" w:name="_Toc461958140"/>
      <w:bookmarkStart w:id="35" w:name="_Toc461958834"/>
      <w:bookmarkStart w:id="36" w:name="_Toc461959321"/>
      <w:bookmarkStart w:id="37" w:name="_Toc461959401"/>
      <w:bookmarkStart w:id="38" w:name="_Toc461958141"/>
      <w:bookmarkStart w:id="39" w:name="_Toc461958835"/>
      <w:bookmarkStart w:id="40" w:name="_Toc461959322"/>
      <w:bookmarkStart w:id="41" w:name="_Toc461959402"/>
      <w:bookmarkStart w:id="42" w:name="_Toc461958142"/>
      <w:bookmarkStart w:id="43" w:name="_Toc461958836"/>
      <w:bookmarkStart w:id="44" w:name="_Toc461959323"/>
      <w:bookmarkStart w:id="45" w:name="_Toc461959403"/>
      <w:bookmarkStart w:id="46" w:name="_Toc461958143"/>
      <w:bookmarkStart w:id="47" w:name="_Toc461958837"/>
      <w:bookmarkStart w:id="48" w:name="_Toc461959324"/>
      <w:bookmarkStart w:id="49" w:name="_Toc461959404"/>
      <w:bookmarkStart w:id="50" w:name="_Toc461958144"/>
      <w:bookmarkStart w:id="51" w:name="_Toc461958838"/>
      <w:bookmarkStart w:id="52" w:name="_Toc461959325"/>
      <w:bookmarkStart w:id="53" w:name="_Toc461959405"/>
      <w:bookmarkStart w:id="54" w:name="_Toc461958145"/>
      <w:bookmarkStart w:id="55" w:name="_Toc461958839"/>
      <w:bookmarkStart w:id="56" w:name="_Toc461959326"/>
      <w:bookmarkStart w:id="57" w:name="_Toc461959406"/>
      <w:bookmarkStart w:id="58" w:name="_Toc461958146"/>
      <w:bookmarkStart w:id="59" w:name="_Toc461958840"/>
      <w:bookmarkStart w:id="60" w:name="_Toc461959327"/>
      <w:bookmarkStart w:id="61" w:name="_Toc461959407"/>
      <w:bookmarkStart w:id="62" w:name="_Toc461958147"/>
      <w:bookmarkStart w:id="63" w:name="_Toc461958841"/>
      <w:bookmarkStart w:id="64" w:name="_Toc461959328"/>
      <w:bookmarkStart w:id="65" w:name="_Toc461959408"/>
      <w:bookmarkStart w:id="66" w:name="_Toc461958148"/>
      <w:bookmarkStart w:id="67" w:name="_Toc461958842"/>
      <w:bookmarkStart w:id="68" w:name="_Toc461959329"/>
      <w:bookmarkStart w:id="69" w:name="_Toc461959409"/>
      <w:bookmarkStart w:id="70" w:name="_Toc461958149"/>
      <w:bookmarkStart w:id="71" w:name="_Toc461958843"/>
      <w:bookmarkStart w:id="72" w:name="_Toc461959330"/>
      <w:bookmarkStart w:id="73" w:name="_Toc461959410"/>
      <w:bookmarkStart w:id="74" w:name="_Toc461958150"/>
      <w:bookmarkStart w:id="75" w:name="_Toc461958844"/>
      <w:bookmarkStart w:id="76" w:name="_Toc461959331"/>
      <w:bookmarkStart w:id="77" w:name="_Toc461959411"/>
      <w:bookmarkStart w:id="78" w:name="_Toc461958151"/>
      <w:bookmarkStart w:id="79" w:name="_Toc461958845"/>
      <w:bookmarkStart w:id="80" w:name="_Toc461959332"/>
      <w:bookmarkStart w:id="81" w:name="_Toc461959412"/>
      <w:bookmarkStart w:id="82" w:name="_Toc461958152"/>
      <w:bookmarkStart w:id="83" w:name="_Toc461958846"/>
      <w:bookmarkStart w:id="84" w:name="_Toc461959333"/>
      <w:bookmarkStart w:id="85" w:name="_Toc461959413"/>
      <w:bookmarkStart w:id="86" w:name="_Toc461958153"/>
      <w:bookmarkStart w:id="87" w:name="_Toc461958847"/>
      <w:bookmarkStart w:id="88" w:name="_Toc461959334"/>
      <w:bookmarkStart w:id="89" w:name="_Toc461959414"/>
      <w:bookmarkStart w:id="90" w:name="_Toc461958154"/>
      <w:bookmarkStart w:id="91" w:name="_Toc461958848"/>
      <w:bookmarkStart w:id="92" w:name="_Toc461959335"/>
      <w:bookmarkStart w:id="93" w:name="_Toc461959415"/>
      <w:bookmarkStart w:id="94" w:name="_Toc461958155"/>
      <w:bookmarkStart w:id="95" w:name="_Toc461958849"/>
      <w:bookmarkStart w:id="96" w:name="_Toc461959336"/>
      <w:bookmarkStart w:id="97" w:name="_Toc461959416"/>
      <w:bookmarkStart w:id="98" w:name="_Toc461958156"/>
      <w:bookmarkStart w:id="99" w:name="_Toc461958850"/>
      <w:bookmarkStart w:id="100" w:name="_Toc461959337"/>
      <w:bookmarkStart w:id="101" w:name="_Toc461959417"/>
      <w:bookmarkStart w:id="102" w:name="_Toc461958157"/>
      <w:bookmarkStart w:id="103" w:name="_Toc461958851"/>
      <w:bookmarkStart w:id="104" w:name="_Toc461959338"/>
      <w:bookmarkStart w:id="105" w:name="_Toc461959418"/>
      <w:bookmarkStart w:id="106" w:name="_Toc461958158"/>
      <w:bookmarkStart w:id="107" w:name="_Toc461958852"/>
      <w:bookmarkStart w:id="108" w:name="_Toc461959339"/>
      <w:bookmarkStart w:id="109" w:name="_Toc461959419"/>
      <w:bookmarkStart w:id="110" w:name="_Toc461958159"/>
      <w:bookmarkStart w:id="111" w:name="_Toc461958853"/>
      <w:bookmarkStart w:id="112" w:name="_Toc461959340"/>
      <w:bookmarkStart w:id="113" w:name="_Toc461959420"/>
      <w:bookmarkStart w:id="114" w:name="_Toc461958160"/>
      <w:bookmarkStart w:id="115" w:name="_Toc461958854"/>
      <w:bookmarkStart w:id="116" w:name="_Toc461959341"/>
      <w:bookmarkStart w:id="117" w:name="_Toc461959421"/>
      <w:bookmarkStart w:id="118" w:name="_Toc461958161"/>
      <w:bookmarkStart w:id="119" w:name="_Toc461958855"/>
      <w:bookmarkStart w:id="120" w:name="_Toc461959342"/>
      <w:bookmarkStart w:id="121" w:name="_Toc461959422"/>
      <w:bookmarkStart w:id="122" w:name="_Toc461958162"/>
      <w:bookmarkStart w:id="123" w:name="_Toc461958856"/>
      <w:bookmarkStart w:id="124" w:name="_Toc461959343"/>
      <w:bookmarkStart w:id="125" w:name="_Toc461959423"/>
      <w:bookmarkStart w:id="126" w:name="_Toc461958163"/>
      <w:bookmarkStart w:id="127" w:name="_Toc461958857"/>
      <w:bookmarkStart w:id="128" w:name="_Toc461959344"/>
      <w:bookmarkStart w:id="129" w:name="_Toc461959424"/>
      <w:bookmarkStart w:id="130" w:name="_Toc461958164"/>
      <w:bookmarkStart w:id="131" w:name="_Toc461958858"/>
      <w:bookmarkStart w:id="132" w:name="_Toc461959345"/>
      <w:bookmarkStart w:id="133" w:name="_Toc461959425"/>
      <w:bookmarkStart w:id="134" w:name="_Toc461958165"/>
      <w:bookmarkStart w:id="135" w:name="_Toc461958859"/>
      <w:bookmarkStart w:id="136" w:name="_Toc461959346"/>
      <w:bookmarkStart w:id="137" w:name="_Toc461959426"/>
      <w:bookmarkStart w:id="138" w:name="_Toc461958166"/>
      <w:bookmarkStart w:id="139" w:name="_Toc461958860"/>
      <w:bookmarkStart w:id="140" w:name="_Toc461959347"/>
      <w:bookmarkStart w:id="141" w:name="_Toc461959427"/>
      <w:bookmarkStart w:id="142" w:name="_Toc461958167"/>
      <w:bookmarkStart w:id="143" w:name="_Toc461958861"/>
      <w:bookmarkStart w:id="144" w:name="_Toc461959348"/>
      <w:bookmarkStart w:id="145" w:name="_Toc461959428"/>
      <w:bookmarkStart w:id="146" w:name="_Toc461958168"/>
      <w:bookmarkStart w:id="147" w:name="_Toc461958862"/>
      <w:bookmarkStart w:id="148" w:name="_Toc461959349"/>
      <w:bookmarkStart w:id="149" w:name="_Toc461959429"/>
      <w:bookmarkStart w:id="150" w:name="_Toc461958169"/>
      <w:bookmarkStart w:id="151" w:name="_Toc461958863"/>
      <w:bookmarkStart w:id="152" w:name="_Toc461959350"/>
      <w:bookmarkStart w:id="153" w:name="_Toc461959430"/>
      <w:bookmarkStart w:id="154" w:name="_Toc461958170"/>
      <w:bookmarkStart w:id="155" w:name="_Toc461958864"/>
      <w:bookmarkStart w:id="156" w:name="_Toc461959351"/>
      <w:bookmarkStart w:id="157" w:name="_Toc461959431"/>
      <w:bookmarkStart w:id="158" w:name="_Toc461958171"/>
      <w:bookmarkStart w:id="159" w:name="_Toc461958865"/>
      <w:bookmarkStart w:id="160" w:name="_Toc461959352"/>
      <w:bookmarkStart w:id="161" w:name="_Toc461959432"/>
      <w:bookmarkStart w:id="162" w:name="_Toc461958172"/>
      <w:bookmarkStart w:id="163" w:name="_Toc461958866"/>
      <w:bookmarkStart w:id="164" w:name="_Toc461959353"/>
      <w:bookmarkStart w:id="165" w:name="_Toc461959433"/>
      <w:bookmarkStart w:id="166" w:name="_Toc461958173"/>
      <w:bookmarkStart w:id="167" w:name="_Toc461958867"/>
      <w:bookmarkStart w:id="168" w:name="_Toc461959354"/>
      <w:bookmarkStart w:id="169" w:name="_Toc461959434"/>
      <w:bookmarkStart w:id="170" w:name="_Toc461958174"/>
      <w:bookmarkStart w:id="171" w:name="_Toc461958868"/>
      <w:bookmarkStart w:id="172" w:name="_Toc461959355"/>
      <w:bookmarkStart w:id="173" w:name="_Toc461959435"/>
      <w:bookmarkStart w:id="174" w:name="_Toc461958175"/>
      <w:bookmarkStart w:id="175" w:name="_Toc461958869"/>
      <w:bookmarkStart w:id="176" w:name="_Toc461959356"/>
      <w:bookmarkStart w:id="177" w:name="_Toc461959436"/>
      <w:bookmarkStart w:id="178" w:name="_Toc461958176"/>
      <w:bookmarkStart w:id="179" w:name="_Toc461958870"/>
      <w:bookmarkStart w:id="180" w:name="_Toc461959357"/>
      <w:bookmarkStart w:id="181" w:name="_Toc461959437"/>
      <w:bookmarkStart w:id="182" w:name="_Toc461958177"/>
      <w:bookmarkStart w:id="183" w:name="_Toc461958871"/>
      <w:bookmarkStart w:id="184" w:name="_Toc461959358"/>
      <w:bookmarkStart w:id="185" w:name="_Toc461959438"/>
      <w:bookmarkStart w:id="186" w:name="_Toc461958178"/>
      <w:bookmarkStart w:id="187" w:name="_Toc461958872"/>
      <w:bookmarkStart w:id="188" w:name="_Toc461959359"/>
      <w:bookmarkStart w:id="189" w:name="_Toc46195943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EFC54B2" w14:textId="77777777" w:rsidR="007654FB" w:rsidRPr="00DC153C" w:rsidRDefault="007654FB" w:rsidP="00DC153C">
      <w:pPr>
        <w:spacing w:after="0" w:line="240" w:lineRule="auto"/>
        <w:jc w:val="both"/>
        <w:rPr>
          <w:rFonts w:cstheme="minorHAnsi"/>
        </w:rPr>
      </w:pPr>
      <w:r w:rsidRPr="00DC153C">
        <w:rPr>
          <w:rFonts w:cstheme="minorHAnsi"/>
        </w:rPr>
        <w:t xml:space="preserve">Conformance </w:t>
      </w:r>
      <w:r w:rsidRPr="00DC153C">
        <w:rPr>
          <w:rFonts w:cstheme="minorHAnsi"/>
          <w:b/>
          <w:i/>
        </w:rPr>
        <w:t>criteria</w:t>
      </w:r>
      <w:r w:rsidRPr="00DC153C">
        <w:rPr>
          <w:rFonts w:cstheme="minorHAnsi"/>
        </w:rPr>
        <w:t xml:space="preserve"> consist</w:t>
      </w:r>
      <w:r w:rsidR="00747523" w:rsidRPr="00DC153C">
        <w:rPr>
          <w:rFonts w:cstheme="minorHAnsi"/>
        </w:rPr>
        <w:t xml:space="preserve"> of </w:t>
      </w:r>
      <w:r w:rsidRPr="00DC153C">
        <w:rPr>
          <w:rFonts w:cstheme="minorHAnsi"/>
        </w:rPr>
        <w:t xml:space="preserve">the </w:t>
      </w:r>
      <w:r w:rsidRPr="00A026C6">
        <w:rPr>
          <w:rFonts w:cstheme="minorHAnsi"/>
          <w:b/>
          <w:i/>
        </w:rPr>
        <w:t>OECD Due Diligence Guidance</w:t>
      </w:r>
      <w:r w:rsidR="00747523" w:rsidRPr="00A026C6">
        <w:rPr>
          <w:rFonts w:cstheme="minorHAnsi"/>
          <w:b/>
          <w:i/>
        </w:rPr>
        <w:t xml:space="preserve"> Supplement on Tin, Tantalum and Tungsten</w:t>
      </w:r>
      <w:r w:rsidRPr="00DC153C">
        <w:rPr>
          <w:rFonts w:cstheme="minorHAnsi"/>
        </w:rPr>
        <w:t xml:space="preserve"> and requirements from Standard</w:t>
      </w:r>
      <w:r w:rsidR="001563ED" w:rsidRPr="00DC153C">
        <w:rPr>
          <w:rFonts w:cstheme="minorHAnsi"/>
        </w:rPr>
        <w:t xml:space="preserve"> Setting Organization</w:t>
      </w:r>
      <w:r w:rsidRPr="00DC153C">
        <w:rPr>
          <w:rFonts w:cstheme="minorHAnsi"/>
        </w:rPr>
        <w:t>s.</w:t>
      </w:r>
      <w:r w:rsidR="00FF4902" w:rsidRPr="00DC153C">
        <w:rPr>
          <w:rFonts w:cstheme="minorHAnsi"/>
        </w:rPr>
        <w:t xml:space="preserve">  </w:t>
      </w:r>
    </w:p>
    <w:p w14:paraId="714A0076" w14:textId="77777777" w:rsidR="009247AB" w:rsidRPr="00DC153C" w:rsidRDefault="009247AB" w:rsidP="00DC153C">
      <w:pPr>
        <w:spacing w:after="0" w:line="240" w:lineRule="auto"/>
        <w:jc w:val="both"/>
        <w:rPr>
          <w:rFonts w:cstheme="minorHAnsi"/>
        </w:rPr>
      </w:pPr>
    </w:p>
    <w:p w14:paraId="3F0099DD" w14:textId="77777777" w:rsidR="008426A2" w:rsidRPr="00DC153C" w:rsidRDefault="00AA49BA" w:rsidP="00DC153C">
      <w:pPr>
        <w:spacing w:after="0" w:line="240" w:lineRule="auto"/>
        <w:jc w:val="both"/>
        <w:rPr>
          <w:rFonts w:cstheme="minorHAnsi"/>
        </w:rPr>
      </w:pPr>
      <w:r w:rsidRPr="00DC153C">
        <w:rPr>
          <w:rFonts w:cstheme="minorHAnsi"/>
        </w:rPr>
        <w:t xml:space="preserve">The OECD conformance </w:t>
      </w:r>
      <w:r w:rsidRPr="00262B07">
        <w:rPr>
          <w:rFonts w:cstheme="minorHAnsi"/>
          <w:b/>
          <w:i/>
        </w:rPr>
        <w:t>criteria</w:t>
      </w:r>
      <w:r w:rsidRPr="00DC153C">
        <w:rPr>
          <w:rFonts w:cstheme="minorHAnsi"/>
        </w:rPr>
        <w:t xml:space="preserve"> specify that s</w:t>
      </w:r>
      <w:r w:rsidR="00416AF3" w:rsidRPr="00DC153C">
        <w:rPr>
          <w:rFonts w:cstheme="minorHAnsi"/>
        </w:rPr>
        <w:t xml:space="preserve">teps to establish policies and management systems, conduct a </w:t>
      </w:r>
      <w:r w:rsidR="00416AF3" w:rsidRPr="00262B07">
        <w:rPr>
          <w:rFonts w:cstheme="minorHAnsi"/>
          <w:b/>
          <w:i/>
        </w:rPr>
        <w:t>Red Flag Review</w:t>
      </w:r>
      <w:r w:rsidR="00416AF3" w:rsidRPr="00DC153C">
        <w:rPr>
          <w:rFonts w:cstheme="minorHAnsi"/>
        </w:rPr>
        <w:t xml:space="preserve"> based on the collection of relevant supply chain information, and report on due diligence shall be implemented by all </w:t>
      </w:r>
      <w:r w:rsidR="00416AF3" w:rsidRPr="00262B07">
        <w:rPr>
          <w:rFonts w:cstheme="minorHAnsi"/>
          <w:b/>
          <w:i/>
        </w:rPr>
        <w:t>companies</w:t>
      </w:r>
      <w:r w:rsidR="00416AF3" w:rsidRPr="00DC153C">
        <w:rPr>
          <w:rFonts w:cstheme="minorHAnsi"/>
        </w:rPr>
        <w:t xml:space="preserve"> that meet the definition of </w:t>
      </w:r>
      <w:r w:rsidRPr="00DC153C">
        <w:rPr>
          <w:rFonts w:cstheme="minorHAnsi"/>
        </w:rPr>
        <w:t xml:space="preserve">a </w:t>
      </w:r>
      <w:r w:rsidR="00416AF3" w:rsidRPr="00DC153C">
        <w:rPr>
          <w:rFonts w:cstheme="minorHAnsi"/>
          <w:b/>
          <w:i/>
        </w:rPr>
        <w:t>primary smelter</w:t>
      </w:r>
      <w:r w:rsidR="00416AF3" w:rsidRPr="00DC153C">
        <w:rPr>
          <w:rFonts w:cstheme="minorHAnsi"/>
        </w:rPr>
        <w:t xml:space="preserve">, regardless of the source of their </w:t>
      </w:r>
      <w:r w:rsidR="00416AF3" w:rsidRPr="00262B07">
        <w:rPr>
          <w:rFonts w:cstheme="minorHAnsi"/>
          <w:b/>
          <w:i/>
        </w:rPr>
        <w:t>minerals</w:t>
      </w:r>
      <w:r w:rsidR="00416AF3" w:rsidRPr="00DC153C">
        <w:rPr>
          <w:rFonts w:cstheme="minorHAnsi"/>
        </w:rPr>
        <w:t>.</w:t>
      </w:r>
      <w:r w:rsidR="00657C4A" w:rsidRPr="00DC153C">
        <w:rPr>
          <w:rFonts w:cstheme="minorHAnsi"/>
        </w:rPr>
        <w:t xml:space="preserve"> </w:t>
      </w:r>
      <w:r w:rsidR="00416AF3" w:rsidRPr="00DC153C">
        <w:rPr>
          <w:rFonts w:cstheme="minorHAnsi"/>
        </w:rPr>
        <w:t xml:space="preserve">Steps to collect additional supply chain information, conduct an Annex II </w:t>
      </w:r>
      <w:r w:rsidR="00416AF3" w:rsidRPr="003F02C4">
        <w:rPr>
          <w:rFonts w:cstheme="minorHAnsi"/>
          <w:i/>
        </w:rPr>
        <w:t>Risk Assessment</w:t>
      </w:r>
      <w:r w:rsidR="00416AF3" w:rsidRPr="003F02C4">
        <w:rPr>
          <w:rFonts w:cstheme="minorHAnsi"/>
        </w:rPr>
        <w:t xml:space="preserve">, establish an on the ground </w:t>
      </w:r>
      <w:r w:rsidR="00416AF3" w:rsidRPr="003F02C4">
        <w:rPr>
          <w:rFonts w:cstheme="minorHAnsi"/>
          <w:i/>
        </w:rPr>
        <w:t>assessment</w:t>
      </w:r>
      <w:r w:rsidR="00416AF3" w:rsidRPr="003F02C4">
        <w:rPr>
          <w:rFonts w:cstheme="minorHAnsi"/>
        </w:rPr>
        <w:t xml:space="preserve"> tea</w:t>
      </w:r>
      <w:r w:rsidR="00416AF3" w:rsidRPr="00DC153C">
        <w:rPr>
          <w:rFonts w:cstheme="minorHAnsi"/>
        </w:rPr>
        <w:t xml:space="preserve">m to assist in reporting and managing identified </w:t>
      </w:r>
      <w:r w:rsidR="00416AF3" w:rsidRPr="00262B07">
        <w:rPr>
          <w:rFonts w:cstheme="minorHAnsi"/>
          <w:b/>
          <w:i/>
        </w:rPr>
        <w:t>risks</w:t>
      </w:r>
      <w:r w:rsidR="00416AF3" w:rsidRPr="00DC153C">
        <w:rPr>
          <w:rFonts w:cstheme="minorHAnsi"/>
        </w:rPr>
        <w:t xml:space="preserve">, as well as undergoing an independent third party </w:t>
      </w:r>
      <w:r w:rsidR="00416AF3" w:rsidRPr="00262B07">
        <w:rPr>
          <w:rFonts w:cstheme="minorHAnsi"/>
          <w:b/>
          <w:i/>
        </w:rPr>
        <w:t xml:space="preserve">assessment </w:t>
      </w:r>
      <w:r w:rsidR="00416AF3" w:rsidRPr="00DC153C">
        <w:rPr>
          <w:rFonts w:cstheme="minorHAnsi"/>
        </w:rPr>
        <w:t xml:space="preserve">must be implemented by </w:t>
      </w:r>
      <w:r w:rsidR="00416AF3" w:rsidRPr="00262B07">
        <w:rPr>
          <w:rFonts w:cstheme="minorHAnsi"/>
          <w:b/>
          <w:i/>
        </w:rPr>
        <w:t>companies</w:t>
      </w:r>
      <w:r w:rsidR="00416AF3" w:rsidRPr="00DC153C">
        <w:rPr>
          <w:rFonts w:cstheme="minorHAnsi"/>
        </w:rPr>
        <w:t xml:space="preserve"> sourcing </w:t>
      </w:r>
      <w:r w:rsidR="00416AF3" w:rsidRPr="00A026C6">
        <w:rPr>
          <w:rFonts w:cstheme="minorHAnsi"/>
          <w:b/>
          <w:i/>
        </w:rPr>
        <w:t xml:space="preserve">minerals </w:t>
      </w:r>
      <w:r w:rsidR="00416AF3" w:rsidRPr="00DC153C">
        <w:rPr>
          <w:rFonts w:cstheme="minorHAnsi"/>
        </w:rPr>
        <w:t xml:space="preserve">known or suspected to be from a </w:t>
      </w:r>
      <w:r w:rsidR="00416AF3" w:rsidRPr="00262B07">
        <w:rPr>
          <w:rFonts w:cstheme="minorHAnsi"/>
          <w:b/>
          <w:i/>
        </w:rPr>
        <w:t>CAHRA.</w:t>
      </w:r>
      <w:r w:rsidR="00416AF3" w:rsidRPr="00DC153C">
        <w:rPr>
          <w:rFonts w:cstheme="minorHAnsi"/>
        </w:rPr>
        <w:t xml:space="preserve">   </w:t>
      </w:r>
      <w:r w:rsidR="00F46BE1" w:rsidRPr="00262B07">
        <w:rPr>
          <w:rFonts w:cstheme="minorHAnsi"/>
          <w:b/>
          <w:i/>
        </w:rPr>
        <w:t>Smelters</w:t>
      </w:r>
      <w:r w:rsidR="00F46BE1" w:rsidRPr="00DC153C">
        <w:rPr>
          <w:rFonts w:cstheme="minorHAnsi"/>
        </w:rPr>
        <w:t xml:space="preserve"> treating primary </w:t>
      </w:r>
      <w:r w:rsidR="00F46BE1" w:rsidRPr="00262B07">
        <w:rPr>
          <w:rFonts w:cstheme="minorHAnsi"/>
          <w:b/>
          <w:i/>
        </w:rPr>
        <w:t xml:space="preserve">minerals </w:t>
      </w:r>
      <w:r w:rsidR="00F46BE1" w:rsidRPr="00DC153C">
        <w:rPr>
          <w:rFonts w:cstheme="minorHAnsi"/>
        </w:rPr>
        <w:t xml:space="preserve">from their own </w:t>
      </w:r>
      <w:r w:rsidR="00657C4A" w:rsidRPr="00DC153C">
        <w:rPr>
          <w:rFonts w:cstheme="minorHAnsi"/>
        </w:rPr>
        <w:t xml:space="preserve">operations </w:t>
      </w:r>
      <w:r w:rsidR="000103CC" w:rsidRPr="00DC153C">
        <w:rPr>
          <w:rFonts w:cstheme="minorHAnsi"/>
        </w:rPr>
        <w:t>must take Steps relevant to</w:t>
      </w:r>
      <w:r w:rsidR="00F46BE1" w:rsidRPr="00DC153C">
        <w:rPr>
          <w:rFonts w:cstheme="minorHAnsi"/>
        </w:rPr>
        <w:t xml:space="preserve"> activities related to their own operations.</w:t>
      </w:r>
    </w:p>
    <w:p w14:paraId="151B9BD0" w14:textId="77777777" w:rsidR="00F46BE1" w:rsidRPr="00DC153C" w:rsidRDefault="00F46BE1" w:rsidP="00DC153C">
      <w:pPr>
        <w:spacing w:after="0" w:line="240" w:lineRule="auto"/>
        <w:jc w:val="both"/>
        <w:rPr>
          <w:rFonts w:cstheme="minorHAnsi"/>
        </w:rPr>
      </w:pPr>
    </w:p>
    <w:p w14:paraId="5F353CF3" w14:textId="77777777" w:rsidR="00DD2C7E" w:rsidRPr="00DC153C" w:rsidRDefault="00AA49BA" w:rsidP="00DC153C">
      <w:pPr>
        <w:spacing w:after="0" w:line="240" w:lineRule="auto"/>
        <w:jc w:val="both"/>
        <w:rPr>
          <w:rFonts w:cstheme="minorHAnsi"/>
        </w:rPr>
      </w:pPr>
      <w:r w:rsidRPr="00DC153C">
        <w:rPr>
          <w:rFonts w:cstheme="minorHAnsi"/>
        </w:rPr>
        <w:t xml:space="preserve">The </w:t>
      </w:r>
      <w:r w:rsidR="00DC153C">
        <w:rPr>
          <w:rFonts w:cstheme="minorHAnsi"/>
        </w:rPr>
        <w:t>Standards Setting Organization r</w:t>
      </w:r>
      <w:r w:rsidR="00A142EC" w:rsidRPr="00DC153C">
        <w:rPr>
          <w:rFonts w:cstheme="minorHAnsi"/>
        </w:rPr>
        <w:t>equirements</w:t>
      </w:r>
      <w:r w:rsidRPr="00DC153C">
        <w:rPr>
          <w:rFonts w:cstheme="minorHAnsi"/>
        </w:rPr>
        <w:t xml:space="preserve"> </w:t>
      </w:r>
      <w:r w:rsidR="0020165B" w:rsidRPr="00DC153C">
        <w:rPr>
          <w:rFonts w:cstheme="minorHAnsi"/>
        </w:rPr>
        <w:t>specify</w:t>
      </w:r>
      <w:r w:rsidRPr="00DC153C">
        <w:rPr>
          <w:rFonts w:cstheme="minorHAnsi"/>
        </w:rPr>
        <w:t xml:space="preserve"> that, </w:t>
      </w:r>
      <w:r w:rsidR="00657C4A" w:rsidRPr="00DC153C">
        <w:rPr>
          <w:rFonts w:cstheme="minorHAnsi"/>
          <w:b/>
          <w:i/>
        </w:rPr>
        <w:t>s</w:t>
      </w:r>
      <w:r w:rsidR="00F46BE1" w:rsidRPr="00DC153C">
        <w:rPr>
          <w:rFonts w:cstheme="minorHAnsi"/>
          <w:b/>
          <w:i/>
        </w:rPr>
        <w:t>melters</w:t>
      </w:r>
      <w:r w:rsidR="00F46BE1" w:rsidRPr="00DC153C">
        <w:rPr>
          <w:rFonts w:cstheme="minorHAnsi"/>
        </w:rPr>
        <w:t xml:space="preserve"> treating only </w:t>
      </w:r>
      <w:r w:rsidR="00F46BE1" w:rsidRPr="00262B07">
        <w:rPr>
          <w:rFonts w:cstheme="minorHAnsi"/>
          <w:b/>
          <w:i/>
        </w:rPr>
        <w:t xml:space="preserve">secondary materials </w:t>
      </w:r>
      <w:r w:rsidR="00F46BE1" w:rsidRPr="00DC153C">
        <w:rPr>
          <w:rFonts w:cstheme="minorHAnsi"/>
        </w:rPr>
        <w:t xml:space="preserve">must </w:t>
      </w:r>
      <w:r w:rsidR="00DC153C">
        <w:rPr>
          <w:rFonts w:cstheme="minorHAnsi"/>
        </w:rPr>
        <w:t>take s</w:t>
      </w:r>
      <w:r w:rsidR="000103CC" w:rsidRPr="00DC153C">
        <w:rPr>
          <w:rFonts w:cstheme="minorHAnsi"/>
        </w:rPr>
        <w:t xml:space="preserve">teps in order to allow the </w:t>
      </w:r>
      <w:r w:rsidR="000103CC" w:rsidRPr="00262B07">
        <w:rPr>
          <w:rFonts w:cstheme="minorHAnsi"/>
          <w:b/>
          <w:i/>
        </w:rPr>
        <w:t xml:space="preserve">company </w:t>
      </w:r>
      <w:r w:rsidR="000103CC" w:rsidRPr="00DC153C">
        <w:rPr>
          <w:rFonts w:cstheme="minorHAnsi"/>
        </w:rPr>
        <w:t xml:space="preserve">to </w:t>
      </w:r>
      <w:r w:rsidR="00F46BE1" w:rsidRPr="00DC153C">
        <w:rPr>
          <w:rFonts w:cstheme="minorHAnsi"/>
        </w:rPr>
        <w:t xml:space="preserve">describe in reasonable detail the due diligence measures used to reach </w:t>
      </w:r>
      <w:r w:rsidR="000103CC" w:rsidRPr="00DC153C">
        <w:rPr>
          <w:rFonts w:cstheme="minorHAnsi"/>
        </w:rPr>
        <w:t>the</w:t>
      </w:r>
      <w:r w:rsidR="00F46BE1" w:rsidRPr="00DC153C">
        <w:rPr>
          <w:rFonts w:cstheme="minorHAnsi"/>
        </w:rPr>
        <w:t xml:space="preserve"> conclusion </w:t>
      </w:r>
      <w:r w:rsidR="000103CC" w:rsidRPr="00DC153C">
        <w:rPr>
          <w:rFonts w:cstheme="minorHAnsi"/>
        </w:rPr>
        <w:t xml:space="preserve">that all </w:t>
      </w:r>
      <w:r w:rsidR="000103CC" w:rsidRPr="00262B07">
        <w:rPr>
          <w:rFonts w:cstheme="minorHAnsi"/>
          <w:b/>
          <w:i/>
        </w:rPr>
        <w:t>material</w:t>
      </w:r>
      <w:r w:rsidR="000103CC" w:rsidRPr="00DC153C">
        <w:rPr>
          <w:rFonts w:cstheme="minorHAnsi"/>
        </w:rPr>
        <w:t xml:space="preserve"> inputs are secondary </w:t>
      </w:r>
      <w:r w:rsidR="00F46BE1" w:rsidRPr="00DC153C">
        <w:rPr>
          <w:rFonts w:cstheme="minorHAnsi"/>
        </w:rPr>
        <w:t xml:space="preserve">and </w:t>
      </w:r>
      <w:r w:rsidR="000103CC" w:rsidRPr="00DC153C">
        <w:rPr>
          <w:rFonts w:cstheme="minorHAnsi"/>
        </w:rPr>
        <w:t>disclose that conclusion.</w:t>
      </w:r>
      <w:r w:rsidRPr="00DC153C">
        <w:rPr>
          <w:rFonts w:cstheme="minorHAnsi"/>
        </w:rPr>
        <w:t xml:space="preserve">  </w:t>
      </w:r>
      <w:proofErr w:type="gramStart"/>
      <w:r w:rsidR="00DD2C7E" w:rsidRPr="00DC153C">
        <w:rPr>
          <w:rFonts w:cstheme="minorHAnsi"/>
          <w:b/>
          <w:i/>
        </w:rPr>
        <w:t>Smelters</w:t>
      </w:r>
      <w:r w:rsidR="00DD2C7E" w:rsidRPr="00DC153C">
        <w:rPr>
          <w:rFonts w:cstheme="minorHAnsi"/>
        </w:rPr>
        <w:t xml:space="preserve"> receiving any other </w:t>
      </w:r>
      <w:r w:rsidR="00DD2C7E" w:rsidRPr="00262B07">
        <w:rPr>
          <w:rFonts w:cstheme="minorHAnsi"/>
          <w:b/>
          <w:i/>
        </w:rPr>
        <w:t>material</w:t>
      </w:r>
      <w:r w:rsidR="00DD2C7E" w:rsidRPr="00DC153C">
        <w:rPr>
          <w:rFonts w:cstheme="minorHAnsi"/>
        </w:rPr>
        <w:t xml:space="preserve"> types such as non-secondary product must take </w:t>
      </w:r>
      <w:r w:rsidR="00DC153C">
        <w:rPr>
          <w:rFonts w:cstheme="minorHAnsi"/>
        </w:rPr>
        <w:t>s</w:t>
      </w:r>
      <w:r w:rsidR="00DD2C7E" w:rsidRPr="00DC153C">
        <w:rPr>
          <w:rFonts w:cstheme="minorHAnsi"/>
        </w:rPr>
        <w:t xml:space="preserve">teps to ensure the </w:t>
      </w:r>
      <w:r w:rsidR="00DD2C7E" w:rsidRPr="00262B07">
        <w:rPr>
          <w:rFonts w:cstheme="minorHAnsi"/>
          <w:b/>
          <w:i/>
        </w:rPr>
        <w:t>metal</w:t>
      </w:r>
      <w:r w:rsidR="00DD2C7E" w:rsidRPr="00262B07">
        <w:rPr>
          <w:rFonts w:cstheme="minorHAnsi"/>
          <w:i/>
        </w:rPr>
        <w:t xml:space="preserve"> </w:t>
      </w:r>
      <w:r w:rsidR="00DD2C7E" w:rsidRPr="00DC153C">
        <w:rPr>
          <w:rFonts w:cstheme="minorHAnsi"/>
        </w:rPr>
        <w:t>producer has</w:t>
      </w:r>
      <w:proofErr w:type="gramEnd"/>
      <w:r w:rsidR="00DD2C7E" w:rsidRPr="00DC153C">
        <w:rPr>
          <w:rFonts w:cstheme="minorHAnsi"/>
        </w:rPr>
        <w:t xml:space="preserve"> </w:t>
      </w:r>
      <w:r w:rsidRPr="00DC153C">
        <w:rPr>
          <w:rFonts w:cstheme="minorHAnsi"/>
        </w:rPr>
        <w:t xml:space="preserve">undergone an independent third party </w:t>
      </w:r>
      <w:r w:rsidRPr="00262B07">
        <w:rPr>
          <w:rFonts w:cstheme="minorHAnsi"/>
          <w:b/>
          <w:i/>
        </w:rPr>
        <w:t xml:space="preserve">assessment </w:t>
      </w:r>
      <w:r w:rsidR="00DD2C7E" w:rsidRPr="00DC153C">
        <w:rPr>
          <w:rFonts w:cstheme="minorHAnsi"/>
        </w:rPr>
        <w:t xml:space="preserve">and/or that any risk of association with sources known or suspected to be from </w:t>
      </w:r>
      <w:r w:rsidR="00DD2C7E" w:rsidRPr="00262B07">
        <w:rPr>
          <w:rFonts w:cstheme="minorHAnsi"/>
          <w:b/>
          <w:i/>
        </w:rPr>
        <w:t>CAHRA</w:t>
      </w:r>
      <w:r w:rsidR="00DD2C7E" w:rsidRPr="00DC153C">
        <w:rPr>
          <w:rFonts w:cstheme="minorHAnsi"/>
        </w:rPr>
        <w:t>s has been identified and acted upon.</w:t>
      </w:r>
      <w:r w:rsidRPr="00DC153C">
        <w:rPr>
          <w:rFonts w:cstheme="minorHAnsi"/>
        </w:rPr>
        <w:t xml:space="preserve"> </w:t>
      </w:r>
      <w:r w:rsidR="00DC153C">
        <w:rPr>
          <w:rFonts w:cstheme="minorHAnsi"/>
        </w:rPr>
        <w:t>To conform with the Standards Setting Organization r</w:t>
      </w:r>
      <w:r w:rsidR="00DC153C" w:rsidRPr="00DC153C">
        <w:rPr>
          <w:rFonts w:cstheme="minorHAnsi"/>
        </w:rPr>
        <w:t>equirements</w:t>
      </w:r>
      <w:r w:rsidR="00DC153C">
        <w:rPr>
          <w:rFonts w:cstheme="minorHAnsi"/>
        </w:rPr>
        <w:t xml:space="preserve">, all </w:t>
      </w:r>
      <w:r w:rsidR="00DC153C" w:rsidRPr="00DC153C">
        <w:rPr>
          <w:rFonts w:cstheme="minorHAnsi"/>
          <w:b/>
          <w:i/>
        </w:rPr>
        <w:t>companies</w:t>
      </w:r>
      <w:r w:rsidR="00DC153C">
        <w:rPr>
          <w:rFonts w:cstheme="minorHAnsi"/>
        </w:rPr>
        <w:t xml:space="preserve">, </w:t>
      </w:r>
      <w:r w:rsidR="00B7486B" w:rsidRPr="00E943E3">
        <w:rPr>
          <w:rFonts w:cstheme="minorHAnsi"/>
        </w:rPr>
        <w:t>regardless of their sourcing practices</w:t>
      </w:r>
      <w:r w:rsidR="00B7486B">
        <w:rPr>
          <w:rFonts w:cstheme="minorHAnsi"/>
        </w:rPr>
        <w:t xml:space="preserve">, </w:t>
      </w:r>
      <w:r w:rsidR="00B7486B" w:rsidRPr="00E943E3">
        <w:rPr>
          <w:rFonts w:cstheme="minorHAnsi"/>
        </w:rPr>
        <w:t>type</w:t>
      </w:r>
      <w:r w:rsidR="00B7486B">
        <w:rPr>
          <w:rFonts w:cstheme="minorHAnsi"/>
        </w:rPr>
        <w:t xml:space="preserve"> of materials, or </w:t>
      </w:r>
      <w:r w:rsidR="00B7486B" w:rsidRPr="00B7486B">
        <w:rPr>
          <w:rFonts w:cstheme="minorHAnsi"/>
          <w:b/>
          <w:i/>
        </w:rPr>
        <w:t>origin</w:t>
      </w:r>
      <w:r w:rsidR="00B7486B" w:rsidRPr="00E943E3">
        <w:rPr>
          <w:rFonts w:cstheme="minorHAnsi"/>
        </w:rPr>
        <w:t xml:space="preserve"> of </w:t>
      </w:r>
      <w:r w:rsidR="00B7486B">
        <w:rPr>
          <w:rFonts w:cstheme="minorHAnsi"/>
          <w:b/>
          <w:i/>
        </w:rPr>
        <w:t xml:space="preserve">minerals </w:t>
      </w:r>
      <w:r w:rsidR="00DC153C">
        <w:rPr>
          <w:rFonts w:cstheme="minorHAnsi"/>
        </w:rPr>
        <w:t xml:space="preserve">must implement steps to </w:t>
      </w:r>
      <w:r w:rsidR="00DC153C" w:rsidRPr="00DC153C">
        <w:rPr>
          <w:rFonts w:cstheme="minorHAnsi"/>
        </w:rPr>
        <w:t xml:space="preserve">establish policies and management systems, conduct a </w:t>
      </w:r>
      <w:r w:rsidR="00DC153C" w:rsidRPr="00262B07">
        <w:rPr>
          <w:rFonts w:cstheme="minorHAnsi"/>
          <w:b/>
          <w:i/>
        </w:rPr>
        <w:t>Red Flag Review</w:t>
      </w:r>
      <w:r w:rsidR="00DC153C" w:rsidRPr="00DC153C">
        <w:rPr>
          <w:rFonts w:cstheme="minorHAnsi"/>
        </w:rPr>
        <w:t xml:space="preserve"> based on the collection of relevant supply chain information, </w:t>
      </w:r>
      <w:r w:rsidR="00DC153C">
        <w:rPr>
          <w:rFonts w:cstheme="minorHAnsi"/>
        </w:rPr>
        <w:t xml:space="preserve">undergo an independent third party </w:t>
      </w:r>
      <w:r w:rsidR="00DC153C" w:rsidRPr="00262B07">
        <w:rPr>
          <w:rFonts w:cstheme="minorHAnsi"/>
          <w:b/>
          <w:i/>
        </w:rPr>
        <w:t>assessment,</w:t>
      </w:r>
      <w:r w:rsidR="00DC153C">
        <w:rPr>
          <w:rFonts w:cstheme="minorHAnsi"/>
        </w:rPr>
        <w:t xml:space="preserve"> </w:t>
      </w:r>
      <w:r w:rsidR="00DC153C" w:rsidRPr="00DC153C">
        <w:rPr>
          <w:rFonts w:cstheme="minorHAnsi"/>
        </w:rPr>
        <w:t>and report on due diligence</w:t>
      </w:r>
      <w:r w:rsidR="00DC153C">
        <w:rPr>
          <w:rFonts w:cstheme="minorHAnsi"/>
        </w:rPr>
        <w:t>.</w:t>
      </w:r>
    </w:p>
    <w:p w14:paraId="18700D92" w14:textId="77777777" w:rsidR="00524710" w:rsidRDefault="00524710">
      <w:pPr>
        <w:rPr>
          <w:rFonts w:cstheme="minorHAnsi"/>
        </w:rPr>
      </w:pPr>
      <w:r>
        <w:rPr>
          <w:rFonts w:cstheme="minorHAnsi"/>
        </w:rPr>
        <w:br w:type="page"/>
      </w:r>
    </w:p>
    <w:p w14:paraId="1DC564F8" w14:textId="77777777" w:rsidR="00524710" w:rsidRPr="00DC153C" w:rsidRDefault="00524710" w:rsidP="00DC153C">
      <w:pPr>
        <w:spacing w:after="0" w:line="240" w:lineRule="auto"/>
        <w:jc w:val="both"/>
        <w:rPr>
          <w:rFonts w:cstheme="minorHAnsi"/>
        </w:rPr>
      </w:pPr>
    </w:p>
    <w:p w14:paraId="38BF4A26" w14:textId="77777777" w:rsidR="003648DE" w:rsidRPr="00DC153C" w:rsidRDefault="003178D2" w:rsidP="00DC153C">
      <w:pPr>
        <w:pStyle w:val="Heading2"/>
        <w:spacing w:before="0"/>
        <w:ind w:left="0"/>
        <w:jc w:val="both"/>
        <w:rPr>
          <w:rFonts w:asciiTheme="minorHAnsi" w:hAnsiTheme="minorHAnsi" w:cstheme="minorHAnsi"/>
        </w:rPr>
      </w:pPr>
      <w:bookmarkStart w:id="190" w:name="_Toc6495852"/>
      <w:r w:rsidRPr="00DC153C">
        <w:rPr>
          <w:rFonts w:asciiTheme="minorHAnsi" w:hAnsiTheme="minorHAnsi" w:cstheme="minorHAnsi"/>
          <w:i/>
        </w:rPr>
        <w:t>OECD Guidance</w:t>
      </w:r>
      <w:r w:rsidR="003648DE" w:rsidRPr="00DC153C">
        <w:rPr>
          <w:rFonts w:asciiTheme="minorHAnsi" w:hAnsiTheme="minorHAnsi" w:cstheme="minorHAnsi"/>
        </w:rPr>
        <w:t xml:space="preserve">: Step 1 – </w:t>
      </w:r>
      <w:r w:rsidR="00841772" w:rsidRPr="00DC153C">
        <w:rPr>
          <w:rFonts w:asciiTheme="minorHAnsi" w:hAnsiTheme="minorHAnsi" w:cstheme="minorHAnsi"/>
        </w:rPr>
        <w:t xml:space="preserve">Establish </w:t>
      </w:r>
      <w:r w:rsidR="003648DE" w:rsidRPr="00DC153C">
        <w:rPr>
          <w:rFonts w:asciiTheme="minorHAnsi" w:hAnsiTheme="minorHAnsi" w:cstheme="minorHAnsi"/>
        </w:rPr>
        <w:t>Strong</w:t>
      </w:r>
      <w:r w:rsidR="00DF5D7A" w:rsidRPr="00DC153C">
        <w:rPr>
          <w:rFonts w:asciiTheme="minorHAnsi" w:hAnsiTheme="minorHAnsi" w:cstheme="minorHAnsi"/>
        </w:rPr>
        <w:t xml:space="preserve"> </w:t>
      </w:r>
      <w:r w:rsidR="00DF5D7A" w:rsidRPr="00DC153C">
        <w:rPr>
          <w:rFonts w:asciiTheme="minorHAnsi" w:hAnsiTheme="minorHAnsi" w:cstheme="minorHAnsi"/>
          <w:i/>
        </w:rPr>
        <w:t>Company</w:t>
      </w:r>
      <w:r w:rsidR="003648DE" w:rsidRPr="00DC153C">
        <w:rPr>
          <w:rFonts w:asciiTheme="minorHAnsi" w:hAnsiTheme="minorHAnsi" w:cstheme="minorHAnsi"/>
        </w:rPr>
        <w:t xml:space="preserve"> Management Systems</w:t>
      </w:r>
      <w:r w:rsidR="00E55A2E">
        <w:rPr>
          <w:rFonts w:asciiTheme="minorHAnsi" w:hAnsiTheme="minorHAnsi" w:cstheme="minorHAnsi"/>
        </w:rPr>
        <w:t xml:space="preserve"> (All </w:t>
      </w:r>
      <w:r w:rsidR="00E55A2E" w:rsidRPr="00262B07">
        <w:rPr>
          <w:rFonts w:asciiTheme="minorHAnsi" w:hAnsiTheme="minorHAnsi" w:cstheme="minorHAnsi"/>
          <w:i/>
        </w:rPr>
        <w:t>Companies</w:t>
      </w:r>
      <w:r w:rsidR="00E55A2E">
        <w:rPr>
          <w:rFonts w:asciiTheme="minorHAnsi" w:hAnsiTheme="minorHAnsi" w:cstheme="minorHAnsi"/>
        </w:rPr>
        <w:t>)</w:t>
      </w:r>
      <w:bookmarkEnd w:id="190"/>
    </w:p>
    <w:p w14:paraId="1D8C554B" w14:textId="77777777" w:rsidR="003648DE" w:rsidRPr="00DC153C" w:rsidRDefault="001668A7" w:rsidP="00DC153C">
      <w:pPr>
        <w:spacing w:after="0" w:line="240" w:lineRule="auto"/>
        <w:jc w:val="both"/>
        <w:rPr>
          <w:rFonts w:cstheme="minorHAnsi"/>
        </w:rPr>
      </w:pPr>
      <w:r w:rsidRPr="00DC153C">
        <w:rPr>
          <w:rFonts w:cstheme="minorHAnsi"/>
          <w:noProof/>
          <w:lang w:val="en-GB" w:eastAsia="en-GB"/>
        </w:rPr>
        <mc:AlternateContent>
          <mc:Choice Requires="wps">
            <w:drawing>
              <wp:anchor distT="0" distB="0" distL="114300" distR="114300" simplePos="0" relativeHeight="251660288" behindDoc="0" locked="0" layoutInCell="1" allowOverlap="1" wp14:anchorId="1527E830" wp14:editId="37032BB7">
                <wp:simplePos x="0" y="0"/>
                <wp:positionH relativeFrom="column">
                  <wp:posOffset>-69850</wp:posOffset>
                </wp:positionH>
                <wp:positionV relativeFrom="paragraph">
                  <wp:posOffset>180975</wp:posOffset>
                </wp:positionV>
                <wp:extent cx="6007100" cy="1885315"/>
                <wp:effectExtent l="0" t="0" r="38100" b="19685"/>
                <wp:wrapSquare wrapText="bothSides"/>
                <wp:docPr id="10" name="Text Box 10"/>
                <wp:cNvGraphicFramePr/>
                <a:graphic xmlns:a="http://schemas.openxmlformats.org/drawingml/2006/main">
                  <a:graphicData uri="http://schemas.microsoft.com/office/word/2010/wordprocessingShape">
                    <wps:wsp>
                      <wps:cNvSpPr txBox="1"/>
                      <wps:spPr>
                        <a:xfrm>
                          <a:off x="0" y="0"/>
                          <a:ext cx="6007100" cy="1885315"/>
                        </a:xfrm>
                        <a:prstGeom prst="rect">
                          <a:avLst/>
                        </a:prstGeom>
                        <a:solidFill>
                          <a:schemeClr val="bg2"/>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47CE866" w14:textId="77777777" w:rsidR="00A86D60" w:rsidRDefault="00A86D60" w:rsidP="000F09F6">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1 </w:t>
                            </w:r>
                            <w:r w:rsidRPr="00787766">
                              <w:rPr>
                                <w:rFonts w:ascii="Helvetica" w:hAnsi="Helvetica"/>
                                <w:b/>
                                <w:sz w:val="22"/>
                                <w:szCs w:val="22"/>
                              </w:rPr>
                              <w:t>Guidance Reference:</w:t>
                            </w:r>
                            <w:r w:rsidRPr="00787766">
                              <w:rPr>
                                <w:rFonts w:ascii="Helvetica" w:hAnsi="Helvetica"/>
                                <w:sz w:val="22"/>
                                <w:szCs w:val="22"/>
                              </w:rPr>
                              <w:t xml:space="preserve"> </w:t>
                            </w:r>
                          </w:p>
                          <w:p w14:paraId="56EC6F04" w14:textId="77777777" w:rsidR="00A86D60" w:rsidRDefault="00A86D60" w:rsidP="000F09F6">
                            <w:pPr>
                              <w:pStyle w:val="p1"/>
                              <w:rPr>
                                <w:rFonts w:ascii="Helvetica" w:hAnsi="Helvetica"/>
                                <w:sz w:val="22"/>
                                <w:szCs w:val="22"/>
                              </w:rPr>
                            </w:pPr>
                          </w:p>
                          <w:p w14:paraId="476BBDC0" w14:textId="77777777" w:rsidR="00A86D60" w:rsidRDefault="00A86D60" w:rsidP="000F09F6">
                            <w:pPr>
                              <w:pStyle w:val="p1"/>
                              <w:rPr>
                                <w:rFonts w:ascii="Helvetica" w:hAnsi="Helvetica"/>
                                <w:i/>
                                <w:sz w:val="22"/>
                                <w:szCs w:val="22"/>
                              </w:rPr>
                            </w:pPr>
                            <w:r w:rsidRPr="00262B07">
                              <w:rPr>
                                <w:rFonts w:ascii="Helvetica" w:hAnsi="Helvetica"/>
                                <w:b/>
                                <w:i/>
                                <w:sz w:val="22"/>
                                <w:szCs w:val="22"/>
                              </w:rPr>
                              <w:t>Companies</w:t>
                            </w:r>
                            <w:r w:rsidRPr="00787766">
                              <w:rPr>
                                <w:rFonts w:ascii="Helvetica" w:hAnsi="Helvetica"/>
                                <w:i/>
                                <w:sz w:val="22"/>
                                <w:szCs w:val="22"/>
                              </w:rPr>
                              <w:t xml:space="preserve"> should</w:t>
                            </w:r>
                            <w:r>
                              <w:rPr>
                                <w:rFonts w:ascii="Helvetica" w:hAnsi="Helvetica"/>
                                <w:i/>
                                <w:sz w:val="22"/>
                                <w:szCs w:val="22"/>
                              </w:rPr>
                              <w:t>:</w:t>
                            </w:r>
                          </w:p>
                          <w:p w14:paraId="0B5B4BAA" w14:textId="77777777" w:rsidR="00A86D60" w:rsidRPr="001A4C87" w:rsidRDefault="00A86D60" w:rsidP="00C31300">
                            <w:pPr>
                              <w:pStyle w:val="p1"/>
                              <w:numPr>
                                <w:ilvl w:val="0"/>
                                <w:numId w:val="15"/>
                              </w:numPr>
                              <w:rPr>
                                <w:rFonts w:ascii="Helvetica" w:hAnsi="Helvetica"/>
                                <w:b/>
                                <w:i/>
                                <w:sz w:val="22"/>
                                <w:szCs w:val="22"/>
                              </w:rPr>
                            </w:pPr>
                            <w:r>
                              <w:rPr>
                                <w:rFonts w:ascii="Helvetica" w:hAnsi="Helvetica"/>
                                <w:i/>
                                <w:sz w:val="22"/>
                                <w:szCs w:val="22"/>
                              </w:rPr>
                              <w:t xml:space="preserve">Adopt and commit to a supply chain policy for </w:t>
                            </w:r>
                            <w:r w:rsidRPr="005714D3">
                              <w:rPr>
                                <w:rFonts w:ascii="Helvetica" w:hAnsi="Helvetica"/>
                                <w:b/>
                                <w:i/>
                                <w:sz w:val="22"/>
                                <w:szCs w:val="22"/>
                              </w:rPr>
                              <w:t xml:space="preserve">minerals </w:t>
                            </w:r>
                            <w:r>
                              <w:rPr>
                                <w:rFonts w:ascii="Helvetica" w:hAnsi="Helvetica"/>
                                <w:i/>
                                <w:sz w:val="22"/>
                                <w:szCs w:val="22"/>
                              </w:rPr>
                              <w:t xml:space="preserve">originating from </w:t>
                            </w:r>
                            <w:r w:rsidRPr="001A4C87">
                              <w:rPr>
                                <w:rFonts w:ascii="Helvetica" w:hAnsi="Helvetica"/>
                                <w:b/>
                                <w:i/>
                                <w:sz w:val="22"/>
                                <w:szCs w:val="22"/>
                              </w:rPr>
                              <w:t xml:space="preserve">conflict-affected and high-risk areas.  </w:t>
                            </w:r>
                          </w:p>
                          <w:p w14:paraId="4872753A" w14:textId="77777777" w:rsidR="00A86D60" w:rsidRPr="00346517" w:rsidRDefault="00A86D60" w:rsidP="00C31300">
                            <w:pPr>
                              <w:pStyle w:val="p1"/>
                              <w:numPr>
                                <w:ilvl w:val="0"/>
                                <w:numId w:val="15"/>
                              </w:numPr>
                              <w:rPr>
                                <w:rFonts w:ascii="Helvetica" w:hAnsi="Helvetica"/>
                                <w:sz w:val="22"/>
                                <w:szCs w:val="22"/>
                              </w:rPr>
                            </w:pPr>
                            <w:r>
                              <w:rPr>
                                <w:rFonts w:ascii="Helvetica" w:hAnsi="Helvetica"/>
                                <w:i/>
                                <w:sz w:val="22"/>
                                <w:szCs w:val="22"/>
                              </w:rPr>
                              <w:t>Structure internal management to support supply chain due diligence.</w:t>
                            </w:r>
                          </w:p>
                          <w:p w14:paraId="6A07FBF3" w14:textId="77777777" w:rsidR="00A86D60" w:rsidRPr="00346517" w:rsidRDefault="00A86D60" w:rsidP="00C31300">
                            <w:pPr>
                              <w:pStyle w:val="p1"/>
                              <w:numPr>
                                <w:ilvl w:val="0"/>
                                <w:numId w:val="15"/>
                              </w:numPr>
                              <w:rPr>
                                <w:rFonts w:ascii="Helvetica" w:hAnsi="Helvetica"/>
                                <w:sz w:val="22"/>
                                <w:szCs w:val="22"/>
                              </w:rPr>
                            </w:pPr>
                            <w:r>
                              <w:rPr>
                                <w:rFonts w:ascii="Helvetica" w:hAnsi="Helvetica"/>
                                <w:i/>
                                <w:sz w:val="22"/>
                                <w:szCs w:val="22"/>
                              </w:rPr>
                              <w:t xml:space="preserve">Establish a system of controls and transparency over the </w:t>
                            </w:r>
                            <w:r w:rsidRPr="005714D3">
                              <w:rPr>
                                <w:rFonts w:ascii="Helvetica" w:hAnsi="Helvetica"/>
                                <w:b/>
                                <w:i/>
                                <w:sz w:val="22"/>
                                <w:szCs w:val="22"/>
                              </w:rPr>
                              <w:t xml:space="preserve">mineral </w:t>
                            </w:r>
                            <w:r>
                              <w:rPr>
                                <w:rFonts w:ascii="Helvetica" w:hAnsi="Helvetica"/>
                                <w:i/>
                                <w:sz w:val="22"/>
                                <w:szCs w:val="22"/>
                              </w:rPr>
                              <w:t xml:space="preserve">supply chain.  </w:t>
                            </w:r>
                          </w:p>
                          <w:p w14:paraId="4F5976DD" w14:textId="77777777" w:rsidR="00A86D60" w:rsidRPr="00346517" w:rsidRDefault="00A86D60" w:rsidP="00C31300">
                            <w:pPr>
                              <w:pStyle w:val="p1"/>
                              <w:numPr>
                                <w:ilvl w:val="0"/>
                                <w:numId w:val="15"/>
                              </w:numPr>
                              <w:rPr>
                                <w:rFonts w:ascii="Helvetica" w:hAnsi="Helvetica"/>
                                <w:sz w:val="22"/>
                                <w:szCs w:val="22"/>
                              </w:rPr>
                            </w:pPr>
                            <w:r>
                              <w:rPr>
                                <w:rFonts w:ascii="Helvetica" w:hAnsi="Helvetica"/>
                                <w:i/>
                                <w:sz w:val="22"/>
                                <w:szCs w:val="22"/>
                              </w:rPr>
                              <w:t xml:space="preserve">Strengthen </w:t>
                            </w:r>
                            <w:r w:rsidRPr="00262B07">
                              <w:rPr>
                                <w:rFonts w:ascii="Helvetica" w:hAnsi="Helvetica"/>
                                <w:b/>
                                <w:i/>
                                <w:sz w:val="22"/>
                                <w:szCs w:val="22"/>
                              </w:rPr>
                              <w:t>company</w:t>
                            </w:r>
                            <w:r>
                              <w:rPr>
                                <w:rFonts w:ascii="Helvetica" w:hAnsi="Helvetica"/>
                                <w:i/>
                                <w:sz w:val="22"/>
                                <w:szCs w:val="22"/>
                              </w:rPr>
                              <w:t xml:space="preserve"> engagement with suppliers.  </w:t>
                            </w:r>
                          </w:p>
                          <w:p w14:paraId="3631D11B" w14:textId="77777777" w:rsidR="00A86D60" w:rsidRPr="00787766" w:rsidRDefault="00A86D60" w:rsidP="00C31300">
                            <w:pPr>
                              <w:pStyle w:val="p1"/>
                              <w:numPr>
                                <w:ilvl w:val="0"/>
                                <w:numId w:val="15"/>
                              </w:numPr>
                              <w:rPr>
                                <w:rFonts w:ascii="Helvetica" w:hAnsi="Helvetica"/>
                                <w:sz w:val="22"/>
                                <w:szCs w:val="22"/>
                              </w:rPr>
                            </w:pPr>
                            <w:r>
                              <w:rPr>
                                <w:rFonts w:ascii="Helvetica" w:hAnsi="Helvetica"/>
                                <w:i/>
                                <w:sz w:val="22"/>
                                <w:szCs w:val="22"/>
                              </w:rPr>
                              <w:t xml:space="preserve">Establish a </w:t>
                            </w:r>
                            <w:r w:rsidRPr="00262B07">
                              <w:rPr>
                                <w:rFonts w:ascii="Helvetica" w:hAnsi="Helvetica"/>
                                <w:b/>
                                <w:i/>
                                <w:sz w:val="22"/>
                                <w:szCs w:val="22"/>
                              </w:rPr>
                              <w:t>company</w:t>
                            </w:r>
                            <w:r>
                              <w:rPr>
                                <w:rFonts w:ascii="Helvetica" w:hAnsi="Helvetica"/>
                                <w:i/>
                                <w:sz w:val="22"/>
                                <w:szCs w:val="22"/>
                              </w:rPr>
                              <w:t>-level grievance mechanism.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1527E830" id="_x0000_t202" coordsize="21600,21600" o:spt="202" path="m,l,21600r21600,l21600,xe">
                <v:stroke joinstyle="miter"/>
                <v:path gradientshapeok="t" o:connecttype="rect"/>
              </v:shapetype>
              <v:shape id="Text Box 10" o:spid="_x0000_s1026" type="#_x0000_t202" style="position:absolute;left:0;text-align:left;margin-left:-5.5pt;margin-top:14.25pt;width:473pt;height:148.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" fillcolor="#ccddea [3214]" strokecolor="black [3213]">
                <v:textbox>
                  <w:txbxContent>
                    <w:p w14:paraId="547CE866" w14:textId="77777777" w:rsidR="00A86D60" w:rsidRDefault="00A86D60" w:rsidP="000F09F6">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1 </w:t>
                      </w:r>
                      <w:r w:rsidRPr="00787766">
                        <w:rPr>
                          <w:rFonts w:ascii="Helvetica" w:hAnsi="Helvetica"/>
                          <w:b/>
                          <w:sz w:val="22"/>
                          <w:szCs w:val="22"/>
                        </w:rPr>
                        <w:t>Guidance Reference:</w:t>
                      </w:r>
                      <w:r w:rsidRPr="00787766">
                        <w:rPr>
                          <w:rFonts w:ascii="Helvetica" w:hAnsi="Helvetica"/>
                          <w:sz w:val="22"/>
                          <w:szCs w:val="22"/>
                        </w:rPr>
                        <w:t xml:space="preserve"> </w:t>
                      </w:r>
                    </w:p>
                    <w:p w14:paraId="56EC6F04" w14:textId="77777777" w:rsidR="00A86D60" w:rsidRDefault="00A86D60" w:rsidP="000F09F6">
                      <w:pPr>
                        <w:pStyle w:val="p1"/>
                        <w:rPr>
                          <w:rFonts w:ascii="Helvetica" w:hAnsi="Helvetica"/>
                          <w:sz w:val="22"/>
                          <w:szCs w:val="22"/>
                        </w:rPr>
                      </w:pPr>
                    </w:p>
                    <w:p w14:paraId="476BBDC0" w14:textId="77777777" w:rsidR="00A86D60" w:rsidRDefault="00A86D60" w:rsidP="000F09F6">
                      <w:pPr>
                        <w:pStyle w:val="p1"/>
                        <w:rPr>
                          <w:rFonts w:ascii="Helvetica" w:hAnsi="Helvetica"/>
                          <w:i/>
                          <w:sz w:val="22"/>
                          <w:szCs w:val="22"/>
                        </w:rPr>
                      </w:pPr>
                      <w:r w:rsidRPr="00262B07">
                        <w:rPr>
                          <w:rFonts w:ascii="Helvetica" w:hAnsi="Helvetica"/>
                          <w:b/>
                          <w:i/>
                          <w:sz w:val="22"/>
                          <w:szCs w:val="22"/>
                        </w:rPr>
                        <w:t>Companies</w:t>
                      </w:r>
                      <w:r w:rsidRPr="00787766">
                        <w:rPr>
                          <w:rFonts w:ascii="Helvetica" w:hAnsi="Helvetica"/>
                          <w:i/>
                          <w:sz w:val="22"/>
                          <w:szCs w:val="22"/>
                        </w:rPr>
                        <w:t xml:space="preserve"> should</w:t>
                      </w:r>
                      <w:r>
                        <w:rPr>
                          <w:rFonts w:ascii="Helvetica" w:hAnsi="Helvetica"/>
                          <w:i/>
                          <w:sz w:val="22"/>
                          <w:szCs w:val="22"/>
                        </w:rPr>
                        <w:t>:</w:t>
                      </w:r>
                    </w:p>
                    <w:p w14:paraId="0B5B4BAA" w14:textId="77777777" w:rsidR="00A86D60" w:rsidRPr="001A4C87" w:rsidRDefault="00A86D60" w:rsidP="00C31300">
                      <w:pPr>
                        <w:pStyle w:val="p1"/>
                        <w:numPr>
                          <w:ilvl w:val="0"/>
                          <w:numId w:val="15"/>
                        </w:numPr>
                        <w:rPr>
                          <w:rFonts w:ascii="Helvetica" w:hAnsi="Helvetica"/>
                          <w:b/>
                          <w:i/>
                          <w:sz w:val="22"/>
                          <w:szCs w:val="22"/>
                        </w:rPr>
                      </w:pPr>
                      <w:r>
                        <w:rPr>
                          <w:rFonts w:ascii="Helvetica" w:hAnsi="Helvetica"/>
                          <w:i/>
                          <w:sz w:val="22"/>
                          <w:szCs w:val="22"/>
                        </w:rPr>
                        <w:t xml:space="preserve">Adopt and commit to a supply chain policy for </w:t>
                      </w:r>
                      <w:r w:rsidRPr="005714D3">
                        <w:rPr>
                          <w:rFonts w:ascii="Helvetica" w:hAnsi="Helvetica"/>
                          <w:b/>
                          <w:i/>
                          <w:sz w:val="22"/>
                          <w:szCs w:val="22"/>
                        </w:rPr>
                        <w:t xml:space="preserve">minerals </w:t>
                      </w:r>
                      <w:r>
                        <w:rPr>
                          <w:rFonts w:ascii="Helvetica" w:hAnsi="Helvetica"/>
                          <w:i/>
                          <w:sz w:val="22"/>
                          <w:szCs w:val="22"/>
                        </w:rPr>
                        <w:t xml:space="preserve">originating from </w:t>
                      </w:r>
                      <w:r w:rsidRPr="001A4C87">
                        <w:rPr>
                          <w:rFonts w:ascii="Helvetica" w:hAnsi="Helvetica"/>
                          <w:b/>
                          <w:i/>
                          <w:sz w:val="22"/>
                          <w:szCs w:val="22"/>
                        </w:rPr>
                        <w:t xml:space="preserve">conflict-affected and high-risk areas.  </w:t>
                      </w:r>
                    </w:p>
                    <w:p w14:paraId="4872753A" w14:textId="77777777" w:rsidR="00A86D60" w:rsidRPr="00346517" w:rsidRDefault="00A86D60" w:rsidP="00C31300">
                      <w:pPr>
                        <w:pStyle w:val="p1"/>
                        <w:numPr>
                          <w:ilvl w:val="0"/>
                          <w:numId w:val="15"/>
                        </w:numPr>
                        <w:rPr>
                          <w:rFonts w:ascii="Helvetica" w:hAnsi="Helvetica"/>
                          <w:sz w:val="22"/>
                          <w:szCs w:val="22"/>
                        </w:rPr>
                      </w:pPr>
                      <w:r>
                        <w:rPr>
                          <w:rFonts w:ascii="Helvetica" w:hAnsi="Helvetica"/>
                          <w:i/>
                          <w:sz w:val="22"/>
                          <w:szCs w:val="22"/>
                        </w:rPr>
                        <w:t>Structure internal management to support supply chain due diligence.</w:t>
                      </w:r>
                    </w:p>
                    <w:p w14:paraId="6A07FBF3" w14:textId="77777777" w:rsidR="00A86D60" w:rsidRPr="00346517" w:rsidRDefault="00A86D60" w:rsidP="00C31300">
                      <w:pPr>
                        <w:pStyle w:val="p1"/>
                        <w:numPr>
                          <w:ilvl w:val="0"/>
                          <w:numId w:val="15"/>
                        </w:numPr>
                        <w:rPr>
                          <w:rFonts w:ascii="Helvetica" w:hAnsi="Helvetica"/>
                          <w:sz w:val="22"/>
                          <w:szCs w:val="22"/>
                        </w:rPr>
                      </w:pPr>
                      <w:r>
                        <w:rPr>
                          <w:rFonts w:ascii="Helvetica" w:hAnsi="Helvetica"/>
                          <w:i/>
                          <w:sz w:val="22"/>
                          <w:szCs w:val="22"/>
                        </w:rPr>
                        <w:t xml:space="preserve">Establish a system of controls and transparency over the </w:t>
                      </w:r>
                      <w:r w:rsidRPr="005714D3">
                        <w:rPr>
                          <w:rFonts w:ascii="Helvetica" w:hAnsi="Helvetica"/>
                          <w:b/>
                          <w:i/>
                          <w:sz w:val="22"/>
                          <w:szCs w:val="22"/>
                        </w:rPr>
                        <w:t xml:space="preserve">mineral </w:t>
                      </w:r>
                      <w:r>
                        <w:rPr>
                          <w:rFonts w:ascii="Helvetica" w:hAnsi="Helvetica"/>
                          <w:i/>
                          <w:sz w:val="22"/>
                          <w:szCs w:val="22"/>
                        </w:rPr>
                        <w:t xml:space="preserve">supply chain.  </w:t>
                      </w:r>
                    </w:p>
                    <w:p w14:paraId="4F5976DD" w14:textId="77777777" w:rsidR="00A86D60" w:rsidRPr="00346517" w:rsidRDefault="00A86D60" w:rsidP="00C31300">
                      <w:pPr>
                        <w:pStyle w:val="p1"/>
                        <w:numPr>
                          <w:ilvl w:val="0"/>
                          <w:numId w:val="15"/>
                        </w:numPr>
                        <w:rPr>
                          <w:rFonts w:ascii="Helvetica" w:hAnsi="Helvetica"/>
                          <w:sz w:val="22"/>
                          <w:szCs w:val="22"/>
                        </w:rPr>
                      </w:pPr>
                      <w:r>
                        <w:rPr>
                          <w:rFonts w:ascii="Helvetica" w:hAnsi="Helvetica"/>
                          <w:i/>
                          <w:sz w:val="22"/>
                          <w:szCs w:val="22"/>
                        </w:rPr>
                        <w:t xml:space="preserve">Strengthen </w:t>
                      </w:r>
                      <w:r w:rsidRPr="00262B07">
                        <w:rPr>
                          <w:rFonts w:ascii="Helvetica" w:hAnsi="Helvetica"/>
                          <w:b/>
                          <w:i/>
                          <w:sz w:val="22"/>
                          <w:szCs w:val="22"/>
                        </w:rPr>
                        <w:t>company</w:t>
                      </w:r>
                      <w:r>
                        <w:rPr>
                          <w:rFonts w:ascii="Helvetica" w:hAnsi="Helvetica"/>
                          <w:i/>
                          <w:sz w:val="22"/>
                          <w:szCs w:val="22"/>
                        </w:rPr>
                        <w:t xml:space="preserve"> engagement with suppliers.  </w:t>
                      </w:r>
                    </w:p>
                    <w:p w14:paraId="3631D11B" w14:textId="77777777" w:rsidR="00A86D60" w:rsidRPr="00787766" w:rsidRDefault="00A86D60" w:rsidP="00C31300">
                      <w:pPr>
                        <w:pStyle w:val="p1"/>
                        <w:numPr>
                          <w:ilvl w:val="0"/>
                          <w:numId w:val="15"/>
                        </w:numPr>
                        <w:rPr>
                          <w:rFonts w:ascii="Helvetica" w:hAnsi="Helvetica"/>
                          <w:sz w:val="22"/>
                          <w:szCs w:val="22"/>
                        </w:rPr>
                      </w:pPr>
                      <w:r>
                        <w:rPr>
                          <w:rFonts w:ascii="Helvetica" w:hAnsi="Helvetica"/>
                          <w:i/>
                          <w:sz w:val="22"/>
                          <w:szCs w:val="22"/>
                        </w:rPr>
                        <w:t xml:space="preserve">Establish a </w:t>
                      </w:r>
                      <w:r w:rsidRPr="00262B07">
                        <w:rPr>
                          <w:rFonts w:ascii="Helvetica" w:hAnsi="Helvetica"/>
                          <w:b/>
                          <w:i/>
                          <w:sz w:val="22"/>
                          <w:szCs w:val="22"/>
                        </w:rPr>
                        <w:t>company</w:t>
                      </w:r>
                      <w:r>
                        <w:rPr>
                          <w:rFonts w:ascii="Helvetica" w:hAnsi="Helvetica"/>
                          <w:i/>
                          <w:sz w:val="22"/>
                          <w:szCs w:val="22"/>
                        </w:rPr>
                        <w:t>-level grievance mechanism.</w:t>
                      </w:r>
                    </w:p>
                  </w:txbxContent>
                </v:textbox>
                <w10:wrap type="square"/>
              </v:shape>
            </w:pict>
          </mc:Fallback>
        </mc:AlternateContent>
      </w:r>
    </w:p>
    <w:p w14:paraId="2BB0EEA5" w14:textId="77777777" w:rsidR="00D3424A" w:rsidRPr="00DC153C" w:rsidRDefault="00D3424A" w:rsidP="00DC153C">
      <w:pPr>
        <w:spacing w:after="0" w:line="240" w:lineRule="auto"/>
        <w:jc w:val="both"/>
        <w:rPr>
          <w:rFonts w:cstheme="minorHAnsi"/>
        </w:rPr>
      </w:pPr>
    </w:p>
    <w:p w14:paraId="3DC005F6" w14:textId="77777777" w:rsidR="00E662C6" w:rsidRPr="00DC153C" w:rsidRDefault="00E662C6" w:rsidP="00DC153C">
      <w:pPr>
        <w:spacing w:after="0" w:line="240" w:lineRule="auto"/>
        <w:jc w:val="both"/>
        <w:rPr>
          <w:rFonts w:cstheme="minorHAnsi"/>
          <w:b/>
        </w:rPr>
      </w:pPr>
    </w:p>
    <w:p w14:paraId="0AB175ED" w14:textId="77777777" w:rsidR="007654FB" w:rsidRPr="00DC153C" w:rsidRDefault="00080566" w:rsidP="00DC153C">
      <w:pPr>
        <w:spacing w:after="0" w:line="240" w:lineRule="auto"/>
        <w:jc w:val="both"/>
        <w:rPr>
          <w:rFonts w:cstheme="minorHAnsi"/>
        </w:rPr>
      </w:pPr>
      <w:r w:rsidRPr="00DC153C">
        <w:rPr>
          <w:rFonts w:cstheme="minorHAnsi"/>
          <w:b/>
        </w:rPr>
        <w:t>OECD Step 1A</w:t>
      </w:r>
      <w:r w:rsidR="00F7429E" w:rsidRPr="00DC153C">
        <w:rPr>
          <w:rFonts w:cstheme="minorHAnsi"/>
          <w:b/>
        </w:rPr>
        <w:t xml:space="preserve"> - </w:t>
      </w:r>
      <w:r w:rsidR="002E60DE" w:rsidRPr="00DC153C">
        <w:rPr>
          <w:rFonts w:cstheme="minorHAnsi"/>
          <w:b/>
        </w:rPr>
        <w:t xml:space="preserve">Adopt and commit to a supply chain policy for </w:t>
      </w:r>
      <w:r w:rsidR="002E60DE" w:rsidRPr="00DC153C">
        <w:rPr>
          <w:rFonts w:cstheme="minorHAnsi"/>
          <w:b/>
          <w:i/>
        </w:rPr>
        <w:t xml:space="preserve">minerals </w:t>
      </w:r>
      <w:r w:rsidR="002E60DE" w:rsidRPr="00DC153C">
        <w:rPr>
          <w:rFonts w:cstheme="minorHAnsi"/>
          <w:b/>
        </w:rPr>
        <w:t xml:space="preserve">originating from </w:t>
      </w:r>
      <w:r w:rsidR="00524710">
        <w:rPr>
          <w:rFonts w:cstheme="minorHAnsi"/>
          <w:b/>
          <w:i/>
          <w:color w:val="000000"/>
        </w:rPr>
        <w:t>CAHRAs</w:t>
      </w:r>
      <w:r w:rsidR="00524710" w:rsidRPr="00DC153C" w:rsidDel="00524710">
        <w:rPr>
          <w:rFonts w:cstheme="minorHAnsi"/>
          <w:b/>
          <w:i/>
        </w:rPr>
        <w:t xml:space="preserve"> </w:t>
      </w:r>
      <w:r w:rsidR="003C23E3" w:rsidRPr="00DC153C">
        <w:rPr>
          <w:rFonts w:cstheme="minorHAnsi"/>
          <w:b/>
        </w:rPr>
        <w:t xml:space="preserve">(All </w:t>
      </w:r>
      <w:r w:rsidR="00272D17" w:rsidRPr="00F03B25">
        <w:rPr>
          <w:rFonts w:cstheme="minorHAnsi"/>
          <w:b/>
          <w:i/>
        </w:rPr>
        <w:t>Companie</w:t>
      </w:r>
      <w:r w:rsidR="003C23E3" w:rsidRPr="00F03B25">
        <w:rPr>
          <w:rFonts w:cstheme="minorHAnsi"/>
          <w:b/>
          <w:i/>
        </w:rPr>
        <w:t>s</w:t>
      </w:r>
      <w:r w:rsidR="003C23E3" w:rsidRPr="00DC153C">
        <w:rPr>
          <w:rFonts w:cstheme="minorHAnsi"/>
          <w:b/>
        </w:rPr>
        <w:t>)</w:t>
      </w:r>
      <w:r w:rsidRPr="00DC153C">
        <w:rPr>
          <w:rFonts w:cstheme="minorHAnsi"/>
          <w:b/>
        </w:rPr>
        <w:t xml:space="preserve">:  </w:t>
      </w:r>
      <w:r w:rsidR="00ED3E86" w:rsidRPr="00DC153C">
        <w:rPr>
          <w:rFonts w:cstheme="minorHAnsi"/>
        </w:rPr>
        <w:t>A</w:t>
      </w:r>
      <w:r w:rsidR="000110A8" w:rsidRPr="00DC153C">
        <w:rPr>
          <w:rFonts w:cstheme="minorHAnsi"/>
        </w:rPr>
        <w:t xml:space="preserve"> </w:t>
      </w:r>
      <w:r w:rsidR="000110A8" w:rsidRPr="00DC153C">
        <w:rPr>
          <w:rFonts w:cstheme="minorHAnsi"/>
          <w:b/>
          <w:i/>
        </w:rPr>
        <w:t>company</w:t>
      </w:r>
      <w:r w:rsidR="000110A8" w:rsidRPr="00DC153C">
        <w:rPr>
          <w:rFonts w:cstheme="minorHAnsi"/>
        </w:rPr>
        <w:t xml:space="preserve"> </w:t>
      </w:r>
      <w:r w:rsidR="00ED3E86" w:rsidRPr="00DC153C">
        <w:rPr>
          <w:rFonts w:cstheme="minorHAnsi"/>
        </w:rPr>
        <w:t>must</w:t>
      </w:r>
      <w:r w:rsidR="007654FB" w:rsidRPr="00DC153C">
        <w:rPr>
          <w:rFonts w:cstheme="minorHAnsi"/>
        </w:rPr>
        <w:t xml:space="preserve"> have a policy</w:t>
      </w:r>
      <w:r w:rsidR="00971121" w:rsidRPr="00DC153C">
        <w:rPr>
          <w:rFonts w:cstheme="minorHAnsi"/>
        </w:rPr>
        <w:t>,</w:t>
      </w:r>
      <w:r w:rsidR="007654FB" w:rsidRPr="00DC153C">
        <w:rPr>
          <w:rFonts w:cstheme="minorHAnsi"/>
        </w:rPr>
        <w:t xml:space="preserve"> </w:t>
      </w:r>
      <w:r w:rsidR="00971121" w:rsidRPr="00DC153C">
        <w:rPr>
          <w:rFonts w:cstheme="minorHAnsi"/>
        </w:rPr>
        <w:t xml:space="preserve">applicable to itself and its suppliers, </w:t>
      </w:r>
      <w:r w:rsidR="007654FB" w:rsidRPr="00DC153C">
        <w:rPr>
          <w:rFonts w:cstheme="minorHAnsi"/>
        </w:rPr>
        <w:t xml:space="preserve">which demonstrates that </w:t>
      </w:r>
      <w:r w:rsidR="00971121" w:rsidRPr="00DC153C">
        <w:rPr>
          <w:rFonts w:cstheme="minorHAnsi"/>
        </w:rPr>
        <w:t>it is</w:t>
      </w:r>
      <w:r w:rsidR="007654FB" w:rsidRPr="00DC153C">
        <w:rPr>
          <w:rFonts w:cstheme="minorHAnsi"/>
        </w:rPr>
        <w:t xml:space="preserve"> familiar with, and committed to, performing OECD</w:t>
      </w:r>
      <w:r w:rsidR="00A2379A" w:rsidRPr="00DC153C">
        <w:rPr>
          <w:rFonts w:cstheme="minorHAnsi"/>
        </w:rPr>
        <w:t>-</w:t>
      </w:r>
      <w:r w:rsidR="007654FB" w:rsidRPr="00DC153C">
        <w:rPr>
          <w:rFonts w:cstheme="minorHAnsi"/>
        </w:rPr>
        <w:t xml:space="preserve">conforming supply chain due diligence on </w:t>
      </w:r>
      <w:r w:rsidR="007654FB" w:rsidRPr="00F03B25">
        <w:rPr>
          <w:rFonts w:cstheme="minorHAnsi"/>
          <w:b/>
          <w:i/>
        </w:rPr>
        <w:t>risks</w:t>
      </w:r>
      <w:r w:rsidR="007654FB" w:rsidRPr="00DC153C">
        <w:rPr>
          <w:rFonts w:cstheme="minorHAnsi"/>
        </w:rPr>
        <w:t xml:space="preserve"> described in </w:t>
      </w:r>
      <w:r w:rsidR="007654FB" w:rsidRPr="00DC153C">
        <w:rPr>
          <w:rFonts w:cstheme="minorHAnsi"/>
          <w:b/>
          <w:i/>
        </w:rPr>
        <w:t>Annex II</w:t>
      </w:r>
      <w:r w:rsidR="00AD437A" w:rsidRPr="00DC153C">
        <w:rPr>
          <w:rFonts w:cstheme="minorHAnsi"/>
        </w:rPr>
        <w:t xml:space="preserve"> (see Box </w:t>
      </w:r>
      <w:r w:rsidR="00F86478" w:rsidRPr="00DC153C">
        <w:rPr>
          <w:rFonts w:cstheme="minorHAnsi"/>
        </w:rPr>
        <w:t>I</w:t>
      </w:r>
      <w:r w:rsidR="00AD437A" w:rsidRPr="00DC153C">
        <w:rPr>
          <w:rFonts w:cstheme="minorHAnsi"/>
        </w:rPr>
        <w:t>)</w:t>
      </w:r>
      <w:r w:rsidR="007654FB" w:rsidRPr="00DC153C">
        <w:rPr>
          <w:rFonts w:cstheme="minorHAnsi"/>
        </w:rPr>
        <w:t xml:space="preserve">. </w:t>
      </w:r>
      <w:r w:rsidR="00475B1E" w:rsidRPr="00DC153C">
        <w:rPr>
          <w:rFonts w:cstheme="minorHAnsi"/>
        </w:rPr>
        <w:t xml:space="preserve">A policy may be developed at a </w:t>
      </w:r>
      <w:r w:rsidR="00475B1E" w:rsidRPr="00DC153C">
        <w:rPr>
          <w:rFonts w:cstheme="minorHAnsi"/>
          <w:b/>
          <w:i/>
        </w:rPr>
        <w:t>company</w:t>
      </w:r>
      <w:r w:rsidR="00475B1E" w:rsidRPr="00DC153C">
        <w:rPr>
          <w:rFonts w:cstheme="minorHAnsi"/>
        </w:rPr>
        <w:t xml:space="preserve"> level that covers all </w:t>
      </w:r>
      <w:r w:rsidR="00F63553" w:rsidRPr="00F03B25">
        <w:rPr>
          <w:rFonts w:cstheme="minorHAnsi"/>
          <w:b/>
          <w:i/>
        </w:rPr>
        <w:t>facilities</w:t>
      </w:r>
      <w:r w:rsidR="00475B1E" w:rsidRPr="00DC153C">
        <w:rPr>
          <w:rFonts w:cstheme="minorHAnsi"/>
        </w:rPr>
        <w:t xml:space="preserve"> or at a </w:t>
      </w:r>
      <w:r w:rsidR="00475B1E" w:rsidRPr="00F03B25">
        <w:rPr>
          <w:rFonts w:cstheme="minorHAnsi"/>
          <w:b/>
          <w:i/>
        </w:rPr>
        <w:t>facility</w:t>
      </w:r>
      <w:r w:rsidR="00475B1E" w:rsidRPr="00DC153C">
        <w:rPr>
          <w:rFonts w:cstheme="minorHAnsi"/>
        </w:rPr>
        <w:t xml:space="preserve"> level.  </w:t>
      </w:r>
      <w:r w:rsidR="007654FB" w:rsidRPr="00DC153C">
        <w:rPr>
          <w:rFonts w:cstheme="minorHAnsi"/>
        </w:rPr>
        <w:t xml:space="preserve">The policy </w:t>
      </w:r>
      <w:r w:rsidR="008E0E7A" w:rsidRPr="00DC153C">
        <w:rPr>
          <w:rFonts w:cstheme="minorHAnsi"/>
        </w:rPr>
        <w:t>must</w:t>
      </w:r>
      <w:r w:rsidR="007654FB" w:rsidRPr="00DC153C">
        <w:rPr>
          <w:rFonts w:cstheme="minorHAnsi"/>
        </w:rPr>
        <w:t xml:space="preserve"> also describe due diligence management processes and be adequate to be used by the </w:t>
      </w:r>
      <w:r w:rsidR="007654FB" w:rsidRPr="00DC153C">
        <w:rPr>
          <w:rFonts w:cstheme="minorHAnsi"/>
          <w:b/>
          <w:i/>
        </w:rPr>
        <w:t>company</w:t>
      </w:r>
      <w:r w:rsidR="007654FB" w:rsidRPr="00DC153C">
        <w:rPr>
          <w:rFonts w:cstheme="minorHAnsi"/>
        </w:rPr>
        <w:t xml:space="preserve"> to </w:t>
      </w:r>
      <w:r w:rsidR="00487EA3" w:rsidRPr="00DC153C">
        <w:rPr>
          <w:rFonts w:cstheme="minorHAnsi"/>
        </w:rPr>
        <w:t xml:space="preserve">assess itself and </w:t>
      </w:r>
      <w:r w:rsidR="00971121" w:rsidRPr="00DC153C">
        <w:rPr>
          <w:rFonts w:cstheme="minorHAnsi"/>
        </w:rPr>
        <w:t xml:space="preserve">its </w:t>
      </w:r>
      <w:r w:rsidR="007654FB" w:rsidRPr="00DC153C">
        <w:rPr>
          <w:rFonts w:cstheme="minorHAnsi"/>
        </w:rPr>
        <w:t xml:space="preserve">suppliers’ activities. </w:t>
      </w:r>
    </w:p>
    <w:p w14:paraId="5505CA7B" w14:textId="77777777" w:rsidR="007654FB" w:rsidRPr="00DC153C" w:rsidRDefault="007654FB" w:rsidP="00DC153C">
      <w:pPr>
        <w:pStyle w:val="p1"/>
        <w:jc w:val="both"/>
        <w:rPr>
          <w:rFonts w:asciiTheme="minorHAnsi" w:hAnsiTheme="minorHAnsi" w:cstheme="minorHAnsi"/>
          <w:sz w:val="22"/>
          <w:szCs w:val="22"/>
        </w:rPr>
      </w:pPr>
    </w:p>
    <w:p w14:paraId="5A35B22A" w14:textId="77777777" w:rsidR="00361D9D" w:rsidRPr="00DC153C" w:rsidRDefault="00361D9D" w:rsidP="00DC153C">
      <w:pPr>
        <w:spacing w:after="0" w:line="240" w:lineRule="auto"/>
        <w:jc w:val="both"/>
        <w:rPr>
          <w:rFonts w:cstheme="minorHAnsi"/>
        </w:rPr>
      </w:pPr>
      <w:r w:rsidRPr="00DC153C">
        <w:rPr>
          <w:rFonts w:cstheme="minorHAnsi"/>
        </w:rPr>
        <w:t xml:space="preserve">A </w:t>
      </w:r>
      <w:r w:rsidR="0020165B" w:rsidRPr="00DC153C">
        <w:rPr>
          <w:rFonts w:cstheme="minorHAnsi"/>
          <w:b/>
          <w:i/>
        </w:rPr>
        <w:t>company</w:t>
      </w:r>
      <w:r w:rsidR="0020165B" w:rsidRPr="00DC153C">
        <w:rPr>
          <w:rFonts w:cstheme="minorHAnsi"/>
        </w:rPr>
        <w:t xml:space="preserve"> must</w:t>
      </w:r>
      <w:r w:rsidRPr="00DC153C">
        <w:rPr>
          <w:rFonts w:cstheme="minorHAnsi"/>
        </w:rPr>
        <w:t>:</w:t>
      </w:r>
    </w:p>
    <w:p w14:paraId="5900DB29" w14:textId="77777777" w:rsidR="003C23E3" w:rsidRPr="00DC153C" w:rsidRDefault="007654FB" w:rsidP="00DC153C">
      <w:pPr>
        <w:pStyle w:val="p1"/>
        <w:numPr>
          <w:ilvl w:val="0"/>
          <w:numId w:val="29"/>
        </w:numPr>
        <w:jc w:val="both"/>
        <w:rPr>
          <w:rFonts w:asciiTheme="minorHAnsi" w:hAnsiTheme="minorHAnsi" w:cstheme="minorHAnsi"/>
          <w:sz w:val="22"/>
          <w:szCs w:val="22"/>
        </w:rPr>
      </w:pPr>
      <w:r w:rsidRPr="00DC153C">
        <w:rPr>
          <w:rFonts w:asciiTheme="minorHAnsi" w:hAnsiTheme="minorHAnsi" w:cstheme="minorHAnsi"/>
          <w:sz w:val="22"/>
          <w:szCs w:val="22"/>
        </w:rPr>
        <w:t xml:space="preserve">Adopt a </w:t>
      </w:r>
      <w:r w:rsidR="00FE144B" w:rsidRPr="00DC153C">
        <w:rPr>
          <w:rFonts w:asciiTheme="minorHAnsi" w:hAnsiTheme="minorHAnsi" w:cstheme="minorHAnsi"/>
          <w:sz w:val="22"/>
          <w:szCs w:val="22"/>
        </w:rPr>
        <w:t xml:space="preserve">written </w:t>
      </w:r>
      <w:r w:rsidRPr="00DC153C">
        <w:rPr>
          <w:rFonts w:asciiTheme="minorHAnsi" w:hAnsiTheme="minorHAnsi" w:cstheme="minorHAnsi"/>
          <w:sz w:val="22"/>
          <w:szCs w:val="22"/>
        </w:rPr>
        <w:t>supply chain policy</w:t>
      </w:r>
      <w:r w:rsidR="00AE50A9" w:rsidRPr="00DC153C">
        <w:rPr>
          <w:rFonts w:asciiTheme="minorHAnsi" w:hAnsiTheme="minorHAnsi" w:cstheme="minorHAnsi"/>
          <w:sz w:val="22"/>
          <w:szCs w:val="22"/>
        </w:rPr>
        <w:t>.</w:t>
      </w:r>
      <w:r w:rsidR="00C10A13" w:rsidRPr="00DC153C">
        <w:rPr>
          <w:rFonts w:asciiTheme="minorHAnsi" w:hAnsiTheme="minorHAnsi" w:cstheme="minorHAnsi"/>
          <w:sz w:val="22"/>
          <w:szCs w:val="22"/>
        </w:rPr>
        <w:t xml:space="preserve"> </w:t>
      </w:r>
    </w:p>
    <w:p w14:paraId="10E48EF0" w14:textId="77777777" w:rsidR="007654FB" w:rsidRPr="00DC153C" w:rsidRDefault="007654FB" w:rsidP="00DC153C">
      <w:pPr>
        <w:pStyle w:val="p1"/>
        <w:numPr>
          <w:ilvl w:val="0"/>
          <w:numId w:val="29"/>
        </w:numPr>
        <w:jc w:val="both"/>
        <w:rPr>
          <w:rFonts w:asciiTheme="minorHAnsi" w:hAnsiTheme="minorHAnsi" w:cstheme="minorHAnsi"/>
          <w:sz w:val="22"/>
          <w:szCs w:val="22"/>
        </w:rPr>
      </w:pPr>
      <w:r w:rsidRPr="00DC153C">
        <w:rPr>
          <w:rFonts w:asciiTheme="minorHAnsi" w:hAnsiTheme="minorHAnsi" w:cstheme="minorHAnsi"/>
          <w:sz w:val="22"/>
          <w:szCs w:val="22"/>
        </w:rPr>
        <w:t xml:space="preserve">Include in the policy the standards against which the </w:t>
      </w:r>
      <w:r w:rsidRPr="00DC153C">
        <w:rPr>
          <w:rFonts w:asciiTheme="minorHAnsi" w:hAnsiTheme="minorHAnsi" w:cstheme="minorHAnsi"/>
          <w:b/>
          <w:i/>
          <w:sz w:val="22"/>
          <w:szCs w:val="22"/>
        </w:rPr>
        <w:t>company</w:t>
      </w:r>
      <w:r w:rsidRPr="00DC153C">
        <w:rPr>
          <w:rFonts w:asciiTheme="minorHAnsi" w:hAnsiTheme="minorHAnsi" w:cstheme="minorHAnsi"/>
          <w:sz w:val="22"/>
          <w:szCs w:val="22"/>
        </w:rPr>
        <w:t xml:space="preserve"> will </w:t>
      </w:r>
      <w:r w:rsidRPr="003F02C4">
        <w:rPr>
          <w:rFonts w:asciiTheme="minorHAnsi" w:hAnsiTheme="minorHAnsi" w:cstheme="minorHAnsi"/>
          <w:sz w:val="22"/>
          <w:szCs w:val="22"/>
        </w:rPr>
        <w:t>make assessments</w:t>
      </w:r>
      <w:r w:rsidR="007A16FA" w:rsidRPr="003F02C4">
        <w:rPr>
          <w:rFonts w:asciiTheme="minorHAnsi" w:hAnsiTheme="minorHAnsi" w:cstheme="minorHAnsi"/>
          <w:sz w:val="22"/>
          <w:szCs w:val="22"/>
        </w:rPr>
        <w:t xml:space="preserve"> of</w:t>
      </w:r>
      <w:r w:rsidR="007A16FA" w:rsidRPr="00DC153C">
        <w:rPr>
          <w:rFonts w:asciiTheme="minorHAnsi" w:hAnsiTheme="minorHAnsi" w:cstheme="minorHAnsi"/>
          <w:sz w:val="22"/>
          <w:szCs w:val="22"/>
        </w:rPr>
        <w:t xml:space="preserve"> </w:t>
      </w:r>
      <w:r w:rsidR="00FE144B" w:rsidRPr="00DC153C">
        <w:rPr>
          <w:rFonts w:asciiTheme="minorHAnsi" w:hAnsiTheme="minorHAnsi" w:cstheme="minorHAnsi"/>
          <w:sz w:val="22"/>
          <w:szCs w:val="22"/>
        </w:rPr>
        <w:t xml:space="preserve">itself and its </w:t>
      </w:r>
      <w:r w:rsidR="007A16FA" w:rsidRPr="00DC153C">
        <w:rPr>
          <w:rFonts w:asciiTheme="minorHAnsi" w:hAnsiTheme="minorHAnsi" w:cstheme="minorHAnsi"/>
          <w:sz w:val="22"/>
          <w:szCs w:val="22"/>
        </w:rPr>
        <w:t>suppliers’ activities</w:t>
      </w:r>
      <w:r w:rsidRPr="00DC153C">
        <w:rPr>
          <w:rFonts w:asciiTheme="minorHAnsi" w:hAnsiTheme="minorHAnsi" w:cstheme="minorHAnsi"/>
          <w:sz w:val="22"/>
          <w:szCs w:val="22"/>
        </w:rPr>
        <w:t>.</w:t>
      </w:r>
    </w:p>
    <w:p w14:paraId="2B4C34E7" w14:textId="77777777" w:rsidR="007654FB" w:rsidRPr="00DC153C" w:rsidRDefault="007654FB" w:rsidP="00DC153C">
      <w:pPr>
        <w:pStyle w:val="p1"/>
        <w:numPr>
          <w:ilvl w:val="0"/>
          <w:numId w:val="29"/>
        </w:numPr>
        <w:jc w:val="both"/>
        <w:rPr>
          <w:rFonts w:asciiTheme="minorHAnsi" w:hAnsiTheme="minorHAnsi" w:cstheme="minorHAnsi"/>
          <w:sz w:val="22"/>
          <w:szCs w:val="22"/>
        </w:rPr>
      </w:pPr>
      <w:r w:rsidRPr="00DC153C">
        <w:rPr>
          <w:rFonts w:asciiTheme="minorHAnsi" w:hAnsiTheme="minorHAnsi" w:cstheme="minorHAnsi"/>
          <w:sz w:val="22"/>
          <w:szCs w:val="22"/>
        </w:rPr>
        <w:t xml:space="preserve">Ensure the </w:t>
      </w:r>
      <w:r w:rsidR="009E35B5" w:rsidRPr="00DC153C">
        <w:rPr>
          <w:rFonts w:asciiTheme="minorHAnsi" w:hAnsiTheme="minorHAnsi" w:cstheme="minorHAnsi"/>
          <w:sz w:val="22"/>
          <w:szCs w:val="22"/>
        </w:rPr>
        <w:t xml:space="preserve">policy and </w:t>
      </w:r>
      <w:r w:rsidRPr="00DC153C">
        <w:rPr>
          <w:rFonts w:asciiTheme="minorHAnsi" w:hAnsiTheme="minorHAnsi" w:cstheme="minorHAnsi"/>
          <w:sz w:val="22"/>
          <w:szCs w:val="22"/>
        </w:rPr>
        <w:t>standards are consistent with those in the Annex II model supply chain policy</w:t>
      </w:r>
      <w:r w:rsidR="00662A7A" w:rsidRPr="00DC153C">
        <w:rPr>
          <w:rFonts w:asciiTheme="minorHAnsi" w:hAnsiTheme="minorHAnsi" w:cstheme="minorHAnsi"/>
          <w:sz w:val="22"/>
          <w:szCs w:val="22"/>
        </w:rPr>
        <w:t xml:space="preserve"> or equivalent</w:t>
      </w:r>
      <w:r w:rsidR="00A2379A" w:rsidRPr="00DC153C">
        <w:rPr>
          <w:rFonts w:asciiTheme="minorHAnsi" w:hAnsiTheme="minorHAnsi" w:cstheme="minorHAnsi"/>
          <w:sz w:val="22"/>
          <w:szCs w:val="22"/>
        </w:rPr>
        <w:t>.</w:t>
      </w:r>
      <w:r w:rsidRPr="00DC153C">
        <w:rPr>
          <w:rFonts w:asciiTheme="minorHAnsi" w:hAnsiTheme="minorHAnsi" w:cstheme="minorHAnsi"/>
          <w:sz w:val="22"/>
          <w:szCs w:val="22"/>
        </w:rPr>
        <w:t xml:space="preserve">  </w:t>
      </w:r>
    </w:p>
    <w:p w14:paraId="25963FBC" w14:textId="77777777" w:rsidR="007654FB" w:rsidRPr="00DC153C" w:rsidRDefault="007654FB" w:rsidP="00DC153C">
      <w:pPr>
        <w:pStyle w:val="p1"/>
        <w:numPr>
          <w:ilvl w:val="0"/>
          <w:numId w:val="29"/>
        </w:numPr>
        <w:jc w:val="both"/>
        <w:rPr>
          <w:rFonts w:asciiTheme="minorHAnsi" w:hAnsiTheme="minorHAnsi" w:cstheme="minorHAnsi"/>
          <w:sz w:val="22"/>
          <w:szCs w:val="22"/>
        </w:rPr>
      </w:pPr>
      <w:r w:rsidRPr="00DC153C">
        <w:rPr>
          <w:rFonts w:asciiTheme="minorHAnsi" w:hAnsiTheme="minorHAnsi" w:cstheme="minorHAnsi"/>
          <w:sz w:val="22"/>
          <w:szCs w:val="22"/>
        </w:rPr>
        <w:t>Include in the policy a</w:t>
      </w:r>
      <w:r w:rsidR="00662A7A" w:rsidRPr="00DC153C">
        <w:rPr>
          <w:rFonts w:asciiTheme="minorHAnsi" w:hAnsiTheme="minorHAnsi" w:cstheme="minorHAnsi"/>
          <w:sz w:val="22"/>
          <w:szCs w:val="22"/>
        </w:rPr>
        <w:t xml:space="preserve"> description of the</w:t>
      </w:r>
      <w:r w:rsidRPr="00DC153C">
        <w:rPr>
          <w:rFonts w:asciiTheme="minorHAnsi" w:hAnsiTheme="minorHAnsi" w:cstheme="minorHAnsi"/>
          <w:sz w:val="22"/>
          <w:szCs w:val="22"/>
        </w:rPr>
        <w:t xml:space="preserve"> management process for </w:t>
      </w:r>
      <w:r w:rsidR="00662A7A" w:rsidRPr="00DC153C">
        <w:rPr>
          <w:rFonts w:asciiTheme="minorHAnsi" w:hAnsiTheme="minorHAnsi" w:cstheme="minorHAnsi"/>
          <w:sz w:val="22"/>
          <w:szCs w:val="22"/>
        </w:rPr>
        <w:t xml:space="preserve">identifying and </w:t>
      </w:r>
      <w:r w:rsidRPr="00DC153C">
        <w:rPr>
          <w:rFonts w:asciiTheme="minorHAnsi" w:hAnsiTheme="minorHAnsi" w:cstheme="minorHAnsi"/>
          <w:sz w:val="22"/>
          <w:szCs w:val="22"/>
        </w:rPr>
        <w:t xml:space="preserve">managing </w:t>
      </w:r>
      <w:r w:rsidRPr="00F03B25">
        <w:rPr>
          <w:rFonts w:asciiTheme="minorHAnsi" w:hAnsiTheme="minorHAnsi" w:cstheme="minorHAnsi"/>
          <w:b/>
          <w:i/>
          <w:sz w:val="22"/>
          <w:szCs w:val="22"/>
        </w:rPr>
        <w:t>risks.</w:t>
      </w:r>
    </w:p>
    <w:p w14:paraId="1017E385" w14:textId="77777777" w:rsidR="007654FB" w:rsidRPr="00DC153C" w:rsidRDefault="00E02082" w:rsidP="00DC153C">
      <w:pPr>
        <w:pStyle w:val="p1"/>
        <w:numPr>
          <w:ilvl w:val="0"/>
          <w:numId w:val="29"/>
        </w:numPr>
        <w:jc w:val="both"/>
        <w:rPr>
          <w:rFonts w:asciiTheme="minorHAnsi" w:hAnsiTheme="minorHAnsi" w:cstheme="minorHAnsi"/>
          <w:sz w:val="22"/>
          <w:szCs w:val="22"/>
        </w:rPr>
      </w:pPr>
      <w:r w:rsidRPr="00DC153C">
        <w:rPr>
          <w:rFonts w:asciiTheme="minorHAnsi" w:hAnsiTheme="minorHAnsi" w:cstheme="minorHAnsi"/>
          <w:sz w:val="22"/>
          <w:szCs w:val="22"/>
        </w:rPr>
        <w:t>Include in the policy a c</w:t>
      </w:r>
      <w:r w:rsidR="007654FB" w:rsidRPr="00DC153C">
        <w:rPr>
          <w:rFonts w:asciiTheme="minorHAnsi" w:hAnsiTheme="minorHAnsi" w:cstheme="minorHAnsi"/>
          <w:sz w:val="22"/>
          <w:szCs w:val="22"/>
        </w:rPr>
        <w:t>ommit</w:t>
      </w:r>
      <w:r w:rsidRPr="00DC153C">
        <w:rPr>
          <w:rFonts w:asciiTheme="minorHAnsi" w:hAnsiTheme="minorHAnsi" w:cstheme="minorHAnsi"/>
          <w:sz w:val="22"/>
          <w:szCs w:val="22"/>
        </w:rPr>
        <w:t>ment</w:t>
      </w:r>
      <w:r w:rsidR="007654FB" w:rsidRPr="00DC153C">
        <w:rPr>
          <w:rFonts w:asciiTheme="minorHAnsi" w:hAnsiTheme="minorHAnsi" w:cstheme="minorHAnsi"/>
          <w:sz w:val="22"/>
          <w:szCs w:val="22"/>
        </w:rPr>
        <w:t xml:space="preserve"> to </w:t>
      </w:r>
      <w:r w:rsidR="00C10A13" w:rsidRPr="00DC153C">
        <w:rPr>
          <w:rFonts w:asciiTheme="minorHAnsi" w:hAnsiTheme="minorHAnsi" w:cstheme="minorHAnsi"/>
          <w:sz w:val="22"/>
          <w:szCs w:val="22"/>
        </w:rPr>
        <w:t xml:space="preserve">the </w:t>
      </w:r>
      <w:r w:rsidR="007654FB" w:rsidRPr="00DC153C">
        <w:rPr>
          <w:rFonts w:asciiTheme="minorHAnsi" w:hAnsiTheme="minorHAnsi" w:cstheme="minorHAnsi"/>
          <w:sz w:val="22"/>
          <w:szCs w:val="22"/>
        </w:rPr>
        <w:t xml:space="preserve">due diligence steps relevant to </w:t>
      </w:r>
      <w:r w:rsidR="00C10A13" w:rsidRPr="00DC153C">
        <w:rPr>
          <w:rFonts w:asciiTheme="minorHAnsi" w:hAnsiTheme="minorHAnsi" w:cstheme="minorHAnsi"/>
          <w:sz w:val="22"/>
          <w:szCs w:val="22"/>
        </w:rPr>
        <w:t>its</w:t>
      </w:r>
      <w:r w:rsidR="007654FB" w:rsidRPr="00DC153C">
        <w:rPr>
          <w:rFonts w:asciiTheme="minorHAnsi" w:hAnsiTheme="minorHAnsi" w:cstheme="minorHAnsi"/>
          <w:sz w:val="22"/>
          <w:szCs w:val="22"/>
        </w:rPr>
        <w:t xml:space="preserve"> supply chain and operations.</w:t>
      </w:r>
    </w:p>
    <w:p w14:paraId="7F801F15" w14:textId="77777777" w:rsidR="007654FB" w:rsidRPr="00DC153C" w:rsidRDefault="007654FB" w:rsidP="00DC153C">
      <w:pPr>
        <w:pStyle w:val="p1"/>
        <w:jc w:val="both"/>
        <w:rPr>
          <w:rFonts w:asciiTheme="minorHAnsi" w:hAnsiTheme="minorHAnsi" w:cstheme="minorHAnsi"/>
          <w:sz w:val="22"/>
          <w:szCs w:val="22"/>
        </w:rPr>
      </w:pPr>
    </w:p>
    <w:p w14:paraId="71356A8D" w14:textId="77777777" w:rsidR="00D056F6" w:rsidRPr="00DC153C" w:rsidRDefault="007E38BE" w:rsidP="00DC153C">
      <w:pPr>
        <w:spacing w:after="0" w:line="240" w:lineRule="auto"/>
        <w:jc w:val="both"/>
        <w:rPr>
          <w:rFonts w:cstheme="minorHAnsi"/>
        </w:rPr>
      </w:pPr>
      <w:r w:rsidRPr="00DC153C">
        <w:rPr>
          <w:rFonts w:cstheme="minorHAnsi"/>
          <w:b/>
        </w:rPr>
        <w:t xml:space="preserve">Standards </w:t>
      </w:r>
      <w:r w:rsidR="001563ED" w:rsidRPr="00DC153C">
        <w:rPr>
          <w:rFonts w:cstheme="minorHAnsi"/>
          <w:b/>
        </w:rPr>
        <w:t>Setting Organization</w:t>
      </w:r>
      <w:r w:rsidRPr="00DC153C">
        <w:rPr>
          <w:rFonts w:cstheme="minorHAnsi"/>
          <w:b/>
        </w:rPr>
        <w:t xml:space="preserve"> Requirements:</w:t>
      </w:r>
      <w:r w:rsidRPr="00DC153C">
        <w:rPr>
          <w:rFonts w:cstheme="minorHAnsi"/>
        </w:rPr>
        <w:t xml:space="preserve">  In order to meet additional programmatic or EU requirements, a</w:t>
      </w:r>
      <w:r w:rsidR="008B2EE0" w:rsidRPr="00DC153C">
        <w:rPr>
          <w:rFonts w:cstheme="minorHAnsi"/>
        </w:rPr>
        <w:t xml:space="preserve"> </w:t>
      </w:r>
      <w:r w:rsidR="008B2EE0" w:rsidRPr="00DC153C">
        <w:rPr>
          <w:rFonts w:cstheme="minorHAnsi"/>
          <w:b/>
          <w:i/>
        </w:rPr>
        <w:t>company</w:t>
      </w:r>
      <w:r w:rsidR="008B2EE0" w:rsidRPr="00DC153C" w:rsidDel="008B2EE0">
        <w:rPr>
          <w:rFonts w:cstheme="minorHAnsi"/>
        </w:rPr>
        <w:t xml:space="preserve"> </w:t>
      </w:r>
      <w:r w:rsidRPr="00DC153C">
        <w:rPr>
          <w:rFonts w:cstheme="minorHAnsi"/>
        </w:rPr>
        <w:t>must</w:t>
      </w:r>
      <w:r w:rsidR="00D056F6" w:rsidRPr="00DC153C">
        <w:rPr>
          <w:rFonts w:cstheme="minorHAnsi"/>
        </w:rPr>
        <w:t>:</w:t>
      </w:r>
    </w:p>
    <w:p w14:paraId="2945A23A" w14:textId="77777777" w:rsidR="00AE50A9" w:rsidRPr="00DC153C" w:rsidRDefault="00B62802" w:rsidP="00DC153C">
      <w:pPr>
        <w:pStyle w:val="ListParagraph"/>
        <w:numPr>
          <w:ilvl w:val="0"/>
          <w:numId w:val="24"/>
        </w:numPr>
        <w:spacing w:after="0" w:line="240" w:lineRule="auto"/>
        <w:jc w:val="both"/>
        <w:rPr>
          <w:rFonts w:cstheme="minorHAnsi"/>
        </w:rPr>
      </w:pPr>
      <w:r>
        <w:rPr>
          <w:rFonts w:cstheme="minorHAnsi"/>
        </w:rPr>
        <w:t>Have</w:t>
      </w:r>
      <w:r w:rsidR="00A026C6">
        <w:rPr>
          <w:rFonts w:cstheme="minorHAnsi"/>
        </w:rPr>
        <w:t xml:space="preserve"> and implement</w:t>
      </w:r>
      <w:r>
        <w:rPr>
          <w:rFonts w:cstheme="minorHAnsi"/>
        </w:rPr>
        <w:t xml:space="preserve"> a</w:t>
      </w:r>
      <w:r w:rsidRPr="00DC153C">
        <w:rPr>
          <w:rFonts w:cstheme="minorHAnsi"/>
        </w:rPr>
        <w:t xml:space="preserve"> </w:t>
      </w:r>
      <w:r w:rsidR="00E80173" w:rsidRPr="00DC153C">
        <w:rPr>
          <w:rFonts w:cstheme="minorHAnsi"/>
        </w:rPr>
        <w:t xml:space="preserve">policy </w:t>
      </w:r>
      <w:r w:rsidR="0020165B">
        <w:rPr>
          <w:rFonts w:cstheme="minorHAnsi"/>
        </w:rPr>
        <w:t>that</w:t>
      </w:r>
      <w:r w:rsidRPr="00DC153C">
        <w:rPr>
          <w:rFonts w:cstheme="minorHAnsi"/>
        </w:rPr>
        <w:t xml:space="preserve"> </w:t>
      </w:r>
      <w:r w:rsidR="00AE50A9" w:rsidRPr="00DC153C">
        <w:rPr>
          <w:rFonts w:cstheme="minorHAnsi"/>
        </w:rPr>
        <w:t>cover</w:t>
      </w:r>
      <w:r>
        <w:rPr>
          <w:rFonts w:cstheme="minorHAnsi"/>
        </w:rPr>
        <w:t>s</w:t>
      </w:r>
      <w:r w:rsidR="00AE50A9" w:rsidRPr="00DC153C">
        <w:rPr>
          <w:rFonts w:cstheme="minorHAnsi"/>
        </w:rPr>
        <w:t xml:space="preserve"> all </w:t>
      </w:r>
      <w:r w:rsidR="00823606" w:rsidRPr="00DC153C">
        <w:rPr>
          <w:rFonts w:cstheme="minorHAnsi"/>
        </w:rPr>
        <w:t xml:space="preserve">types of </w:t>
      </w:r>
      <w:r w:rsidR="00AE50A9" w:rsidRPr="00DC153C">
        <w:rPr>
          <w:rFonts w:cstheme="minorHAnsi"/>
        </w:rPr>
        <w:t>tin</w:t>
      </w:r>
      <w:r w:rsidR="00B81A22" w:rsidRPr="00DC153C">
        <w:rPr>
          <w:rFonts w:cstheme="minorHAnsi"/>
        </w:rPr>
        <w:t xml:space="preserve"> </w:t>
      </w:r>
      <w:r w:rsidR="00AE50A9" w:rsidRPr="00F03B25">
        <w:rPr>
          <w:rFonts w:cstheme="minorHAnsi"/>
          <w:b/>
          <w:i/>
        </w:rPr>
        <w:t>minerals</w:t>
      </w:r>
      <w:r w:rsidR="00AE50A9" w:rsidRPr="00DC153C">
        <w:rPr>
          <w:rFonts w:cstheme="minorHAnsi"/>
        </w:rPr>
        <w:t xml:space="preserve"> and </w:t>
      </w:r>
      <w:r w:rsidR="00EB0FF9" w:rsidRPr="00DC153C">
        <w:rPr>
          <w:rFonts w:cstheme="minorHAnsi"/>
        </w:rPr>
        <w:t>materials</w:t>
      </w:r>
      <w:r w:rsidR="00823606" w:rsidRPr="00DC153C">
        <w:rPr>
          <w:rFonts w:cstheme="minorHAnsi"/>
        </w:rPr>
        <w:t xml:space="preserve"> relevant to </w:t>
      </w:r>
      <w:r w:rsidR="00823606" w:rsidRPr="00F03B25">
        <w:rPr>
          <w:rFonts w:cstheme="minorHAnsi"/>
          <w:b/>
          <w:i/>
        </w:rPr>
        <w:t>company</w:t>
      </w:r>
      <w:r w:rsidR="00823606" w:rsidRPr="00DC153C">
        <w:rPr>
          <w:rFonts w:cstheme="minorHAnsi"/>
        </w:rPr>
        <w:t xml:space="preserve"> activities</w:t>
      </w:r>
      <w:r w:rsidR="00AE50A9" w:rsidRPr="00DC153C">
        <w:rPr>
          <w:rFonts w:cstheme="minorHAnsi"/>
        </w:rPr>
        <w:t xml:space="preserve">.   </w:t>
      </w:r>
    </w:p>
    <w:p w14:paraId="6F6D6069" w14:textId="77777777" w:rsidR="000D6767" w:rsidRPr="00DC153C" w:rsidRDefault="000D6767" w:rsidP="00DC153C">
      <w:pPr>
        <w:pStyle w:val="ListParagraph"/>
        <w:numPr>
          <w:ilvl w:val="0"/>
          <w:numId w:val="24"/>
        </w:numPr>
        <w:spacing w:after="0" w:line="240" w:lineRule="auto"/>
        <w:jc w:val="both"/>
        <w:rPr>
          <w:rFonts w:cstheme="minorHAnsi"/>
        </w:rPr>
      </w:pPr>
      <w:r w:rsidRPr="00DC153C">
        <w:rPr>
          <w:rFonts w:cstheme="minorHAnsi"/>
        </w:rPr>
        <w:t>Ensure the policy is dated and signed by the responsible person.</w:t>
      </w:r>
    </w:p>
    <w:p w14:paraId="52189813" w14:textId="77777777" w:rsidR="00D056F6" w:rsidRPr="00DC153C" w:rsidRDefault="00D056F6" w:rsidP="00DC153C">
      <w:pPr>
        <w:pStyle w:val="ListParagraph"/>
        <w:numPr>
          <w:ilvl w:val="0"/>
          <w:numId w:val="24"/>
        </w:numPr>
        <w:spacing w:after="0" w:line="240" w:lineRule="auto"/>
        <w:jc w:val="both"/>
        <w:rPr>
          <w:rFonts w:cstheme="minorHAnsi"/>
        </w:rPr>
      </w:pPr>
      <w:r w:rsidRPr="00DC153C">
        <w:rPr>
          <w:rFonts w:cstheme="minorHAnsi"/>
        </w:rPr>
        <w:t>H</w:t>
      </w:r>
      <w:r w:rsidR="007654FB" w:rsidRPr="00DC153C">
        <w:rPr>
          <w:rFonts w:cstheme="minorHAnsi"/>
        </w:rPr>
        <w:t xml:space="preserve">ave </w:t>
      </w:r>
      <w:r w:rsidR="00F03B25">
        <w:rPr>
          <w:rFonts w:cstheme="minorHAnsi"/>
        </w:rPr>
        <w:t xml:space="preserve">and implement </w:t>
      </w:r>
      <w:r w:rsidR="007654FB" w:rsidRPr="00DC153C">
        <w:rPr>
          <w:rFonts w:cstheme="minorHAnsi"/>
        </w:rPr>
        <w:t xml:space="preserve">a process for </w:t>
      </w:r>
      <w:r w:rsidR="006E2B71" w:rsidRPr="00DC153C">
        <w:rPr>
          <w:rFonts w:cstheme="minorHAnsi"/>
        </w:rPr>
        <w:t xml:space="preserve">periodically </w:t>
      </w:r>
      <w:r w:rsidR="007654FB" w:rsidRPr="00DC153C">
        <w:rPr>
          <w:rFonts w:cstheme="minorHAnsi"/>
        </w:rPr>
        <w:t>review</w:t>
      </w:r>
      <w:r w:rsidR="006E2B71" w:rsidRPr="00DC153C">
        <w:rPr>
          <w:rFonts w:cstheme="minorHAnsi"/>
        </w:rPr>
        <w:t xml:space="preserve">ing the policy </w:t>
      </w:r>
      <w:r w:rsidR="007654FB" w:rsidRPr="00DC153C">
        <w:rPr>
          <w:rFonts w:cstheme="minorHAnsi"/>
        </w:rPr>
        <w:t>and updat</w:t>
      </w:r>
      <w:r w:rsidR="006E2B71" w:rsidRPr="00DC153C">
        <w:rPr>
          <w:rFonts w:cstheme="minorHAnsi"/>
        </w:rPr>
        <w:t>ing as necessary</w:t>
      </w:r>
      <w:r w:rsidR="00D234D8" w:rsidRPr="00DC153C">
        <w:rPr>
          <w:rFonts w:cstheme="minorHAnsi"/>
        </w:rPr>
        <w:t>.</w:t>
      </w:r>
      <w:r w:rsidR="007654FB" w:rsidRPr="00DC153C">
        <w:rPr>
          <w:rFonts w:cstheme="minorHAnsi"/>
        </w:rPr>
        <w:t xml:space="preserve"> </w:t>
      </w:r>
    </w:p>
    <w:p w14:paraId="148EFB87" w14:textId="77777777" w:rsidR="00A2379A" w:rsidRPr="00DC153C" w:rsidRDefault="00A2379A" w:rsidP="00DC153C">
      <w:pPr>
        <w:spacing w:after="0" w:line="240" w:lineRule="auto"/>
        <w:jc w:val="both"/>
        <w:rPr>
          <w:rFonts w:cstheme="minorHAnsi"/>
        </w:rPr>
      </w:pPr>
    </w:p>
    <w:p w14:paraId="4C542FBA" w14:textId="77777777" w:rsidR="00AD437A" w:rsidRPr="00DC153C" w:rsidRDefault="00F86478" w:rsidP="00DC153C">
      <w:pPr>
        <w:spacing w:after="0" w:line="240" w:lineRule="auto"/>
        <w:jc w:val="both"/>
        <w:rPr>
          <w:rFonts w:cstheme="minorHAnsi"/>
        </w:rPr>
      </w:pPr>
      <w:r w:rsidRPr="00DC153C">
        <w:rPr>
          <w:rFonts w:cstheme="minorHAnsi"/>
          <w:b/>
        </w:rPr>
        <w:t>Box I</w:t>
      </w:r>
      <w:r w:rsidR="00AD437A" w:rsidRPr="00DC153C">
        <w:rPr>
          <w:rFonts w:cstheme="minorHAnsi"/>
          <w:b/>
        </w:rPr>
        <w:t xml:space="preserve">. Risks included in the </w:t>
      </w:r>
      <w:r w:rsidR="00AD437A" w:rsidRPr="00DC153C">
        <w:rPr>
          <w:rFonts w:cstheme="minorHAnsi"/>
          <w:b/>
          <w:i/>
        </w:rPr>
        <w:t>OECD Guidance</w:t>
      </w:r>
      <w:r w:rsidR="00AD437A" w:rsidRPr="00DC153C">
        <w:rPr>
          <w:rFonts w:cstheme="minorHAnsi"/>
          <w:b/>
        </w:rPr>
        <w:t xml:space="preserve"> Annex II Model Supply Chain Policy</w:t>
      </w:r>
      <w:r w:rsidR="00DE3E59" w:rsidRPr="00DC153C">
        <w:rPr>
          <w:rFonts w:cstheme="minorHAnsi"/>
          <w:b/>
        </w:rPr>
        <w:t>.</w:t>
      </w:r>
      <w:r w:rsidR="00DE3E59" w:rsidRPr="00DC153C">
        <w:rPr>
          <w:rFonts w:cstheme="minorHAnsi"/>
        </w:rPr>
        <w:t xml:space="preserve">  Note: Refer to the OECD Guidance document for all required information.</w:t>
      </w:r>
    </w:p>
    <w:p w14:paraId="54B7C990" w14:textId="77777777" w:rsidR="00AD437A" w:rsidRPr="00DC153C" w:rsidRDefault="00AD437A" w:rsidP="00DC153C">
      <w:pPr>
        <w:pStyle w:val="ListParagraph"/>
        <w:numPr>
          <w:ilvl w:val="0"/>
          <w:numId w:val="11"/>
        </w:numPr>
        <w:spacing w:after="0" w:line="240" w:lineRule="auto"/>
        <w:jc w:val="both"/>
        <w:rPr>
          <w:rFonts w:cstheme="minorHAnsi"/>
        </w:rPr>
      </w:pPr>
      <w:r w:rsidRPr="00DC153C">
        <w:rPr>
          <w:rFonts w:cstheme="minorHAnsi"/>
        </w:rPr>
        <w:t xml:space="preserve">Serious abuses associated with the extraction, </w:t>
      </w:r>
      <w:r w:rsidR="007C106A" w:rsidRPr="007C106A">
        <w:rPr>
          <w:rFonts w:cstheme="minorHAnsi"/>
          <w:b/>
          <w:i/>
        </w:rPr>
        <w:t>transport</w:t>
      </w:r>
      <w:r w:rsidRPr="00DC153C">
        <w:rPr>
          <w:rFonts w:cstheme="minorHAnsi"/>
        </w:rPr>
        <w:t xml:space="preserve"> or trade of </w:t>
      </w:r>
      <w:r w:rsidRPr="00DC153C">
        <w:rPr>
          <w:rFonts w:cstheme="minorHAnsi"/>
          <w:b/>
          <w:i/>
        </w:rPr>
        <w:t>minerals</w:t>
      </w:r>
      <w:r w:rsidRPr="00DC153C">
        <w:rPr>
          <w:rFonts w:cstheme="minorHAnsi"/>
        </w:rPr>
        <w:t xml:space="preserve">: </w:t>
      </w:r>
    </w:p>
    <w:p w14:paraId="29BC6EBC" w14:textId="77777777" w:rsidR="00AD437A" w:rsidRPr="00DC153C" w:rsidRDefault="00AD437A" w:rsidP="00DC153C">
      <w:pPr>
        <w:pStyle w:val="ListParagraph"/>
        <w:numPr>
          <w:ilvl w:val="1"/>
          <w:numId w:val="11"/>
        </w:numPr>
        <w:spacing w:after="0" w:line="240" w:lineRule="auto"/>
        <w:jc w:val="both"/>
        <w:rPr>
          <w:rFonts w:cstheme="minorHAnsi"/>
        </w:rPr>
      </w:pPr>
      <w:r w:rsidRPr="00DC153C">
        <w:rPr>
          <w:rFonts w:cstheme="minorHAnsi"/>
        </w:rPr>
        <w:t xml:space="preserve">Any forms of torture, cruel, inhuman and degrading treatment; </w:t>
      </w:r>
    </w:p>
    <w:p w14:paraId="3CF0D878" w14:textId="77777777" w:rsidR="00AD437A" w:rsidRPr="00DC153C" w:rsidRDefault="00AD437A" w:rsidP="00DC153C">
      <w:pPr>
        <w:pStyle w:val="ListParagraph"/>
        <w:numPr>
          <w:ilvl w:val="1"/>
          <w:numId w:val="11"/>
        </w:numPr>
        <w:spacing w:after="0" w:line="240" w:lineRule="auto"/>
        <w:jc w:val="both"/>
        <w:rPr>
          <w:rFonts w:cstheme="minorHAnsi"/>
        </w:rPr>
      </w:pPr>
      <w:r w:rsidRPr="00DC153C">
        <w:rPr>
          <w:rFonts w:cstheme="minorHAnsi"/>
        </w:rPr>
        <w:t xml:space="preserve">Any forms of forced or compulsory labor; </w:t>
      </w:r>
    </w:p>
    <w:p w14:paraId="7EAD59F1" w14:textId="77777777" w:rsidR="00AD437A" w:rsidRPr="00DC153C" w:rsidRDefault="00AD437A" w:rsidP="00DC153C">
      <w:pPr>
        <w:pStyle w:val="ListParagraph"/>
        <w:numPr>
          <w:ilvl w:val="1"/>
          <w:numId w:val="11"/>
        </w:numPr>
        <w:spacing w:after="0" w:line="240" w:lineRule="auto"/>
        <w:jc w:val="both"/>
        <w:rPr>
          <w:rFonts w:cstheme="minorHAnsi"/>
        </w:rPr>
      </w:pPr>
      <w:r w:rsidRPr="00DC153C">
        <w:rPr>
          <w:rFonts w:cstheme="minorHAnsi"/>
        </w:rPr>
        <w:t>The worst forms of child labor</w:t>
      </w:r>
      <w:r w:rsidRPr="00DC153C">
        <w:rPr>
          <w:rStyle w:val="FootnoteReference"/>
          <w:rFonts w:cstheme="minorHAnsi"/>
        </w:rPr>
        <w:footnoteReference w:id="2"/>
      </w:r>
      <w:r w:rsidRPr="00DC153C">
        <w:rPr>
          <w:rFonts w:cstheme="minorHAnsi"/>
        </w:rPr>
        <w:t xml:space="preserve">; </w:t>
      </w:r>
    </w:p>
    <w:p w14:paraId="5B607766" w14:textId="77777777" w:rsidR="00AD437A" w:rsidRPr="00DC153C" w:rsidRDefault="00AD437A" w:rsidP="00DC153C">
      <w:pPr>
        <w:pStyle w:val="ListParagraph"/>
        <w:numPr>
          <w:ilvl w:val="1"/>
          <w:numId w:val="11"/>
        </w:numPr>
        <w:spacing w:after="0" w:line="240" w:lineRule="auto"/>
        <w:jc w:val="both"/>
        <w:rPr>
          <w:rFonts w:cstheme="minorHAnsi"/>
        </w:rPr>
      </w:pPr>
      <w:r w:rsidRPr="00DC153C">
        <w:rPr>
          <w:rFonts w:cstheme="minorHAnsi"/>
        </w:rPr>
        <w:t xml:space="preserve">Other gross human rights violations and abuses such as widespread sexual violence; </w:t>
      </w:r>
    </w:p>
    <w:p w14:paraId="1ED15FD8" w14:textId="77777777" w:rsidR="00AD437A" w:rsidRPr="00DC153C" w:rsidRDefault="00AD437A" w:rsidP="00DC153C">
      <w:pPr>
        <w:pStyle w:val="ListParagraph"/>
        <w:numPr>
          <w:ilvl w:val="1"/>
          <w:numId w:val="11"/>
        </w:numPr>
        <w:spacing w:after="0" w:line="240" w:lineRule="auto"/>
        <w:jc w:val="both"/>
        <w:rPr>
          <w:rFonts w:cstheme="minorHAnsi"/>
        </w:rPr>
      </w:pPr>
      <w:r w:rsidRPr="00DC153C">
        <w:rPr>
          <w:rFonts w:cstheme="minorHAnsi"/>
        </w:rPr>
        <w:lastRenderedPageBreak/>
        <w:t xml:space="preserve">War crimes or other serious violations of international humanitarian law, crimes against humanity or genocide. </w:t>
      </w:r>
    </w:p>
    <w:p w14:paraId="6156A880" w14:textId="77777777" w:rsidR="00AD437A" w:rsidRPr="00DC153C" w:rsidRDefault="00AD437A" w:rsidP="00DC153C">
      <w:pPr>
        <w:pStyle w:val="ListParagraph"/>
        <w:numPr>
          <w:ilvl w:val="0"/>
          <w:numId w:val="11"/>
        </w:numPr>
        <w:spacing w:after="0" w:line="240" w:lineRule="auto"/>
        <w:jc w:val="both"/>
        <w:rPr>
          <w:rFonts w:cstheme="minorHAnsi"/>
        </w:rPr>
      </w:pPr>
      <w:r w:rsidRPr="00DC153C">
        <w:rPr>
          <w:rFonts w:cstheme="minorHAnsi"/>
        </w:rPr>
        <w:t>Direct or indirect support to non-state armed groups</w:t>
      </w:r>
      <w:r w:rsidRPr="00DC153C">
        <w:rPr>
          <w:rStyle w:val="FootnoteReference"/>
          <w:rFonts w:cstheme="minorHAnsi"/>
        </w:rPr>
        <w:footnoteReference w:id="3"/>
      </w:r>
      <w:r w:rsidRPr="00DC153C">
        <w:rPr>
          <w:rFonts w:cstheme="minorHAnsi"/>
        </w:rPr>
        <w:t xml:space="preserve">. </w:t>
      </w:r>
    </w:p>
    <w:p w14:paraId="548B17D5" w14:textId="77777777" w:rsidR="00DE3E59" w:rsidRPr="00DC153C" w:rsidRDefault="00DE3E59" w:rsidP="00DC153C">
      <w:pPr>
        <w:pStyle w:val="ListParagraph"/>
        <w:numPr>
          <w:ilvl w:val="1"/>
          <w:numId w:val="11"/>
        </w:numPr>
        <w:spacing w:after="0" w:line="240" w:lineRule="auto"/>
        <w:jc w:val="both"/>
        <w:rPr>
          <w:rFonts w:cstheme="minorHAnsi"/>
        </w:rPr>
      </w:pPr>
      <w:r w:rsidRPr="00DC153C">
        <w:rPr>
          <w:rFonts w:cstheme="minorHAnsi"/>
        </w:rPr>
        <w:t xml:space="preserve">For example, financial or logistical </w:t>
      </w:r>
      <w:r w:rsidR="00401900" w:rsidRPr="00DC153C">
        <w:rPr>
          <w:rFonts w:cstheme="minorHAnsi"/>
        </w:rPr>
        <w:t xml:space="preserve">support </w:t>
      </w:r>
      <w:r w:rsidRPr="00DC153C">
        <w:rPr>
          <w:rFonts w:cstheme="minorHAnsi"/>
        </w:rPr>
        <w:t xml:space="preserve">to non-state armed groups who illegally control, tax or extort benefits at mines, </w:t>
      </w:r>
      <w:r w:rsidRPr="003F02C4">
        <w:rPr>
          <w:rFonts w:cstheme="minorHAnsi"/>
        </w:rPr>
        <w:t xml:space="preserve">trading points, </w:t>
      </w:r>
      <w:r w:rsidR="007C106A" w:rsidRPr="003F02C4">
        <w:rPr>
          <w:rFonts w:cstheme="minorHAnsi"/>
        </w:rPr>
        <w:t>transport</w:t>
      </w:r>
      <w:r w:rsidRPr="003F02C4">
        <w:rPr>
          <w:rFonts w:cstheme="minorHAnsi"/>
        </w:rPr>
        <w:t>ation routes</w:t>
      </w:r>
      <w:r w:rsidRPr="00DC153C">
        <w:rPr>
          <w:rFonts w:cstheme="minorHAnsi"/>
        </w:rPr>
        <w:t xml:space="preserve"> or supply chain actors.</w:t>
      </w:r>
    </w:p>
    <w:p w14:paraId="771E1E57" w14:textId="77777777" w:rsidR="00AD437A" w:rsidRPr="00DC153C" w:rsidRDefault="00AD437A" w:rsidP="00DC153C">
      <w:pPr>
        <w:pStyle w:val="ListParagraph"/>
        <w:numPr>
          <w:ilvl w:val="0"/>
          <w:numId w:val="11"/>
        </w:numPr>
        <w:spacing w:after="0" w:line="240" w:lineRule="auto"/>
        <w:jc w:val="both"/>
        <w:rPr>
          <w:rFonts w:cstheme="minorHAnsi"/>
        </w:rPr>
      </w:pPr>
      <w:r w:rsidRPr="00DC153C">
        <w:rPr>
          <w:rFonts w:cstheme="minorHAnsi"/>
        </w:rPr>
        <w:t xml:space="preserve">Direct or indirect support to public or private security forces. </w:t>
      </w:r>
    </w:p>
    <w:p w14:paraId="597EF93F" w14:textId="77777777" w:rsidR="00AD437A" w:rsidRPr="00DC153C" w:rsidRDefault="00AD437A" w:rsidP="00DC153C">
      <w:pPr>
        <w:pStyle w:val="ListParagraph"/>
        <w:numPr>
          <w:ilvl w:val="0"/>
          <w:numId w:val="11"/>
        </w:numPr>
        <w:spacing w:after="0" w:line="240" w:lineRule="auto"/>
        <w:jc w:val="both"/>
        <w:rPr>
          <w:rFonts w:cstheme="minorHAnsi"/>
        </w:rPr>
      </w:pPr>
      <w:r w:rsidRPr="00DC153C">
        <w:rPr>
          <w:rFonts w:cstheme="minorHAnsi"/>
        </w:rPr>
        <w:t xml:space="preserve">Bribery and fraudulent misrepresentation of the </w:t>
      </w:r>
      <w:r w:rsidRPr="00DC153C">
        <w:rPr>
          <w:rFonts w:cstheme="minorHAnsi"/>
          <w:b/>
          <w:i/>
        </w:rPr>
        <w:t>origin</w:t>
      </w:r>
      <w:r w:rsidRPr="00DC153C">
        <w:rPr>
          <w:rFonts w:cstheme="minorHAnsi"/>
        </w:rPr>
        <w:t xml:space="preserve"> of </w:t>
      </w:r>
      <w:r w:rsidRPr="00DC153C">
        <w:rPr>
          <w:rFonts w:cstheme="minorHAnsi"/>
          <w:b/>
          <w:i/>
        </w:rPr>
        <w:t>minerals</w:t>
      </w:r>
      <w:r w:rsidRPr="00DC153C">
        <w:rPr>
          <w:rFonts w:cstheme="minorHAnsi"/>
        </w:rPr>
        <w:t xml:space="preserve">. </w:t>
      </w:r>
    </w:p>
    <w:p w14:paraId="772CD9A6" w14:textId="77777777" w:rsidR="00AD437A" w:rsidRPr="00DC153C" w:rsidRDefault="00AD437A" w:rsidP="00DC153C">
      <w:pPr>
        <w:pStyle w:val="ListParagraph"/>
        <w:numPr>
          <w:ilvl w:val="0"/>
          <w:numId w:val="11"/>
        </w:numPr>
        <w:spacing w:after="0" w:line="240" w:lineRule="auto"/>
        <w:jc w:val="both"/>
        <w:rPr>
          <w:rFonts w:cstheme="minorHAnsi"/>
        </w:rPr>
      </w:pPr>
      <w:r w:rsidRPr="00DC153C">
        <w:rPr>
          <w:rFonts w:cstheme="minorHAnsi"/>
        </w:rPr>
        <w:t xml:space="preserve">Money laundering. </w:t>
      </w:r>
    </w:p>
    <w:p w14:paraId="0EA6A780" w14:textId="77777777" w:rsidR="00AD437A" w:rsidRPr="00DC153C" w:rsidRDefault="00AD437A" w:rsidP="00DC153C">
      <w:pPr>
        <w:pStyle w:val="ListParagraph"/>
        <w:numPr>
          <w:ilvl w:val="0"/>
          <w:numId w:val="11"/>
        </w:numPr>
        <w:spacing w:after="0" w:line="240" w:lineRule="auto"/>
        <w:jc w:val="both"/>
        <w:rPr>
          <w:rFonts w:cstheme="minorHAnsi"/>
        </w:rPr>
      </w:pPr>
      <w:r w:rsidRPr="00DC153C">
        <w:rPr>
          <w:rFonts w:cstheme="minorHAnsi"/>
        </w:rPr>
        <w:t>Non-payment of taxes, fees and royalties to governments.</w:t>
      </w:r>
    </w:p>
    <w:p w14:paraId="2A748615" w14:textId="77777777" w:rsidR="00AD437A" w:rsidRPr="00DC153C" w:rsidRDefault="00AD437A" w:rsidP="00DC153C">
      <w:pPr>
        <w:spacing w:after="0" w:line="240" w:lineRule="auto"/>
        <w:jc w:val="both"/>
        <w:rPr>
          <w:rFonts w:cstheme="minorHAnsi"/>
        </w:rPr>
      </w:pPr>
    </w:p>
    <w:p w14:paraId="5348B064" w14:textId="77777777" w:rsidR="00A2379A" w:rsidRPr="00DC153C" w:rsidRDefault="00A2379A" w:rsidP="00DC153C">
      <w:pPr>
        <w:spacing w:after="0" w:line="240" w:lineRule="auto"/>
        <w:jc w:val="both"/>
        <w:rPr>
          <w:rFonts w:cstheme="minorHAnsi"/>
          <w:b/>
        </w:rPr>
      </w:pPr>
    </w:p>
    <w:p w14:paraId="26A3C139" w14:textId="77777777" w:rsidR="003C23E3" w:rsidRDefault="003C23E3" w:rsidP="00DC153C">
      <w:pPr>
        <w:spacing w:after="0" w:line="240" w:lineRule="auto"/>
        <w:jc w:val="both"/>
        <w:rPr>
          <w:rFonts w:cstheme="minorHAnsi"/>
        </w:rPr>
      </w:pPr>
      <w:r w:rsidRPr="00DC153C">
        <w:rPr>
          <w:rFonts w:cstheme="minorHAnsi"/>
          <w:b/>
        </w:rPr>
        <w:t>OECD Step 1B</w:t>
      </w:r>
      <w:r w:rsidR="00052CFC" w:rsidRPr="00DC153C">
        <w:rPr>
          <w:rFonts w:cstheme="minorHAnsi"/>
          <w:b/>
        </w:rPr>
        <w:t xml:space="preserve"> – </w:t>
      </w:r>
      <w:r w:rsidR="00F7429E" w:rsidRPr="00DC153C">
        <w:rPr>
          <w:rFonts w:cstheme="minorHAnsi"/>
          <w:b/>
        </w:rPr>
        <w:t xml:space="preserve">Structure internal management to support supply chain due diligence </w:t>
      </w:r>
      <w:r w:rsidRPr="00DC153C">
        <w:rPr>
          <w:rFonts w:cstheme="minorHAnsi"/>
          <w:b/>
        </w:rPr>
        <w:t xml:space="preserve">(All </w:t>
      </w:r>
      <w:r w:rsidR="00272D17" w:rsidRPr="00F03B25">
        <w:rPr>
          <w:rFonts w:cstheme="minorHAnsi"/>
          <w:b/>
          <w:i/>
        </w:rPr>
        <w:t>Compan</w:t>
      </w:r>
      <w:r w:rsidRPr="00F03B25">
        <w:rPr>
          <w:rFonts w:cstheme="minorHAnsi"/>
          <w:b/>
          <w:i/>
        </w:rPr>
        <w:t>ies</w:t>
      </w:r>
      <w:r w:rsidRPr="00DC153C">
        <w:rPr>
          <w:rFonts w:cstheme="minorHAnsi"/>
          <w:b/>
        </w:rPr>
        <w:t>):</w:t>
      </w:r>
      <w:r w:rsidRPr="00DC153C">
        <w:rPr>
          <w:rFonts w:cstheme="minorHAnsi"/>
        </w:rPr>
        <w:t xml:space="preserve">  A</w:t>
      </w:r>
      <w:r w:rsidR="008B2EE0" w:rsidRPr="00DC153C">
        <w:rPr>
          <w:rFonts w:cstheme="minorHAnsi"/>
        </w:rPr>
        <w:t xml:space="preserve"> </w:t>
      </w:r>
      <w:r w:rsidR="008B2EE0" w:rsidRPr="00DC153C">
        <w:rPr>
          <w:rFonts w:cstheme="minorHAnsi"/>
          <w:b/>
          <w:i/>
        </w:rPr>
        <w:t>company</w:t>
      </w:r>
      <w:r w:rsidR="008B2EE0" w:rsidRPr="00DC153C" w:rsidDel="008B2EE0">
        <w:rPr>
          <w:rFonts w:cstheme="minorHAnsi"/>
        </w:rPr>
        <w:t xml:space="preserve"> </w:t>
      </w:r>
      <w:r w:rsidR="000F16F9" w:rsidRPr="00DC153C">
        <w:rPr>
          <w:rFonts w:cstheme="minorHAnsi"/>
        </w:rPr>
        <w:t>must</w:t>
      </w:r>
      <w:r w:rsidRPr="00DC153C">
        <w:rPr>
          <w:rFonts w:cstheme="minorHAnsi"/>
        </w:rPr>
        <w:t xml:space="preserve"> have a system in place which assigns responsibility for </w:t>
      </w:r>
      <w:r w:rsidR="003C1EF9" w:rsidRPr="00DC153C">
        <w:rPr>
          <w:rFonts w:cstheme="minorHAnsi"/>
        </w:rPr>
        <w:t xml:space="preserve">each relevant aspect of </w:t>
      </w:r>
      <w:r w:rsidRPr="00DC153C">
        <w:rPr>
          <w:rFonts w:cstheme="minorHAnsi"/>
        </w:rPr>
        <w:t xml:space="preserve">the </w:t>
      </w:r>
      <w:r w:rsidRPr="00DC153C">
        <w:rPr>
          <w:rFonts w:cstheme="minorHAnsi"/>
          <w:b/>
          <w:i/>
        </w:rPr>
        <w:t>company</w:t>
      </w:r>
      <w:r w:rsidRPr="00DC153C">
        <w:rPr>
          <w:rFonts w:cstheme="minorHAnsi"/>
        </w:rPr>
        <w:t xml:space="preserve">’s due diligence </w:t>
      </w:r>
      <w:r w:rsidR="003C1EF9" w:rsidRPr="00DC153C">
        <w:rPr>
          <w:rFonts w:cstheme="minorHAnsi"/>
        </w:rPr>
        <w:t xml:space="preserve">management </w:t>
      </w:r>
      <w:r w:rsidRPr="00DC153C">
        <w:rPr>
          <w:rFonts w:cstheme="minorHAnsi"/>
        </w:rPr>
        <w:t>process to identified and accountable staff. The nominated staff must be competent and have authority and resource</w:t>
      </w:r>
      <w:r w:rsidR="0055397A" w:rsidRPr="00DC153C">
        <w:rPr>
          <w:rFonts w:cstheme="minorHAnsi"/>
        </w:rPr>
        <w:t>s</w:t>
      </w:r>
      <w:r w:rsidRPr="00DC153C">
        <w:rPr>
          <w:rFonts w:cstheme="minorHAnsi"/>
        </w:rPr>
        <w:t xml:space="preserve"> to implement the process, which must include </w:t>
      </w:r>
      <w:proofErr w:type="spellStart"/>
      <w:r w:rsidRPr="00DC153C">
        <w:rPr>
          <w:rFonts w:cstheme="minorHAnsi"/>
        </w:rPr>
        <w:t>organisational</w:t>
      </w:r>
      <w:proofErr w:type="spellEnd"/>
      <w:r w:rsidRPr="00DC153C">
        <w:rPr>
          <w:rFonts w:cstheme="minorHAnsi"/>
        </w:rPr>
        <w:t xml:space="preserve"> structures that ensure communication to employees and suppliers. </w:t>
      </w:r>
    </w:p>
    <w:p w14:paraId="733879D3" w14:textId="77777777" w:rsidR="00AA00D6" w:rsidRPr="00DC153C" w:rsidRDefault="00AA00D6" w:rsidP="00DC153C">
      <w:pPr>
        <w:spacing w:after="0" w:line="240" w:lineRule="auto"/>
        <w:jc w:val="both"/>
        <w:rPr>
          <w:rFonts w:cstheme="minorHAnsi"/>
        </w:rPr>
      </w:pPr>
    </w:p>
    <w:p w14:paraId="58A696DA" w14:textId="77777777" w:rsidR="00361D9D" w:rsidRPr="00DC153C" w:rsidRDefault="00361D9D" w:rsidP="00DC153C">
      <w:pPr>
        <w:spacing w:after="0" w:line="240" w:lineRule="auto"/>
        <w:jc w:val="both"/>
        <w:rPr>
          <w:rFonts w:cstheme="minorHAnsi"/>
        </w:rPr>
      </w:pPr>
      <w:r w:rsidRPr="00DC153C">
        <w:rPr>
          <w:rFonts w:cstheme="minorHAnsi"/>
        </w:rPr>
        <w:t xml:space="preserve">A </w:t>
      </w:r>
      <w:r w:rsidRPr="00DC153C">
        <w:rPr>
          <w:rFonts w:cstheme="minorHAnsi"/>
          <w:b/>
          <w:i/>
        </w:rPr>
        <w:t>company</w:t>
      </w:r>
      <w:r w:rsidRPr="00DC153C">
        <w:rPr>
          <w:rFonts w:cstheme="minorHAnsi"/>
        </w:rPr>
        <w:t xml:space="preserve"> must:</w:t>
      </w:r>
    </w:p>
    <w:p w14:paraId="09F60523" w14:textId="77777777" w:rsidR="003C23E3" w:rsidRPr="00DC153C" w:rsidRDefault="003C23E3" w:rsidP="00DC153C">
      <w:pPr>
        <w:pStyle w:val="p1"/>
        <w:numPr>
          <w:ilvl w:val="0"/>
          <w:numId w:val="28"/>
        </w:numPr>
        <w:jc w:val="both"/>
        <w:rPr>
          <w:rFonts w:asciiTheme="minorHAnsi" w:hAnsiTheme="minorHAnsi" w:cstheme="minorHAnsi"/>
          <w:sz w:val="22"/>
          <w:szCs w:val="22"/>
        </w:rPr>
      </w:pPr>
      <w:r w:rsidRPr="00DC153C">
        <w:rPr>
          <w:rFonts w:asciiTheme="minorHAnsi" w:hAnsiTheme="minorHAnsi" w:cstheme="minorHAnsi"/>
          <w:sz w:val="22"/>
          <w:szCs w:val="22"/>
        </w:rPr>
        <w:t xml:space="preserve">Assign responsibility for each part of the due diligence </w:t>
      </w:r>
      <w:r w:rsidR="003C1EF9" w:rsidRPr="00DC153C">
        <w:rPr>
          <w:rFonts w:asciiTheme="minorHAnsi" w:hAnsiTheme="minorHAnsi" w:cstheme="minorHAnsi"/>
          <w:sz w:val="22"/>
          <w:szCs w:val="22"/>
        </w:rPr>
        <w:t xml:space="preserve">management </w:t>
      </w:r>
      <w:r w:rsidRPr="00DC153C">
        <w:rPr>
          <w:rFonts w:asciiTheme="minorHAnsi" w:hAnsiTheme="minorHAnsi" w:cstheme="minorHAnsi"/>
          <w:sz w:val="22"/>
          <w:szCs w:val="22"/>
        </w:rPr>
        <w:t xml:space="preserve">process to appropriate staff </w:t>
      </w:r>
    </w:p>
    <w:p w14:paraId="3E2FBE52" w14:textId="77777777" w:rsidR="003C23E3" w:rsidRPr="00DC153C" w:rsidRDefault="003C23E3" w:rsidP="00DC153C">
      <w:pPr>
        <w:pStyle w:val="p1"/>
        <w:numPr>
          <w:ilvl w:val="0"/>
          <w:numId w:val="28"/>
        </w:numPr>
        <w:jc w:val="both"/>
        <w:rPr>
          <w:rFonts w:asciiTheme="minorHAnsi" w:hAnsiTheme="minorHAnsi" w:cstheme="minorHAnsi"/>
          <w:sz w:val="22"/>
          <w:szCs w:val="22"/>
        </w:rPr>
      </w:pPr>
      <w:r w:rsidRPr="00DC153C">
        <w:rPr>
          <w:rFonts w:asciiTheme="minorHAnsi" w:hAnsiTheme="minorHAnsi" w:cstheme="minorHAnsi"/>
          <w:sz w:val="22"/>
          <w:szCs w:val="22"/>
        </w:rPr>
        <w:t>Provide authority to staff at a senior level to oversee due diligence</w:t>
      </w:r>
    </w:p>
    <w:p w14:paraId="48A528E1" w14:textId="77777777" w:rsidR="003C23E3" w:rsidRPr="00DC153C" w:rsidRDefault="003C23E3" w:rsidP="00DC153C">
      <w:pPr>
        <w:pStyle w:val="p1"/>
        <w:numPr>
          <w:ilvl w:val="0"/>
          <w:numId w:val="28"/>
        </w:numPr>
        <w:jc w:val="both"/>
        <w:rPr>
          <w:rFonts w:asciiTheme="minorHAnsi" w:hAnsiTheme="minorHAnsi" w:cstheme="minorHAnsi"/>
          <w:sz w:val="22"/>
          <w:szCs w:val="22"/>
        </w:rPr>
      </w:pPr>
      <w:r w:rsidRPr="00DC153C">
        <w:rPr>
          <w:rFonts w:asciiTheme="minorHAnsi" w:hAnsiTheme="minorHAnsi" w:cstheme="minorHAnsi"/>
          <w:sz w:val="22"/>
          <w:szCs w:val="22"/>
        </w:rPr>
        <w:t>Ensure responsible employees have sufficient knowledge and experience of due diligence</w:t>
      </w:r>
    </w:p>
    <w:p w14:paraId="031E1875" w14:textId="77777777" w:rsidR="003C23E3" w:rsidRPr="00DC153C" w:rsidRDefault="003C23E3" w:rsidP="00DC153C">
      <w:pPr>
        <w:pStyle w:val="p1"/>
        <w:numPr>
          <w:ilvl w:val="0"/>
          <w:numId w:val="28"/>
        </w:numPr>
        <w:jc w:val="both"/>
        <w:rPr>
          <w:rFonts w:asciiTheme="minorHAnsi" w:hAnsiTheme="minorHAnsi" w:cstheme="minorHAnsi"/>
          <w:sz w:val="22"/>
          <w:szCs w:val="22"/>
        </w:rPr>
      </w:pPr>
      <w:r w:rsidRPr="00DC153C">
        <w:rPr>
          <w:rFonts w:asciiTheme="minorHAnsi" w:hAnsiTheme="minorHAnsi" w:cstheme="minorHAnsi"/>
          <w:sz w:val="22"/>
          <w:szCs w:val="22"/>
        </w:rPr>
        <w:t xml:space="preserve">Allocate resources </w:t>
      </w:r>
      <w:r w:rsidR="00232D5A" w:rsidRPr="00DC153C">
        <w:rPr>
          <w:rFonts w:asciiTheme="minorHAnsi" w:hAnsiTheme="minorHAnsi" w:cstheme="minorHAnsi"/>
          <w:sz w:val="22"/>
          <w:szCs w:val="22"/>
        </w:rPr>
        <w:t xml:space="preserve">and </w:t>
      </w:r>
      <w:r w:rsidRPr="00DC153C">
        <w:rPr>
          <w:rFonts w:asciiTheme="minorHAnsi" w:hAnsiTheme="minorHAnsi" w:cstheme="minorHAnsi"/>
          <w:sz w:val="22"/>
          <w:szCs w:val="22"/>
        </w:rPr>
        <w:t xml:space="preserve">staff </w:t>
      </w:r>
      <w:r w:rsidR="00453273" w:rsidRPr="00DC153C">
        <w:rPr>
          <w:rFonts w:asciiTheme="minorHAnsi" w:hAnsiTheme="minorHAnsi" w:cstheme="minorHAnsi"/>
          <w:sz w:val="22"/>
          <w:szCs w:val="22"/>
        </w:rPr>
        <w:t xml:space="preserve">for due </w:t>
      </w:r>
      <w:r w:rsidR="0010738C" w:rsidRPr="00DC153C">
        <w:rPr>
          <w:rFonts w:asciiTheme="minorHAnsi" w:hAnsiTheme="minorHAnsi" w:cstheme="minorHAnsi"/>
          <w:sz w:val="22"/>
          <w:szCs w:val="22"/>
        </w:rPr>
        <w:t>diligence</w:t>
      </w:r>
      <w:r w:rsidR="00453273" w:rsidRPr="00DC153C">
        <w:rPr>
          <w:rFonts w:asciiTheme="minorHAnsi" w:hAnsiTheme="minorHAnsi" w:cstheme="minorHAnsi"/>
          <w:sz w:val="22"/>
          <w:szCs w:val="22"/>
        </w:rPr>
        <w:t xml:space="preserve"> operation and monitoring</w:t>
      </w:r>
    </w:p>
    <w:p w14:paraId="349CF661" w14:textId="77777777" w:rsidR="003137C5" w:rsidRPr="00DC153C" w:rsidRDefault="003137C5" w:rsidP="00DC153C">
      <w:pPr>
        <w:pStyle w:val="ListParagraph"/>
        <w:numPr>
          <w:ilvl w:val="0"/>
          <w:numId w:val="28"/>
        </w:numPr>
        <w:spacing w:after="0" w:line="240" w:lineRule="auto"/>
        <w:jc w:val="both"/>
        <w:rPr>
          <w:rFonts w:cstheme="minorHAnsi"/>
        </w:rPr>
      </w:pPr>
      <w:r w:rsidRPr="00DC153C">
        <w:rPr>
          <w:rFonts w:cstheme="minorHAnsi"/>
        </w:rPr>
        <w:t xml:space="preserve">Implement communication processes to ensure that </w:t>
      </w:r>
      <w:r w:rsidR="0010738C" w:rsidRPr="00DC153C">
        <w:rPr>
          <w:rFonts w:cstheme="minorHAnsi"/>
          <w:b/>
          <w:i/>
        </w:rPr>
        <w:t>critical</w:t>
      </w:r>
      <w:r w:rsidRPr="00DC153C">
        <w:rPr>
          <w:rFonts w:cstheme="minorHAnsi"/>
          <w:b/>
          <w:i/>
        </w:rPr>
        <w:t xml:space="preserve"> information</w:t>
      </w:r>
      <w:r w:rsidRPr="00DC153C">
        <w:rPr>
          <w:rFonts w:cstheme="minorHAnsi"/>
        </w:rPr>
        <w:t xml:space="preserve"> – including the </w:t>
      </w:r>
      <w:r w:rsidRPr="00DC153C">
        <w:rPr>
          <w:rFonts w:cstheme="minorHAnsi"/>
          <w:b/>
          <w:i/>
        </w:rPr>
        <w:t>company</w:t>
      </w:r>
      <w:r w:rsidRPr="00DC153C">
        <w:rPr>
          <w:rFonts w:cstheme="minorHAnsi"/>
        </w:rPr>
        <w:t xml:space="preserve"> supply chain policy</w:t>
      </w:r>
      <w:r w:rsidR="0055622E" w:rsidRPr="00DC153C">
        <w:rPr>
          <w:rFonts w:cstheme="minorHAnsi"/>
        </w:rPr>
        <w:t xml:space="preserve">, management processes and information on </w:t>
      </w:r>
      <w:r w:rsidR="0055622E" w:rsidRPr="00F03B25">
        <w:rPr>
          <w:rFonts w:cstheme="minorHAnsi"/>
          <w:b/>
          <w:i/>
        </w:rPr>
        <w:t>risks</w:t>
      </w:r>
      <w:r w:rsidRPr="00F03B25">
        <w:rPr>
          <w:rFonts w:cstheme="minorHAnsi"/>
          <w:b/>
          <w:i/>
        </w:rPr>
        <w:t xml:space="preserve"> </w:t>
      </w:r>
      <w:r w:rsidRPr="00DC153C">
        <w:rPr>
          <w:rFonts w:cstheme="minorHAnsi"/>
        </w:rPr>
        <w:t>– reaches relevant employees and suppliers.</w:t>
      </w:r>
    </w:p>
    <w:p w14:paraId="04A4B1B9" w14:textId="77777777" w:rsidR="007654FB" w:rsidRPr="00DC153C" w:rsidRDefault="003C23E3" w:rsidP="00DC153C">
      <w:pPr>
        <w:pStyle w:val="p1"/>
        <w:numPr>
          <w:ilvl w:val="0"/>
          <w:numId w:val="28"/>
        </w:numPr>
        <w:jc w:val="both"/>
        <w:rPr>
          <w:rFonts w:asciiTheme="minorHAnsi" w:hAnsiTheme="minorHAnsi" w:cstheme="minorHAnsi"/>
          <w:sz w:val="22"/>
          <w:szCs w:val="22"/>
        </w:rPr>
      </w:pPr>
      <w:r w:rsidRPr="00DC153C">
        <w:rPr>
          <w:rFonts w:asciiTheme="minorHAnsi" w:hAnsiTheme="minorHAnsi" w:cstheme="minorHAnsi"/>
          <w:sz w:val="22"/>
          <w:szCs w:val="22"/>
        </w:rPr>
        <w:t>Put i</w:t>
      </w:r>
      <w:r w:rsidR="00052CFC" w:rsidRPr="00DC153C">
        <w:rPr>
          <w:rFonts w:asciiTheme="minorHAnsi" w:hAnsiTheme="minorHAnsi" w:cstheme="minorHAnsi"/>
          <w:sz w:val="22"/>
          <w:szCs w:val="22"/>
        </w:rPr>
        <w:t>n place accountability</w:t>
      </w:r>
      <w:r w:rsidRPr="00DC153C">
        <w:rPr>
          <w:rFonts w:asciiTheme="minorHAnsi" w:hAnsiTheme="minorHAnsi" w:cstheme="minorHAnsi"/>
          <w:sz w:val="22"/>
          <w:szCs w:val="22"/>
        </w:rPr>
        <w:t xml:space="preserve"> for employees </w:t>
      </w:r>
      <w:r w:rsidR="0055622E" w:rsidRPr="00DC153C">
        <w:rPr>
          <w:rFonts w:asciiTheme="minorHAnsi" w:hAnsiTheme="minorHAnsi" w:cstheme="minorHAnsi"/>
          <w:sz w:val="22"/>
          <w:szCs w:val="22"/>
        </w:rPr>
        <w:t xml:space="preserve">expected </w:t>
      </w:r>
      <w:r w:rsidR="00052CFC" w:rsidRPr="00DC153C">
        <w:rPr>
          <w:rFonts w:asciiTheme="minorHAnsi" w:hAnsiTheme="minorHAnsi" w:cstheme="minorHAnsi"/>
          <w:sz w:val="22"/>
          <w:szCs w:val="22"/>
        </w:rPr>
        <w:t>to perform</w:t>
      </w:r>
      <w:r w:rsidRPr="00DC153C">
        <w:rPr>
          <w:rFonts w:asciiTheme="minorHAnsi" w:hAnsiTheme="minorHAnsi" w:cstheme="minorHAnsi"/>
          <w:sz w:val="22"/>
          <w:szCs w:val="22"/>
        </w:rPr>
        <w:t xml:space="preserve"> due diligence</w:t>
      </w:r>
    </w:p>
    <w:p w14:paraId="3D42BF74" w14:textId="77777777" w:rsidR="009F1CC9" w:rsidRPr="00DC153C" w:rsidRDefault="009F1CC9" w:rsidP="00DC153C">
      <w:pPr>
        <w:spacing w:after="0" w:line="240" w:lineRule="auto"/>
        <w:jc w:val="both"/>
        <w:rPr>
          <w:rFonts w:cstheme="minorHAnsi"/>
        </w:rPr>
      </w:pPr>
    </w:p>
    <w:p w14:paraId="44B7964A" w14:textId="77777777" w:rsidR="00D056F6" w:rsidRPr="00DC153C" w:rsidRDefault="00D056F6" w:rsidP="00DC153C">
      <w:pPr>
        <w:spacing w:after="0" w:line="240" w:lineRule="auto"/>
        <w:jc w:val="both"/>
        <w:rPr>
          <w:rFonts w:cstheme="minorHAnsi"/>
        </w:rPr>
      </w:pPr>
      <w:r w:rsidRPr="00DC153C">
        <w:rPr>
          <w:rFonts w:cstheme="minorHAnsi"/>
          <w:b/>
        </w:rPr>
        <w:t xml:space="preserve">Standards </w:t>
      </w:r>
      <w:r w:rsidR="001563ED" w:rsidRPr="00DC153C">
        <w:rPr>
          <w:rFonts w:cstheme="minorHAnsi"/>
          <w:b/>
        </w:rPr>
        <w:t>Setting Organization</w:t>
      </w:r>
      <w:r w:rsidRPr="00DC153C">
        <w:rPr>
          <w:rFonts w:cstheme="minorHAnsi"/>
          <w:b/>
        </w:rPr>
        <w:t xml:space="preserve"> Requirements:</w:t>
      </w:r>
      <w:r w:rsidRPr="00DC153C">
        <w:rPr>
          <w:rFonts w:cstheme="minorHAnsi"/>
        </w:rPr>
        <w:t xml:space="preserve">  In order to meet additional programmatic or EU requirements, a</w:t>
      </w:r>
      <w:r w:rsidR="004F0D04" w:rsidRPr="00DC153C">
        <w:rPr>
          <w:rFonts w:cstheme="minorHAnsi"/>
        </w:rPr>
        <w:t xml:space="preserve"> </w:t>
      </w:r>
      <w:r w:rsidR="004F0D04" w:rsidRPr="00DC153C">
        <w:rPr>
          <w:rFonts w:cstheme="minorHAnsi"/>
          <w:b/>
          <w:i/>
        </w:rPr>
        <w:t>company</w:t>
      </w:r>
      <w:r w:rsidRPr="00DC153C">
        <w:rPr>
          <w:rFonts w:cstheme="minorHAnsi"/>
        </w:rPr>
        <w:t xml:space="preserve"> must:</w:t>
      </w:r>
    </w:p>
    <w:p w14:paraId="520D63DB" w14:textId="77777777" w:rsidR="00D056F6" w:rsidRPr="00DC153C" w:rsidRDefault="00D056F6" w:rsidP="00DC153C">
      <w:pPr>
        <w:pStyle w:val="ListParagraph"/>
        <w:numPr>
          <w:ilvl w:val="0"/>
          <w:numId w:val="24"/>
        </w:numPr>
        <w:spacing w:after="0" w:line="240" w:lineRule="auto"/>
        <w:jc w:val="both"/>
        <w:rPr>
          <w:rFonts w:cstheme="minorHAnsi"/>
        </w:rPr>
      </w:pPr>
      <w:r w:rsidRPr="00DC153C">
        <w:rPr>
          <w:rFonts w:cstheme="minorHAnsi"/>
        </w:rPr>
        <w:t xml:space="preserve">Provide initial training and periodic refresher training to relevant employees </w:t>
      </w:r>
      <w:r w:rsidR="00171A28" w:rsidRPr="00DC153C">
        <w:rPr>
          <w:rFonts w:cstheme="minorHAnsi"/>
        </w:rPr>
        <w:t xml:space="preserve">on the need for due diligence, relevance to the </w:t>
      </w:r>
      <w:r w:rsidR="00171A28" w:rsidRPr="00F03B25">
        <w:rPr>
          <w:rFonts w:cstheme="minorHAnsi"/>
          <w:b/>
          <w:i/>
        </w:rPr>
        <w:t>company</w:t>
      </w:r>
      <w:r w:rsidR="00171A28" w:rsidRPr="00DC153C">
        <w:rPr>
          <w:rFonts w:cstheme="minorHAnsi"/>
        </w:rPr>
        <w:t xml:space="preserve">, the policy and the </w:t>
      </w:r>
      <w:r w:rsidRPr="00DC153C">
        <w:rPr>
          <w:rFonts w:cstheme="minorHAnsi"/>
        </w:rPr>
        <w:t>due diligence management system.</w:t>
      </w:r>
    </w:p>
    <w:p w14:paraId="66BCB3A1" w14:textId="77777777" w:rsidR="00D056F6" w:rsidRPr="00DC153C" w:rsidRDefault="00D056F6" w:rsidP="00DC153C">
      <w:pPr>
        <w:pStyle w:val="ListParagraph"/>
        <w:numPr>
          <w:ilvl w:val="0"/>
          <w:numId w:val="24"/>
        </w:numPr>
        <w:spacing w:after="0" w:line="240" w:lineRule="auto"/>
        <w:jc w:val="both"/>
        <w:rPr>
          <w:rFonts w:cstheme="minorHAnsi"/>
        </w:rPr>
      </w:pPr>
      <w:r w:rsidRPr="00DC153C">
        <w:rPr>
          <w:rFonts w:cstheme="minorHAnsi"/>
        </w:rPr>
        <w:t xml:space="preserve">Maintain employee training records within </w:t>
      </w:r>
      <w:r w:rsidRPr="00DC153C">
        <w:rPr>
          <w:rFonts w:cstheme="minorHAnsi"/>
          <w:b/>
          <w:i/>
        </w:rPr>
        <w:t>company</w:t>
      </w:r>
      <w:r w:rsidRPr="00DC153C">
        <w:rPr>
          <w:rFonts w:cstheme="minorHAnsi"/>
        </w:rPr>
        <w:t xml:space="preserve"> records.</w:t>
      </w:r>
    </w:p>
    <w:p w14:paraId="704416FB" w14:textId="77777777" w:rsidR="00D056F6" w:rsidRPr="00DC153C" w:rsidRDefault="00D056F6" w:rsidP="00DC153C">
      <w:pPr>
        <w:spacing w:after="0" w:line="240" w:lineRule="auto"/>
        <w:jc w:val="both"/>
        <w:rPr>
          <w:rFonts w:cstheme="minorHAnsi"/>
        </w:rPr>
      </w:pPr>
    </w:p>
    <w:p w14:paraId="7F327FCF" w14:textId="77777777" w:rsidR="00453273" w:rsidRPr="00DC153C" w:rsidRDefault="00453273" w:rsidP="00DC153C">
      <w:pPr>
        <w:spacing w:after="0" w:line="240" w:lineRule="auto"/>
        <w:jc w:val="both"/>
        <w:rPr>
          <w:rFonts w:cstheme="minorHAnsi"/>
        </w:rPr>
      </w:pPr>
    </w:p>
    <w:p w14:paraId="4F5E264E" w14:textId="77777777" w:rsidR="00DC1029" w:rsidRPr="00DC153C" w:rsidRDefault="00453273" w:rsidP="00DC153C">
      <w:pPr>
        <w:pStyle w:val="p1"/>
        <w:jc w:val="both"/>
        <w:rPr>
          <w:rFonts w:asciiTheme="minorHAnsi" w:hAnsiTheme="minorHAnsi" w:cstheme="minorHAnsi"/>
          <w:sz w:val="22"/>
          <w:szCs w:val="22"/>
        </w:rPr>
      </w:pPr>
      <w:r w:rsidRPr="00DC153C">
        <w:rPr>
          <w:rFonts w:asciiTheme="minorHAnsi" w:hAnsiTheme="minorHAnsi" w:cstheme="minorHAnsi"/>
          <w:b/>
          <w:sz w:val="22"/>
          <w:szCs w:val="22"/>
        </w:rPr>
        <w:t xml:space="preserve">OECD Step 1C </w:t>
      </w:r>
      <w:r w:rsidR="0020165B" w:rsidRPr="00DC153C">
        <w:rPr>
          <w:rFonts w:asciiTheme="minorHAnsi" w:hAnsiTheme="minorHAnsi" w:cstheme="minorHAnsi"/>
          <w:b/>
          <w:sz w:val="22"/>
          <w:szCs w:val="22"/>
        </w:rPr>
        <w:t>– Establish</w:t>
      </w:r>
      <w:r w:rsidR="00F7429E" w:rsidRPr="00DC153C">
        <w:rPr>
          <w:rFonts w:asciiTheme="minorHAnsi" w:hAnsiTheme="minorHAnsi" w:cstheme="minorHAnsi"/>
          <w:b/>
          <w:sz w:val="22"/>
          <w:szCs w:val="22"/>
        </w:rPr>
        <w:t xml:space="preserve"> a system of controls and transparency over the </w:t>
      </w:r>
      <w:r w:rsidR="00F7429E" w:rsidRPr="00DC153C">
        <w:rPr>
          <w:rFonts w:asciiTheme="minorHAnsi" w:hAnsiTheme="minorHAnsi" w:cstheme="minorHAnsi"/>
          <w:b/>
          <w:i/>
          <w:sz w:val="22"/>
          <w:szCs w:val="22"/>
        </w:rPr>
        <w:t xml:space="preserve">mineral </w:t>
      </w:r>
      <w:r w:rsidR="00F7429E" w:rsidRPr="00DC153C">
        <w:rPr>
          <w:rFonts w:asciiTheme="minorHAnsi" w:hAnsiTheme="minorHAnsi" w:cstheme="minorHAnsi"/>
          <w:b/>
          <w:sz w:val="22"/>
          <w:szCs w:val="22"/>
        </w:rPr>
        <w:t xml:space="preserve">supply </w:t>
      </w:r>
      <w:proofErr w:type="gramStart"/>
      <w:r w:rsidR="00F7429E" w:rsidRPr="00DC153C">
        <w:rPr>
          <w:rFonts w:asciiTheme="minorHAnsi" w:hAnsiTheme="minorHAnsi" w:cstheme="minorHAnsi"/>
          <w:b/>
          <w:sz w:val="22"/>
          <w:szCs w:val="22"/>
        </w:rPr>
        <w:t xml:space="preserve">chain  </w:t>
      </w:r>
      <w:r w:rsidRPr="00DC153C">
        <w:rPr>
          <w:rFonts w:asciiTheme="minorHAnsi" w:hAnsiTheme="minorHAnsi" w:cstheme="minorHAnsi"/>
          <w:b/>
          <w:sz w:val="22"/>
          <w:szCs w:val="22"/>
        </w:rPr>
        <w:t>(</w:t>
      </w:r>
      <w:proofErr w:type="gramEnd"/>
      <w:r w:rsidRPr="00DC153C">
        <w:rPr>
          <w:rFonts w:asciiTheme="minorHAnsi" w:hAnsiTheme="minorHAnsi" w:cstheme="minorHAnsi"/>
          <w:b/>
          <w:sz w:val="22"/>
          <w:szCs w:val="22"/>
        </w:rPr>
        <w:t xml:space="preserve">All </w:t>
      </w:r>
      <w:r w:rsidR="00272D17" w:rsidRPr="00D4288C">
        <w:rPr>
          <w:rFonts w:asciiTheme="minorHAnsi" w:hAnsiTheme="minorHAnsi" w:cstheme="minorHAnsi"/>
          <w:b/>
          <w:i/>
          <w:sz w:val="22"/>
          <w:szCs w:val="22"/>
        </w:rPr>
        <w:t>Companie</w:t>
      </w:r>
      <w:r w:rsidRPr="00D4288C">
        <w:rPr>
          <w:rFonts w:asciiTheme="minorHAnsi" w:hAnsiTheme="minorHAnsi" w:cstheme="minorHAnsi"/>
          <w:b/>
          <w:i/>
          <w:sz w:val="22"/>
          <w:szCs w:val="22"/>
        </w:rPr>
        <w:t>s</w:t>
      </w:r>
      <w:r w:rsidRPr="00DC153C">
        <w:rPr>
          <w:rFonts w:asciiTheme="minorHAnsi" w:hAnsiTheme="minorHAnsi" w:cstheme="minorHAnsi"/>
          <w:b/>
          <w:sz w:val="22"/>
          <w:szCs w:val="22"/>
        </w:rPr>
        <w:t>)</w:t>
      </w:r>
      <w:r w:rsidR="00DC1029" w:rsidRPr="00DC153C">
        <w:rPr>
          <w:rFonts w:asciiTheme="minorHAnsi" w:hAnsiTheme="minorHAnsi" w:cstheme="minorHAnsi"/>
          <w:b/>
          <w:sz w:val="22"/>
          <w:szCs w:val="22"/>
        </w:rPr>
        <w:t>:</w:t>
      </w:r>
      <w:r w:rsidR="00DC1029" w:rsidRPr="00DC153C">
        <w:rPr>
          <w:rFonts w:asciiTheme="minorHAnsi" w:hAnsiTheme="minorHAnsi" w:cstheme="minorHAnsi"/>
          <w:sz w:val="22"/>
          <w:szCs w:val="22"/>
        </w:rPr>
        <w:t xml:space="preserve">  The</w:t>
      </w:r>
      <w:r w:rsidR="004F0D04" w:rsidRPr="00DC153C">
        <w:rPr>
          <w:rFonts w:asciiTheme="minorHAnsi" w:hAnsiTheme="minorHAnsi" w:cstheme="minorHAnsi"/>
          <w:sz w:val="22"/>
          <w:szCs w:val="22"/>
        </w:rPr>
        <w:t xml:space="preserve"> </w:t>
      </w:r>
      <w:r w:rsidR="004F0D04" w:rsidRPr="00DC153C">
        <w:rPr>
          <w:rFonts w:asciiTheme="minorHAnsi" w:hAnsiTheme="minorHAnsi" w:cstheme="minorHAnsi"/>
          <w:b/>
          <w:i/>
          <w:sz w:val="22"/>
          <w:szCs w:val="22"/>
        </w:rPr>
        <w:t>company</w:t>
      </w:r>
      <w:r w:rsidR="00DC1029" w:rsidRPr="00DC153C">
        <w:rPr>
          <w:rFonts w:asciiTheme="minorHAnsi" w:hAnsiTheme="minorHAnsi" w:cstheme="minorHAnsi"/>
          <w:sz w:val="22"/>
          <w:szCs w:val="22"/>
        </w:rPr>
        <w:t xml:space="preserve"> must have a system in place which enables them to identify </w:t>
      </w:r>
      <w:r w:rsidR="00DC1029" w:rsidRPr="00DC153C">
        <w:rPr>
          <w:rFonts w:asciiTheme="minorHAnsi" w:hAnsiTheme="minorHAnsi" w:cstheme="minorHAnsi"/>
          <w:b/>
          <w:i/>
          <w:sz w:val="22"/>
          <w:szCs w:val="22"/>
        </w:rPr>
        <w:t>upstream</w:t>
      </w:r>
      <w:r w:rsidR="00DC1029" w:rsidRPr="00DC153C">
        <w:rPr>
          <w:rFonts w:asciiTheme="minorHAnsi" w:hAnsiTheme="minorHAnsi" w:cstheme="minorHAnsi"/>
          <w:sz w:val="22"/>
          <w:szCs w:val="22"/>
        </w:rPr>
        <w:t xml:space="preserve"> actors in the supply chain to the extent necessary to allow a </w:t>
      </w:r>
      <w:r w:rsidR="00F02AF7" w:rsidRPr="00DC153C">
        <w:rPr>
          <w:rFonts w:asciiTheme="minorHAnsi" w:hAnsiTheme="minorHAnsi" w:cstheme="minorHAnsi"/>
          <w:b/>
          <w:i/>
          <w:sz w:val="22"/>
          <w:szCs w:val="22"/>
        </w:rPr>
        <w:t>Red Flag Review</w:t>
      </w:r>
      <w:r w:rsidR="00E81138" w:rsidRPr="00DC153C">
        <w:rPr>
          <w:rFonts w:asciiTheme="minorHAnsi" w:hAnsiTheme="minorHAnsi" w:cstheme="minorHAnsi"/>
          <w:sz w:val="22"/>
          <w:szCs w:val="22"/>
        </w:rPr>
        <w:t xml:space="preserve"> </w:t>
      </w:r>
      <w:r w:rsidR="00DC1029" w:rsidRPr="00DC153C">
        <w:rPr>
          <w:rFonts w:asciiTheme="minorHAnsi" w:hAnsiTheme="minorHAnsi" w:cstheme="minorHAnsi"/>
          <w:sz w:val="22"/>
          <w:szCs w:val="22"/>
        </w:rPr>
        <w:t xml:space="preserve">of </w:t>
      </w:r>
      <w:r w:rsidR="00E81138" w:rsidRPr="00DC153C">
        <w:rPr>
          <w:rFonts w:asciiTheme="minorHAnsi" w:hAnsiTheme="minorHAnsi" w:cstheme="minorHAnsi"/>
          <w:b/>
          <w:i/>
          <w:sz w:val="22"/>
          <w:szCs w:val="22"/>
        </w:rPr>
        <w:t>minerals</w:t>
      </w:r>
      <w:r w:rsidR="00E81138" w:rsidRPr="00DC153C">
        <w:rPr>
          <w:rFonts w:asciiTheme="minorHAnsi" w:hAnsiTheme="minorHAnsi" w:cstheme="minorHAnsi"/>
          <w:sz w:val="22"/>
          <w:szCs w:val="22"/>
        </w:rPr>
        <w:t xml:space="preserve"> </w:t>
      </w:r>
      <w:r w:rsidR="00AD437A" w:rsidRPr="00DC153C">
        <w:rPr>
          <w:rFonts w:asciiTheme="minorHAnsi" w:hAnsiTheme="minorHAnsi" w:cstheme="minorHAnsi"/>
          <w:sz w:val="22"/>
          <w:szCs w:val="22"/>
        </w:rPr>
        <w:t>and suppliers</w:t>
      </w:r>
      <w:r w:rsidR="00094B4C" w:rsidRPr="00DC153C">
        <w:rPr>
          <w:rFonts w:asciiTheme="minorHAnsi" w:hAnsiTheme="minorHAnsi" w:cstheme="minorHAnsi"/>
          <w:sz w:val="22"/>
          <w:szCs w:val="22"/>
        </w:rPr>
        <w:t xml:space="preserve"> in Step 2A</w:t>
      </w:r>
      <w:r w:rsidR="00DC1029" w:rsidRPr="00DC153C">
        <w:rPr>
          <w:rFonts w:asciiTheme="minorHAnsi" w:hAnsiTheme="minorHAnsi" w:cstheme="minorHAnsi"/>
          <w:sz w:val="22"/>
          <w:szCs w:val="22"/>
        </w:rPr>
        <w:t xml:space="preserve">.  </w:t>
      </w:r>
    </w:p>
    <w:p w14:paraId="69F04CC9" w14:textId="77777777" w:rsidR="00C76482" w:rsidRPr="00DC153C" w:rsidRDefault="00C76482" w:rsidP="00DC153C">
      <w:pPr>
        <w:spacing w:after="0" w:line="240" w:lineRule="auto"/>
        <w:jc w:val="both"/>
        <w:rPr>
          <w:rFonts w:cstheme="minorHAnsi"/>
          <w:b/>
        </w:rPr>
      </w:pPr>
    </w:p>
    <w:p w14:paraId="42BE9BAD" w14:textId="77777777" w:rsidR="00361D9D" w:rsidRPr="00DC153C" w:rsidRDefault="00361D9D" w:rsidP="00DC153C">
      <w:pPr>
        <w:spacing w:after="0" w:line="240" w:lineRule="auto"/>
        <w:jc w:val="both"/>
        <w:rPr>
          <w:rFonts w:cstheme="minorHAnsi"/>
        </w:rPr>
      </w:pPr>
      <w:r w:rsidRPr="00DC153C">
        <w:rPr>
          <w:rFonts w:cstheme="minorHAnsi"/>
        </w:rPr>
        <w:t xml:space="preserve">A </w:t>
      </w:r>
      <w:r w:rsidRPr="00DC153C">
        <w:rPr>
          <w:rFonts w:cstheme="minorHAnsi"/>
          <w:b/>
          <w:i/>
        </w:rPr>
        <w:t>company</w:t>
      </w:r>
      <w:r w:rsidRPr="00DC153C">
        <w:rPr>
          <w:rFonts w:cstheme="minorHAnsi"/>
        </w:rPr>
        <w:t xml:space="preserve"> must:</w:t>
      </w:r>
    </w:p>
    <w:p w14:paraId="256721D4" w14:textId="77777777" w:rsidR="00A91555" w:rsidRPr="00DC153C" w:rsidRDefault="00B1001C" w:rsidP="00DC153C">
      <w:pPr>
        <w:pStyle w:val="ListParagraph"/>
        <w:numPr>
          <w:ilvl w:val="1"/>
          <w:numId w:val="16"/>
        </w:numPr>
        <w:spacing w:after="0" w:line="240" w:lineRule="auto"/>
        <w:contextualSpacing w:val="0"/>
        <w:jc w:val="both"/>
        <w:rPr>
          <w:rFonts w:cstheme="minorHAnsi"/>
        </w:rPr>
      </w:pPr>
      <w:r w:rsidRPr="00DC153C">
        <w:rPr>
          <w:rFonts w:cstheme="minorHAnsi"/>
        </w:rPr>
        <w:t>Obtain and r</w:t>
      </w:r>
      <w:r w:rsidR="003536F4" w:rsidRPr="00DC153C">
        <w:rPr>
          <w:rFonts w:cstheme="minorHAnsi"/>
        </w:rPr>
        <w:t>etain information</w:t>
      </w:r>
      <w:r w:rsidR="009A4DCC" w:rsidRPr="00DC153C">
        <w:rPr>
          <w:rFonts w:cstheme="minorHAnsi"/>
        </w:rPr>
        <w:t xml:space="preserve"> </w:t>
      </w:r>
      <w:r w:rsidR="000D30CF" w:rsidRPr="00DC153C">
        <w:rPr>
          <w:rFonts w:cstheme="minorHAnsi"/>
        </w:rPr>
        <w:t xml:space="preserve">for </w:t>
      </w:r>
      <w:r w:rsidR="000D30CF" w:rsidRPr="00D4288C">
        <w:rPr>
          <w:rFonts w:cstheme="minorHAnsi"/>
          <w:b/>
          <w:i/>
        </w:rPr>
        <w:t>Red Flag Review</w:t>
      </w:r>
    </w:p>
    <w:p w14:paraId="00897DAA" w14:textId="77777777" w:rsidR="00893206" w:rsidRPr="00DC153C" w:rsidRDefault="00893206" w:rsidP="00DC153C">
      <w:pPr>
        <w:spacing w:after="0" w:line="240" w:lineRule="auto"/>
        <w:jc w:val="both"/>
        <w:rPr>
          <w:rFonts w:cstheme="minorHAnsi"/>
        </w:rPr>
      </w:pPr>
    </w:p>
    <w:p w14:paraId="35A6865A" w14:textId="77777777" w:rsidR="005522F1" w:rsidRPr="00DC153C" w:rsidRDefault="0082708A" w:rsidP="00DC153C">
      <w:pPr>
        <w:spacing w:after="0" w:line="240" w:lineRule="auto"/>
        <w:jc w:val="both"/>
        <w:rPr>
          <w:rFonts w:cstheme="minorHAnsi"/>
        </w:rPr>
      </w:pPr>
      <w:r w:rsidRPr="00DC153C">
        <w:rPr>
          <w:rFonts w:cstheme="minorHAnsi"/>
          <w:b/>
        </w:rPr>
        <w:t xml:space="preserve">Standards </w:t>
      </w:r>
      <w:r w:rsidR="001563ED" w:rsidRPr="00DC153C">
        <w:rPr>
          <w:rFonts w:cstheme="minorHAnsi"/>
          <w:b/>
        </w:rPr>
        <w:t xml:space="preserve">Setting Organization </w:t>
      </w:r>
      <w:r w:rsidRPr="00DC153C">
        <w:rPr>
          <w:rFonts w:cstheme="minorHAnsi"/>
          <w:b/>
        </w:rPr>
        <w:t xml:space="preserve">Requirements:  </w:t>
      </w:r>
      <w:r w:rsidRPr="00DC153C">
        <w:rPr>
          <w:rFonts w:cstheme="minorHAnsi"/>
        </w:rPr>
        <w:t xml:space="preserve">In order to meet additional programmatic or EU requirements, </w:t>
      </w:r>
      <w:r w:rsidR="0020165B" w:rsidRPr="00DC153C">
        <w:rPr>
          <w:rFonts w:cstheme="minorHAnsi"/>
        </w:rPr>
        <w:t>a company</w:t>
      </w:r>
      <w:r w:rsidRPr="00DC153C">
        <w:rPr>
          <w:rFonts w:cstheme="minorHAnsi"/>
        </w:rPr>
        <w:t xml:space="preserve"> must</w:t>
      </w:r>
      <w:r w:rsidR="005522F1" w:rsidRPr="00DC153C">
        <w:rPr>
          <w:rFonts w:cstheme="minorHAnsi"/>
        </w:rPr>
        <w:t>:</w:t>
      </w:r>
    </w:p>
    <w:p w14:paraId="507CE8E3" w14:textId="77777777" w:rsidR="009A4DCC" w:rsidRPr="00DC153C" w:rsidRDefault="009A4DCC" w:rsidP="00DC153C">
      <w:pPr>
        <w:pStyle w:val="ListParagraph"/>
        <w:numPr>
          <w:ilvl w:val="0"/>
          <w:numId w:val="16"/>
        </w:numPr>
        <w:tabs>
          <w:tab w:val="num" w:pos="360"/>
        </w:tabs>
        <w:spacing w:after="0" w:line="240" w:lineRule="auto"/>
        <w:contextualSpacing w:val="0"/>
        <w:jc w:val="both"/>
        <w:rPr>
          <w:rFonts w:cstheme="minorHAnsi"/>
        </w:rPr>
      </w:pPr>
      <w:r w:rsidRPr="00DC153C">
        <w:rPr>
          <w:rFonts w:cstheme="minorHAnsi"/>
        </w:rPr>
        <w:t xml:space="preserve">Obtain and retain available information regarding </w:t>
      </w:r>
      <w:r w:rsidRPr="00DC153C">
        <w:rPr>
          <w:rFonts w:cstheme="minorHAnsi"/>
          <w:b/>
          <w:i/>
        </w:rPr>
        <w:t>mineral</w:t>
      </w:r>
      <w:r w:rsidR="00D4288C">
        <w:rPr>
          <w:rFonts w:cstheme="minorHAnsi"/>
          <w:b/>
          <w:i/>
        </w:rPr>
        <w:t>s</w:t>
      </w:r>
      <w:r w:rsidR="000D30CF" w:rsidRPr="00DC153C">
        <w:rPr>
          <w:rFonts w:cstheme="minorHAnsi"/>
          <w:b/>
          <w:i/>
        </w:rPr>
        <w:t xml:space="preserve">, </w:t>
      </w:r>
      <w:r w:rsidR="000D30CF" w:rsidRPr="00A75D3B">
        <w:rPr>
          <w:rFonts w:cstheme="minorHAnsi"/>
        </w:rPr>
        <w:t>its</w:t>
      </w:r>
      <w:r w:rsidRPr="00DC153C">
        <w:rPr>
          <w:rFonts w:cstheme="minorHAnsi"/>
        </w:rPr>
        <w:t xml:space="preserve"> </w:t>
      </w:r>
      <w:r w:rsidRPr="00DC153C">
        <w:rPr>
          <w:rFonts w:cstheme="minorHAnsi"/>
          <w:b/>
          <w:i/>
        </w:rPr>
        <w:t>origin</w:t>
      </w:r>
      <w:r w:rsidRPr="00DC153C">
        <w:rPr>
          <w:rFonts w:cstheme="minorHAnsi"/>
        </w:rPr>
        <w:t xml:space="preserve">, </w:t>
      </w:r>
      <w:r w:rsidR="007C106A" w:rsidRPr="007C106A">
        <w:rPr>
          <w:rFonts w:cstheme="minorHAnsi"/>
          <w:b/>
          <w:i/>
        </w:rPr>
        <w:t>transport</w:t>
      </w:r>
      <w:r w:rsidRPr="00AA00D6">
        <w:rPr>
          <w:rFonts w:cstheme="minorHAnsi"/>
          <w:i/>
        </w:rPr>
        <w:t xml:space="preserve"> </w:t>
      </w:r>
      <w:r w:rsidRPr="00DC153C">
        <w:rPr>
          <w:rFonts w:cstheme="minorHAnsi"/>
        </w:rPr>
        <w:t xml:space="preserve">and </w:t>
      </w:r>
      <w:r w:rsidRPr="00DC153C">
        <w:rPr>
          <w:rFonts w:cstheme="minorHAnsi"/>
          <w:b/>
          <w:i/>
        </w:rPr>
        <w:t>transit</w:t>
      </w:r>
      <w:r w:rsidRPr="00DC153C">
        <w:rPr>
          <w:rFonts w:cstheme="minorHAnsi"/>
        </w:rPr>
        <w:t xml:space="preserve"> in order to determine if the known or suspected </w:t>
      </w:r>
      <w:r w:rsidRPr="00DC153C">
        <w:rPr>
          <w:rFonts w:cstheme="minorHAnsi"/>
          <w:b/>
          <w:i/>
        </w:rPr>
        <w:t>origin</w:t>
      </w:r>
      <w:r w:rsidRPr="00DC153C">
        <w:rPr>
          <w:rFonts w:cstheme="minorHAnsi"/>
        </w:rPr>
        <w:t xml:space="preserve"> </w:t>
      </w:r>
      <w:r w:rsidR="000D30CF" w:rsidRPr="00DC153C">
        <w:rPr>
          <w:rFonts w:cstheme="minorHAnsi"/>
        </w:rPr>
        <w:t xml:space="preserve">of the </w:t>
      </w:r>
      <w:r w:rsidR="000D30CF" w:rsidRPr="003B224D">
        <w:rPr>
          <w:rFonts w:cstheme="minorHAnsi"/>
          <w:b/>
          <w:i/>
        </w:rPr>
        <w:t>mineral</w:t>
      </w:r>
      <w:r w:rsidR="000D30CF" w:rsidRPr="00DC153C">
        <w:rPr>
          <w:rFonts w:cstheme="minorHAnsi"/>
        </w:rPr>
        <w:t xml:space="preserve"> </w:t>
      </w:r>
      <w:r w:rsidRPr="00DC153C">
        <w:rPr>
          <w:rFonts w:cstheme="minorHAnsi"/>
        </w:rPr>
        <w:t xml:space="preserve">is a </w:t>
      </w:r>
      <w:r w:rsidRPr="00DC153C">
        <w:rPr>
          <w:rFonts w:cstheme="minorHAnsi"/>
          <w:b/>
          <w:i/>
        </w:rPr>
        <w:t>CAHRA</w:t>
      </w:r>
      <w:r w:rsidRPr="00DC153C">
        <w:rPr>
          <w:rFonts w:cstheme="minorHAnsi"/>
        </w:rPr>
        <w:t>:</w:t>
      </w:r>
    </w:p>
    <w:p w14:paraId="62FF28A0" w14:textId="77777777" w:rsidR="00C76482" w:rsidRPr="00DC153C" w:rsidRDefault="00C76482" w:rsidP="00DC153C">
      <w:pPr>
        <w:pStyle w:val="ListParagraph"/>
        <w:numPr>
          <w:ilvl w:val="1"/>
          <w:numId w:val="16"/>
        </w:numPr>
        <w:spacing w:after="0" w:line="240" w:lineRule="auto"/>
        <w:contextualSpacing w:val="0"/>
        <w:jc w:val="both"/>
        <w:rPr>
          <w:rFonts w:cstheme="minorHAnsi"/>
        </w:rPr>
      </w:pPr>
      <w:r w:rsidRPr="00DC153C">
        <w:rPr>
          <w:rFonts w:cstheme="minorHAnsi"/>
        </w:rPr>
        <w:lastRenderedPageBreak/>
        <w:t xml:space="preserve">Description of </w:t>
      </w:r>
      <w:r w:rsidRPr="00DC153C">
        <w:rPr>
          <w:rFonts w:cstheme="minorHAnsi"/>
          <w:b/>
          <w:i/>
        </w:rPr>
        <w:t>mineral</w:t>
      </w:r>
      <w:r w:rsidRPr="00DC153C">
        <w:rPr>
          <w:rFonts w:cstheme="minorHAnsi"/>
        </w:rPr>
        <w:t xml:space="preserve"> type</w:t>
      </w:r>
    </w:p>
    <w:p w14:paraId="71C66BFF" w14:textId="77777777" w:rsidR="009A4DCC" w:rsidRPr="00DC153C" w:rsidRDefault="009A4DCC" w:rsidP="00DC153C">
      <w:pPr>
        <w:pStyle w:val="ListParagraph"/>
        <w:numPr>
          <w:ilvl w:val="1"/>
          <w:numId w:val="16"/>
        </w:numPr>
        <w:spacing w:after="0" w:line="240" w:lineRule="auto"/>
        <w:contextualSpacing w:val="0"/>
        <w:jc w:val="both"/>
        <w:rPr>
          <w:rFonts w:cstheme="minorHAnsi"/>
        </w:rPr>
      </w:pPr>
      <w:r w:rsidRPr="00DC153C">
        <w:rPr>
          <w:rFonts w:cstheme="minorHAnsi"/>
        </w:rPr>
        <w:t>The</w:t>
      </w:r>
      <w:r w:rsidR="00C76482" w:rsidRPr="00DC153C">
        <w:rPr>
          <w:rFonts w:cstheme="minorHAnsi"/>
        </w:rPr>
        <w:t xml:space="preserve"> stated</w:t>
      </w:r>
      <w:r w:rsidRPr="00DC153C">
        <w:rPr>
          <w:rFonts w:cstheme="minorHAnsi"/>
        </w:rPr>
        <w:t xml:space="preserve"> </w:t>
      </w:r>
      <w:r w:rsidRPr="00DC153C">
        <w:rPr>
          <w:rFonts w:cstheme="minorHAnsi"/>
          <w:b/>
          <w:i/>
        </w:rPr>
        <w:t>mineral</w:t>
      </w:r>
      <w:r w:rsidRPr="00DC153C">
        <w:rPr>
          <w:rFonts w:cstheme="minorHAnsi"/>
        </w:rPr>
        <w:t xml:space="preserve"> </w:t>
      </w:r>
      <w:r w:rsidR="00C76482" w:rsidRPr="00DC153C">
        <w:rPr>
          <w:rFonts w:cstheme="minorHAnsi"/>
          <w:b/>
          <w:i/>
        </w:rPr>
        <w:t>origin</w:t>
      </w:r>
      <w:r w:rsidR="00C76482" w:rsidRPr="00DC153C">
        <w:rPr>
          <w:rFonts w:cstheme="minorHAnsi"/>
        </w:rPr>
        <w:t xml:space="preserve"> </w:t>
      </w:r>
      <w:r w:rsidRPr="00DC153C">
        <w:rPr>
          <w:rFonts w:cstheme="minorHAnsi"/>
        </w:rPr>
        <w:t xml:space="preserve">(location of extraction, country or </w:t>
      </w:r>
      <w:r w:rsidR="00B7486B">
        <w:rPr>
          <w:rFonts w:cstheme="minorHAnsi"/>
        </w:rPr>
        <w:t xml:space="preserve">regional </w:t>
      </w:r>
      <w:r w:rsidRPr="00DC153C">
        <w:rPr>
          <w:rFonts w:cstheme="minorHAnsi"/>
        </w:rPr>
        <w:t>mining area within a country)</w:t>
      </w:r>
    </w:p>
    <w:p w14:paraId="642A08BA" w14:textId="77777777" w:rsidR="00C76482" w:rsidRPr="00DC153C" w:rsidRDefault="00C76482" w:rsidP="00DC153C">
      <w:pPr>
        <w:pStyle w:val="ListParagraph"/>
        <w:numPr>
          <w:ilvl w:val="1"/>
          <w:numId w:val="16"/>
        </w:numPr>
        <w:spacing w:after="0" w:line="240" w:lineRule="auto"/>
        <w:contextualSpacing w:val="0"/>
        <w:jc w:val="both"/>
        <w:rPr>
          <w:rFonts w:cstheme="minorHAnsi"/>
        </w:rPr>
      </w:pPr>
      <w:r w:rsidRPr="00DC153C">
        <w:rPr>
          <w:rFonts w:cstheme="minorHAnsi"/>
        </w:rPr>
        <w:t xml:space="preserve">Quantities and dates of extraction, </w:t>
      </w:r>
      <w:r w:rsidRPr="00DC153C">
        <w:rPr>
          <w:rFonts w:cstheme="minorHAnsi"/>
          <w:u w:val="single"/>
        </w:rPr>
        <w:t>if available</w:t>
      </w:r>
      <w:r w:rsidRPr="00DC153C">
        <w:rPr>
          <w:rFonts w:cstheme="minorHAnsi"/>
        </w:rPr>
        <w:t>, expressed in volume or weight. Note: not all suppliers will have this information available</w:t>
      </w:r>
    </w:p>
    <w:p w14:paraId="3B9DA169" w14:textId="77777777" w:rsidR="009A4DCC" w:rsidRPr="00DC153C" w:rsidRDefault="009A4DCC" w:rsidP="00DC153C">
      <w:pPr>
        <w:pStyle w:val="ListParagraph"/>
        <w:numPr>
          <w:ilvl w:val="1"/>
          <w:numId w:val="16"/>
        </w:numPr>
        <w:spacing w:after="0" w:line="240" w:lineRule="auto"/>
        <w:contextualSpacing w:val="0"/>
        <w:jc w:val="both"/>
        <w:rPr>
          <w:rFonts w:cstheme="minorHAnsi"/>
        </w:rPr>
      </w:pPr>
      <w:r w:rsidRPr="00DC153C">
        <w:rPr>
          <w:rFonts w:cstheme="minorHAnsi"/>
        </w:rPr>
        <w:t xml:space="preserve">Countries through which </w:t>
      </w:r>
      <w:r w:rsidRPr="00DC153C">
        <w:rPr>
          <w:rFonts w:cstheme="minorHAnsi"/>
          <w:b/>
          <w:i/>
        </w:rPr>
        <w:t>minerals</w:t>
      </w:r>
      <w:r w:rsidRPr="00DC153C">
        <w:rPr>
          <w:rFonts w:cstheme="minorHAnsi"/>
        </w:rPr>
        <w:t xml:space="preserve"> have </w:t>
      </w:r>
      <w:r w:rsidRPr="00DC153C">
        <w:rPr>
          <w:rFonts w:cstheme="minorHAnsi"/>
          <w:b/>
          <w:i/>
        </w:rPr>
        <w:t>transit</w:t>
      </w:r>
      <w:r w:rsidRPr="00DC153C">
        <w:rPr>
          <w:rFonts w:cstheme="minorHAnsi"/>
        </w:rPr>
        <w:t>ed (in sealed shipping containers)</w:t>
      </w:r>
    </w:p>
    <w:p w14:paraId="29460AD1" w14:textId="77777777" w:rsidR="009A4DCC" w:rsidRDefault="009A4DCC" w:rsidP="00DC153C">
      <w:pPr>
        <w:pStyle w:val="ListParagraph"/>
        <w:numPr>
          <w:ilvl w:val="1"/>
          <w:numId w:val="16"/>
        </w:numPr>
        <w:spacing w:after="0" w:line="240" w:lineRule="auto"/>
        <w:contextualSpacing w:val="0"/>
        <w:jc w:val="both"/>
        <w:rPr>
          <w:rFonts w:cstheme="minorHAnsi"/>
        </w:rPr>
      </w:pPr>
      <w:r w:rsidRPr="00DC153C">
        <w:rPr>
          <w:rFonts w:cstheme="minorHAnsi"/>
        </w:rPr>
        <w:t xml:space="preserve">Countries through which </w:t>
      </w:r>
      <w:r w:rsidRPr="00DC153C">
        <w:rPr>
          <w:rFonts w:cstheme="minorHAnsi"/>
          <w:b/>
          <w:i/>
        </w:rPr>
        <w:t>minerals</w:t>
      </w:r>
      <w:r w:rsidRPr="00DC153C">
        <w:rPr>
          <w:rFonts w:cstheme="minorHAnsi"/>
        </w:rPr>
        <w:t xml:space="preserve"> have been </w:t>
      </w:r>
      <w:r w:rsidR="007C106A" w:rsidRPr="007C106A">
        <w:rPr>
          <w:rFonts w:cstheme="minorHAnsi"/>
          <w:b/>
          <w:i/>
        </w:rPr>
        <w:t>transport</w:t>
      </w:r>
      <w:r w:rsidRPr="00DC153C">
        <w:rPr>
          <w:rFonts w:cstheme="minorHAnsi"/>
        </w:rPr>
        <w:t>ed (not in sealed shipping containers), or in which they have been reprocessed, repacked or handled</w:t>
      </w:r>
    </w:p>
    <w:p w14:paraId="493986D7" w14:textId="4425FC5D" w:rsidR="005C16D9" w:rsidRPr="00D4288C" w:rsidRDefault="005C16D9" w:rsidP="005C16D9">
      <w:pPr>
        <w:pStyle w:val="ListParagraph"/>
        <w:numPr>
          <w:ilvl w:val="1"/>
          <w:numId w:val="16"/>
        </w:numPr>
        <w:spacing w:after="0" w:line="240" w:lineRule="auto"/>
        <w:jc w:val="both"/>
        <w:rPr>
          <w:rFonts w:cstheme="minorHAnsi"/>
          <w:b/>
          <w:i/>
        </w:rPr>
      </w:pPr>
      <w:r w:rsidRPr="007C106A">
        <w:rPr>
          <w:rFonts w:cstheme="minorHAnsi"/>
          <w:b/>
          <w:i/>
        </w:rPr>
        <w:t>Transport</w:t>
      </w:r>
      <w:r w:rsidRPr="00DC153C">
        <w:rPr>
          <w:rFonts w:cstheme="minorHAnsi"/>
        </w:rPr>
        <w:t xml:space="preserve"> documentation from the </w:t>
      </w:r>
      <w:r>
        <w:rPr>
          <w:rFonts w:cstheme="minorHAnsi"/>
          <w:b/>
          <w:i/>
        </w:rPr>
        <w:t>origin</w:t>
      </w:r>
    </w:p>
    <w:p w14:paraId="7F19CD50" w14:textId="77777777" w:rsidR="009A4DCC" w:rsidRPr="00DC153C" w:rsidRDefault="009A4DCC" w:rsidP="00DC153C">
      <w:pPr>
        <w:pStyle w:val="ListParagraph"/>
        <w:numPr>
          <w:ilvl w:val="0"/>
          <w:numId w:val="16"/>
        </w:numPr>
        <w:spacing w:after="0" w:line="240" w:lineRule="auto"/>
        <w:contextualSpacing w:val="0"/>
        <w:jc w:val="both"/>
        <w:rPr>
          <w:rFonts w:cstheme="minorHAnsi"/>
        </w:rPr>
      </w:pPr>
      <w:r w:rsidRPr="00DC153C">
        <w:rPr>
          <w:rFonts w:cstheme="minorHAnsi"/>
        </w:rPr>
        <w:t>Obtain and retain available information regarding</w:t>
      </w:r>
      <w:r w:rsidR="00C76482" w:rsidRPr="00DC153C">
        <w:rPr>
          <w:rFonts w:cstheme="minorHAnsi"/>
        </w:rPr>
        <w:t xml:space="preserve"> </w:t>
      </w:r>
      <w:r w:rsidR="006D2B24" w:rsidRPr="00DC153C">
        <w:rPr>
          <w:rFonts w:cstheme="minorHAnsi"/>
        </w:rPr>
        <w:t>immediate</w:t>
      </w:r>
      <w:r w:rsidRPr="00DC153C">
        <w:rPr>
          <w:rFonts w:cstheme="minorHAnsi"/>
        </w:rPr>
        <w:t xml:space="preserve"> suppliers, and any </w:t>
      </w:r>
      <w:r w:rsidR="005809FB" w:rsidRPr="00DC153C">
        <w:rPr>
          <w:rFonts w:cstheme="minorHAnsi"/>
        </w:rPr>
        <w:t xml:space="preserve">known </w:t>
      </w:r>
      <w:r w:rsidRPr="00DC153C">
        <w:rPr>
          <w:rFonts w:cstheme="minorHAnsi"/>
          <w:b/>
          <w:i/>
        </w:rPr>
        <w:t>companies</w:t>
      </w:r>
      <w:r w:rsidRPr="00DC153C">
        <w:rPr>
          <w:rFonts w:cstheme="minorHAnsi"/>
        </w:rPr>
        <w:t xml:space="preserve"> further up the supply chain identifiable through general business dealings or public reports in order to determine if </w:t>
      </w:r>
      <w:r w:rsidR="00E1527F" w:rsidRPr="00DC153C">
        <w:rPr>
          <w:rFonts w:cstheme="minorHAnsi"/>
        </w:rPr>
        <w:t xml:space="preserve">supplier </w:t>
      </w:r>
      <w:r w:rsidRPr="00DC153C">
        <w:rPr>
          <w:rFonts w:cstheme="minorHAnsi"/>
        </w:rPr>
        <w:t xml:space="preserve">activities relate to </w:t>
      </w:r>
      <w:r w:rsidR="002E2E0B" w:rsidRPr="00D4288C">
        <w:rPr>
          <w:rFonts w:cstheme="minorHAnsi"/>
          <w:b/>
          <w:i/>
        </w:rPr>
        <w:t xml:space="preserve">mineral </w:t>
      </w:r>
      <w:r w:rsidR="002E2E0B" w:rsidRPr="00DC153C">
        <w:rPr>
          <w:rFonts w:cstheme="minorHAnsi"/>
        </w:rPr>
        <w:t xml:space="preserve">trading associated with </w:t>
      </w:r>
      <w:r w:rsidRPr="00DC153C">
        <w:rPr>
          <w:rFonts w:cstheme="minorHAnsi"/>
        </w:rPr>
        <w:t xml:space="preserve">known or suspected </w:t>
      </w:r>
      <w:r w:rsidRPr="00DC153C">
        <w:rPr>
          <w:rFonts w:cstheme="minorHAnsi"/>
          <w:b/>
          <w:i/>
        </w:rPr>
        <w:t>CAHRA</w:t>
      </w:r>
      <w:r w:rsidRPr="00DC153C">
        <w:rPr>
          <w:rFonts w:cstheme="minorHAnsi"/>
        </w:rPr>
        <w:t xml:space="preserve">: </w:t>
      </w:r>
    </w:p>
    <w:p w14:paraId="1BE66AA7" w14:textId="77777777" w:rsidR="00E1527F" w:rsidRPr="00DC153C" w:rsidRDefault="00E1527F" w:rsidP="00DC153C">
      <w:pPr>
        <w:pStyle w:val="ListParagraph"/>
        <w:numPr>
          <w:ilvl w:val="1"/>
          <w:numId w:val="16"/>
        </w:numPr>
        <w:spacing w:after="0" w:line="240" w:lineRule="auto"/>
        <w:contextualSpacing w:val="0"/>
        <w:jc w:val="both"/>
        <w:rPr>
          <w:rFonts w:cstheme="minorHAnsi"/>
        </w:rPr>
      </w:pPr>
      <w:r w:rsidRPr="00DC153C">
        <w:rPr>
          <w:rFonts w:cstheme="minorHAnsi"/>
        </w:rPr>
        <w:t>Name, addresses and type of business of immediate suppliers</w:t>
      </w:r>
    </w:p>
    <w:p w14:paraId="7196546B" w14:textId="77777777" w:rsidR="009A4DCC" w:rsidRPr="00DC153C" w:rsidRDefault="009A4DCC" w:rsidP="00DC153C">
      <w:pPr>
        <w:pStyle w:val="ListParagraph"/>
        <w:numPr>
          <w:ilvl w:val="1"/>
          <w:numId w:val="16"/>
        </w:numPr>
        <w:spacing w:after="0" w:line="240" w:lineRule="auto"/>
        <w:contextualSpacing w:val="0"/>
        <w:jc w:val="both"/>
        <w:rPr>
          <w:rFonts w:cstheme="minorHAnsi"/>
        </w:rPr>
      </w:pPr>
      <w:r w:rsidRPr="00DC153C">
        <w:rPr>
          <w:rFonts w:cstheme="minorHAnsi"/>
        </w:rPr>
        <w:t xml:space="preserve">Aggregated lists of countries in which the supplier has shareholder or </w:t>
      </w:r>
      <w:r w:rsidRPr="00DC153C">
        <w:rPr>
          <w:rFonts w:cstheme="minorHAnsi"/>
          <w:b/>
          <w:i/>
        </w:rPr>
        <w:t>company</w:t>
      </w:r>
      <w:r w:rsidRPr="00DC153C">
        <w:rPr>
          <w:rFonts w:cstheme="minorHAnsi"/>
        </w:rPr>
        <w:t xml:space="preserve"> interests </w:t>
      </w:r>
    </w:p>
    <w:p w14:paraId="2F317F37" w14:textId="77777777" w:rsidR="009A4DCC" w:rsidRPr="00DC153C" w:rsidRDefault="009A4DCC" w:rsidP="00DC153C">
      <w:pPr>
        <w:pStyle w:val="ListParagraph"/>
        <w:numPr>
          <w:ilvl w:val="1"/>
          <w:numId w:val="16"/>
        </w:numPr>
        <w:spacing w:after="0" w:line="240" w:lineRule="auto"/>
        <w:contextualSpacing w:val="0"/>
        <w:jc w:val="both"/>
        <w:rPr>
          <w:rFonts w:cstheme="minorHAnsi"/>
        </w:rPr>
      </w:pPr>
      <w:r w:rsidRPr="00DC153C">
        <w:rPr>
          <w:rFonts w:cstheme="minorHAnsi"/>
        </w:rPr>
        <w:t xml:space="preserve">Aggregated lists of countries of </w:t>
      </w:r>
      <w:r w:rsidRPr="00DC153C">
        <w:rPr>
          <w:rFonts w:cstheme="minorHAnsi"/>
          <w:b/>
          <w:i/>
        </w:rPr>
        <w:t>origin</w:t>
      </w:r>
      <w:r w:rsidRPr="00DC153C">
        <w:rPr>
          <w:rFonts w:cstheme="minorHAnsi"/>
        </w:rPr>
        <w:t xml:space="preserve">, </w:t>
      </w:r>
      <w:r w:rsidR="007C106A" w:rsidRPr="007C106A">
        <w:rPr>
          <w:rFonts w:cstheme="minorHAnsi"/>
          <w:b/>
          <w:i/>
        </w:rPr>
        <w:t>transport</w:t>
      </w:r>
      <w:r w:rsidRPr="00DC153C">
        <w:rPr>
          <w:rFonts w:cstheme="minorHAnsi"/>
        </w:rPr>
        <w:t xml:space="preserve"> and </w:t>
      </w:r>
      <w:r w:rsidRPr="00DC153C">
        <w:rPr>
          <w:rFonts w:cstheme="minorHAnsi"/>
          <w:b/>
          <w:i/>
        </w:rPr>
        <w:t>transit</w:t>
      </w:r>
      <w:r w:rsidRPr="00DC153C">
        <w:rPr>
          <w:rFonts w:cstheme="minorHAnsi"/>
        </w:rPr>
        <w:t xml:space="preserve"> </w:t>
      </w:r>
      <w:r w:rsidR="00E1527F" w:rsidRPr="00DC153C">
        <w:rPr>
          <w:rFonts w:cstheme="minorHAnsi"/>
        </w:rPr>
        <w:t>of</w:t>
      </w:r>
      <w:r w:rsidRPr="00DC153C">
        <w:rPr>
          <w:rFonts w:cstheme="minorHAnsi"/>
        </w:rPr>
        <w:t xml:space="preserve"> </w:t>
      </w:r>
      <w:r w:rsidRPr="00DC153C">
        <w:rPr>
          <w:rFonts w:cstheme="minorHAnsi"/>
          <w:b/>
          <w:i/>
        </w:rPr>
        <w:t xml:space="preserve">minerals </w:t>
      </w:r>
      <w:r w:rsidRPr="00DC153C">
        <w:rPr>
          <w:rFonts w:cstheme="minorHAnsi"/>
        </w:rPr>
        <w:t xml:space="preserve">from which suppliers have sourced over the last 12 months </w:t>
      </w:r>
    </w:p>
    <w:p w14:paraId="18EA1BA7" w14:textId="77777777" w:rsidR="00E1527F" w:rsidRPr="00DC153C" w:rsidRDefault="00E1527F" w:rsidP="00DC153C">
      <w:pPr>
        <w:pStyle w:val="ListParagraph"/>
        <w:numPr>
          <w:ilvl w:val="1"/>
          <w:numId w:val="16"/>
        </w:numPr>
        <w:spacing w:after="0" w:line="240" w:lineRule="auto"/>
        <w:contextualSpacing w:val="0"/>
        <w:jc w:val="both"/>
        <w:rPr>
          <w:rFonts w:cstheme="minorHAnsi"/>
        </w:rPr>
      </w:pPr>
      <w:r w:rsidRPr="00DC153C">
        <w:rPr>
          <w:rFonts w:cstheme="minorHAnsi"/>
        </w:rPr>
        <w:t xml:space="preserve">Declaration of the countries or areas determined by the supplier to be a </w:t>
      </w:r>
      <w:r w:rsidRPr="00DC153C">
        <w:rPr>
          <w:rFonts w:cstheme="minorHAnsi"/>
          <w:b/>
          <w:i/>
        </w:rPr>
        <w:t>CAHRA;</w:t>
      </w:r>
    </w:p>
    <w:p w14:paraId="683391C2" w14:textId="77777777" w:rsidR="00E1527F" w:rsidRPr="00DC153C" w:rsidRDefault="00E1527F" w:rsidP="00DC153C">
      <w:pPr>
        <w:pStyle w:val="ListParagraph"/>
        <w:numPr>
          <w:ilvl w:val="1"/>
          <w:numId w:val="16"/>
        </w:numPr>
        <w:spacing w:after="0" w:line="240" w:lineRule="auto"/>
        <w:contextualSpacing w:val="0"/>
        <w:jc w:val="both"/>
        <w:rPr>
          <w:rFonts w:cstheme="minorHAnsi"/>
        </w:rPr>
      </w:pPr>
      <w:r w:rsidRPr="00DC153C">
        <w:rPr>
          <w:rFonts w:cstheme="minorHAnsi"/>
        </w:rPr>
        <w:t xml:space="preserve">Declaration </w:t>
      </w:r>
      <w:r w:rsidR="0020165B" w:rsidRPr="00DC153C">
        <w:rPr>
          <w:rFonts w:cstheme="minorHAnsi"/>
        </w:rPr>
        <w:t>of individuals</w:t>
      </w:r>
      <w:r w:rsidRPr="00DC153C">
        <w:rPr>
          <w:rFonts w:cstheme="minorHAnsi"/>
        </w:rPr>
        <w:t xml:space="preserve"> and entities that hold direct or indirect ownership stakes in the supplier against relevant national sanction lists</w:t>
      </w:r>
      <w:r w:rsidR="00F86478" w:rsidRPr="00DC153C">
        <w:rPr>
          <w:rStyle w:val="FootnoteReference"/>
          <w:rFonts w:cstheme="minorHAnsi"/>
        </w:rPr>
        <w:footnoteReference w:id="4"/>
      </w:r>
      <w:r w:rsidRPr="00DC153C">
        <w:rPr>
          <w:rFonts w:cstheme="minorHAnsi"/>
        </w:rPr>
        <w:t xml:space="preserve"> and international law.</w:t>
      </w:r>
    </w:p>
    <w:p w14:paraId="1D6BB33E" w14:textId="77777777" w:rsidR="00E1527F" w:rsidRDefault="003F2C0E" w:rsidP="00DC153C">
      <w:pPr>
        <w:pStyle w:val="ListParagraph"/>
        <w:numPr>
          <w:ilvl w:val="1"/>
          <w:numId w:val="16"/>
        </w:numPr>
        <w:spacing w:after="0" w:line="240" w:lineRule="auto"/>
        <w:contextualSpacing w:val="0"/>
        <w:jc w:val="both"/>
        <w:rPr>
          <w:rFonts w:cstheme="minorHAnsi"/>
        </w:rPr>
      </w:pPr>
      <w:r>
        <w:rPr>
          <w:rFonts w:cstheme="minorHAnsi"/>
        </w:rPr>
        <w:t>If applicable, e</w:t>
      </w:r>
      <w:r w:rsidR="00E1527F" w:rsidRPr="00DC153C">
        <w:rPr>
          <w:rFonts w:cstheme="minorHAnsi"/>
        </w:rPr>
        <w:t xml:space="preserve">vidence of participation of the supplier in a </w:t>
      </w:r>
      <w:r w:rsidR="00E1527F" w:rsidRPr="00D4288C">
        <w:rPr>
          <w:rFonts w:cstheme="minorHAnsi"/>
          <w:b/>
          <w:i/>
        </w:rPr>
        <w:t>joint initiative</w:t>
      </w:r>
      <w:r w:rsidR="00E1527F" w:rsidRPr="00DC153C">
        <w:rPr>
          <w:rFonts w:cstheme="minorHAnsi"/>
        </w:rPr>
        <w:t xml:space="preserve"> </w:t>
      </w:r>
      <w:r w:rsidR="00385AB2" w:rsidRPr="00DC153C">
        <w:rPr>
          <w:rFonts w:cstheme="minorHAnsi"/>
        </w:rPr>
        <w:t xml:space="preserve">or </w:t>
      </w:r>
      <w:proofErr w:type="spellStart"/>
      <w:r w:rsidR="00385AB2" w:rsidRPr="003B224D">
        <w:rPr>
          <w:rFonts w:cstheme="minorHAnsi"/>
          <w:b/>
          <w:i/>
        </w:rPr>
        <w:t>institutional</w:t>
      </w:r>
      <w:r w:rsidR="006D4400" w:rsidRPr="003B224D">
        <w:rPr>
          <w:rFonts w:cstheme="minorHAnsi"/>
          <w:b/>
          <w:i/>
        </w:rPr>
        <w:t>ised</w:t>
      </w:r>
      <w:proofErr w:type="spellEnd"/>
      <w:r w:rsidR="00385AB2" w:rsidRPr="003B224D">
        <w:rPr>
          <w:rFonts w:cstheme="minorHAnsi"/>
          <w:b/>
          <w:i/>
        </w:rPr>
        <w:t xml:space="preserve"> mechanism</w:t>
      </w:r>
      <w:r w:rsidR="00385AB2" w:rsidRPr="00DC153C">
        <w:rPr>
          <w:rFonts w:cstheme="minorHAnsi"/>
        </w:rPr>
        <w:t xml:space="preserve"> </w:t>
      </w:r>
      <w:r w:rsidR="00E1527F" w:rsidRPr="00DC153C">
        <w:rPr>
          <w:rFonts w:cstheme="minorHAnsi"/>
        </w:rPr>
        <w:t xml:space="preserve">together with independent reports regarding the </w:t>
      </w:r>
      <w:r w:rsidR="00793A4B">
        <w:rPr>
          <w:rFonts w:cstheme="minorHAnsi"/>
        </w:rPr>
        <w:t xml:space="preserve">alignment of </w:t>
      </w:r>
      <w:r>
        <w:rPr>
          <w:rFonts w:cstheme="minorHAnsi"/>
        </w:rPr>
        <w:t>the initiative an</w:t>
      </w:r>
      <w:r w:rsidR="00D4288C">
        <w:rPr>
          <w:rFonts w:cstheme="minorHAnsi"/>
        </w:rPr>
        <w:t>d/</w:t>
      </w:r>
      <w:r>
        <w:rPr>
          <w:rFonts w:cstheme="minorHAnsi"/>
        </w:rPr>
        <w:t xml:space="preserve">or mechanism’s </w:t>
      </w:r>
      <w:r w:rsidR="00793A4B">
        <w:rPr>
          <w:rFonts w:cstheme="minorHAnsi"/>
        </w:rPr>
        <w:t>standards with OECD Guidance</w:t>
      </w:r>
      <w:r>
        <w:rPr>
          <w:rFonts w:cstheme="minorHAnsi"/>
        </w:rPr>
        <w:t>,</w:t>
      </w:r>
      <w:r w:rsidR="00793A4B">
        <w:rPr>
          <w:rFonts w:cstheme="minorHAnsi"/>
        </w:rPr>
        <w:t xml:space="preserve"> and </w:t>
      </w:r>
      <w:r w:rsidR="00E1527F" w:rsidRPr="00DC153C">
        <w:rPr>
          <w:rFonts w:cstheme="minorHAnsi"/>
        </w:rPr>
        <w:t>performance of that supplier and the initiative</w:t>
      </w:r>
      <w:r w:rsidR="00793A4B">
        <w:rPr>
          <w:rFonts w:cstheme="minorHAnsi"/>
        </w:rPr>
        <w:t xml:space="preserve"> and/or mechanism</w:t>
      </w:r>
      <w:r w:rsidR="00E1527F" w:rsidRPr="00DC153C">
        <w:rPr>
          <w:rFonts w:cstheme="minorHAnsi"/>
        </w:rPr>
        <w:t xml:space="preserve"> in implementing the OECD Guidance</w:t>
      </w:r>
      <w:r w:rsidR="006327B2" w:rsidRPr="00DC153C">
        <w:rPr>
          <w:rFonts w:cstheme="minorHAnsi"/>
        </w:rPr>
        <w:t>.</w:t>
      </w:r>
    </w:p>
    <w:p w14:paraId="47C81D5A" w14:textId="35AE511E" w:rsidR="0066686B" w:rsidRPr="00DC153C" w:rsidRDefault="0066686B" w:rsidP="00DC153C">
      <w:pPr>
        <w:pStyle w:val="ListParagraph"/>
        <w:numPr>
          <w:ilvl w:val="1"/>
          <w:numId w:val="16"/>
        </w:numPr>
        <w:spacing w:after="0" w:line="240" w:lineRule="auto"/>
        <w:contextualSpacing w:val="0"/>
        <w:jc w:val="both"/>
        <w:rPr>
          <w:rFonts w:cstheme="minorHAnsi"/>
        </w:rPr>
      </w:pPr>
      <w:r w:rsidRPr="003F02C4">
        <w:rPr>
          <w:rFonts w:cstheme="minorHAnsi"/>
        </w:rPr>
        <w:t>Records of assessment of suppliers prior to entering into business with new suppliers, including assessment of</w:t>
      </w:r>
      <w:r>
        <w:rPr>
          <w:rFonts w:cstheme="minorHAnsi"/>
        </w:rPr>
        <w:t xml:space="preserve"> </w:t>
      </w:r>
      <w:r w:rsidRPr="00D4288C">
        <w:rPr>
          <w:rFonts w:cstheme="minorHAnsi"/>
          <w:b/>
          <w:i/>
        </w:rPr>
        <w:t>risks</w:t>
      </w:r>
      <w:r w:rsidR="00FD4417">
        <w:rPr>
          <w:rFonts w:cstheme="minorHAnsi"/>
          <w:b/>
          <w:i/>
        </w:rPr>
        <w:t>.</w:t>
      </w:r>
      <w:r w:rsidR="00FD4417">
        <w:rPr>
          <w:rStyle w:val="FootnoteReference"/>
          <w:rFonts w:cstheme="minorHAnsi"/>
          <w:b/>
          <w:i/>
        </w:rPr>
        <w:footnoteReference w:id="5"/>
      </w:r>
    </w:p>
    <w:p w14:paraId="631AD8A4" w14:textId="77777777" w:rsidR="00401900" w:rsidRPr="00C072D7" w:rsidRDefault="0035044A" w:rsidP="00C072D7">
      <w:pPr>
        <w:pStyle w:val="ListParagraph"/>
        <w:numPr>
          <w:ilvl w:val="0"/>
          <w:numId w:val="54"/>
        </w:numPr>
        <w:spacing w:after="0" w:line="240" w:lineRule="auto"/>
        <w:ind w:left="360"/>
        <w:jc w:val="both"/>
        <w:rPr>
          <w:rFonts w:cstheme="minorHAnsi"/>
        </w:rPr>
      </w:pPr>
      <w:r w:rsidRPr="00C072D7">
        <w:rPr>
          <w:rFonts w:cstheme="minorHAnsi"/>
        </w:rPr>
        <w:t>T</w:t>
      </w:r>
      <w:r w:rsidR="002E2E0B" w:rsidRPr="00C072D7">
        <w:rPr>
          <w:rFonts w:cstheme="minorHAnsi"/>
        </w:rPr>
        <w:t xml:space="preserve">he </w:t>
      </w:r>
      <w:r w:rsidR="002E2E0B" w:rsidRPr="00D4288C">
        <w:rPr>
          <w:rFonts w:cstheme="minorHAnsi"/>
          <w:b/>
          <w:i/>
        </w:rPr>
        <w:t>company</w:t>
      </w:r>
      <w:r w:rsidR="002E2E0B" w:rsidRPr="00C072D7">
        <w:rPr>
          <w:rFonts w:cstheme="minorHAnsi"/>
        </w:rPr>
        <w:t xml:space="preserve"> </w:t>
      </w:r>
      <w:r w:rsidR="00F55CF1" w:rsidRPr="00C072D7">
        <w:rPr>
          <w:rFonts w:cstheme="minorHAnsi"/>
        </w:rPr>
        <w:t xml:space="preserve">must obtain and retain information </w:t>
      </w:r>
      <w:r w:rsidRPr="00C072D7">
        <w:rPr>
          <w:rFonts w:cstheme="minorHAnsi"/>
        </w:rPr>
        <w:t>on all out</w:t>
      </w:r>
      <w:r w:rsidR="00D4288C">
        <w:rPr>
          <w:rFonts w:cstheme="minorHAnsi"/>
        </w:rPr>
        <w:t>-</w:t>
      </w:r>
      <w:r w:rsidRPr="00C072D7">
        <w:rPr>
          <w:rFonts w:cstheme="minorHAnsi"/>
        </w:rPr>
        <w:t>of</w:t>
      </w:r>
      <w:r w:rsidR="00D4288C">
        <w:rPr>
          <w:rFonts w:cstheme="minorHAnsi"/>
        </w:rPr>
        <w:t>-</w:t>
      </w:r>
      <w:r w:rsidRPr="00C072D7">
        <w:rPr>
          <w:rFonts w:cstheme="minorHAnsi"/>
        </w:rPr>
        <w:t xml:space="preserve">scope or non-mineral tin containing </w:t>
      </w:r>
      <w:r w:rsidRPr="00D4288C">
        <w:rPr>
          <w:rFonts w:cstheme="minorHAnsi"/>
          <w:b/>
          <w:i/>
        </w:rPr>
        <w:t>materials</w:t>
      </w:r>
      <w:r w:rsidRPr="00C072D7">
        <w:rPr>
          <w:rFonts w:cstheme="minorHAnsi"/>
        </w:rPr>
        <w:t xml:space="preserve"> </w:t>
      </w:r>
      <w:r w:rsidR="002402AF" w:rsidRPr="00C072D7">
        <w:rPr>
          <w:rFonts w:cstheme="minorHAnsi"/>
        </w:rPr>
        <w:t xml:space="preserve">eligible for </w:t>
      </w:r>
      <w:r w:rsidR="002402AF" w:rsidRPr="00D4288C">
        <w:rPr>
          <w:rFonts w:cstheme="minorHAnsi"/>
          <w:b/>
          <w:i/>
        </w:rPr>
        <w:t>assessment</w:t>
      </w:r>
      <w:r w:rsidR="00512C19" w:rsidRPr="00C072D7">
        <w:rPr>
          <w:rFonts w:cstheme="minorHAnsi"/>
        </w:rPr>
        <w:t>,</w:t>
      </w:r>
      <w:r w:rsidR="002402AF" w:rsidRPr="00C072D7">
        <w:rPr>
          <w:rFonts w:cstheme="minorHAnsi"/>
        </w:rPr>
        <w:t xml:space="preserve"> </w:t>
      </w:r>
      <w:r w:rsidR="009779B1" w:rsidRPr="00C072D7">
        <w:rPr>
          <w:rFonts w:cstheme="minorHAnsi"/>
        </w:rPr>
        <w:t>to the extent necessary</w:t>
      </w:r>
      <w:r w:rsidR="00512C19" w:rsidRPr="00C072D7">
        <w:rPr>
          <w:rFonts w:cstheme="minorHAnsi"/>
        </w:rPr>
        <w:t>,</w:t>
      </w:r>
      <w:r w:rsidRPr="00C072D7">
        <w:rPr>
          <w:rFonts w:cstheme="minorHAnsi"/>
        </w:rPr>
        <w:t xml:space="preserve"> to validate</w:t>
      </w:r>
      <w:r w:rsidR="009779B1" w:rsidRPr="00C072D7">
        <w:rPr>
          <w:rFonts w:cstheme="minorHAnsi"/>
        </w:rPr>
        <w:t xml:space="preserve"> that the</w:t>
      </w:r>
      <w:r w:rsidR="003D3D57" w:rsidRPr="00C072D7">
        <w:rPr>
          <w:rFonts w:cstheme="minorHAnsi"/>
        </w:rPr>
        <w:t xml:space="preserve"> original source of the tin </w:t>
      </w:r>
      <w:r w:rsidR="009779B1" w:rsidRPr="00C072D7">
        <w:rPr>
          <w:rFonts w:cstheme="minorHAnsi"/>
        </w:rPr>
        <w:t>is not known or</w:t>
      </w:r>
      <w:r w:rsidR="003D3D57" w:rsidRPr="00C072D7">
        <w:rPr>
          <w:rFonts w:cstheme="minorHAnsi"/>
        </w:rPr>
        <w:t xml:space="preserve"> suspected to be from a </w:t>
      </w:r>
      <w:r w:rsidR="003D3D57" w:rsidRPr="00D4288C">
        <w:rPr>
          <w:rFonts w:cstheme="minorHAnsi"/>
          <w:b/>
          <w:i/>
        </w:rPr>
        <w:t>CAHRA</w:t>
      </w:r>
      <w:r w:rsidR="003D3D57" w:rsidRPr="00C072D7">
        <w:rPr>
          <w:rFonts w:cstheme="minorHAnsi"/>
        </w:rPr>
        <w:t xml:space="preserve">. The </w:t>
      </w:r>
      <w:r w:rsidR="003D3D57" w:rsidRPr="00D4288C">
        <w:rPr>
          <w:rFonts w:cstheme="minorHAnsi"/>
          <w:b/>
          <w:i/>
        </w:rPr>
        <w:t xml:space="preserve">company </w:t>
      </w:r>
      <w:r w:rsidR="003D3D57" w:rsidRPr="00C072D7">
        <w:rPr>
          <w:rFonts w:cstheme="minorHAnsi"/>
        </w:rPr>
        <w:t>must</w:t>
      </w:r>
      <w:r w:rsidR="00512C19" w:rsidRPr="00C072D7">
        <w:rPr>
          <w:rFonts w:cstheme="minorHAnsi"/>
        </w:rPr>
        <w:t>:</w:t>
      </w:r>
    </w:p>
    <w:p w14:paraId="17F5E858" w14:textId="77777777" w:rsidR="00C62BC2" w:rsidRPr="00DC153C" w:rsidRDefault="00C62BC2" w:rsidP="00C072D7">
      <w:pPr>
        <w:pStyle w:val="ListParagraph"/>
        <w:numPr>
          <w:ilvl w:val="1"/>
          <w:numId w:val="16"/>
        </w:numPr>
        <w:spacing w:after="0" w:line="240" w:lineRule="auto"/>
        <w:jc w:val="both"/>
        <w:rPr>
          <w:rFonts w:cstheme="minorHAnsi"/>
        </w:rPr>
      </w:pPr>
      <w:r w:rsidRPr="00DC153C">
        <w:rPr>
          <w:rFonts w:cstheme="minorHAnsi"/>
        </w:rPr>
        <w:t xml:space="preserve">For </w:t>
      </w:r>
      <w:r w:rsidRPr="00DC153C">
        <w:rPr>
          <w:rFonts w:cstheme="minorHAnsi"/>
          <w:b/>
          <w:i/>
        </w:rPr>
        <w:t>legacy material</w:t>
      </w:r>
      <w:r w:rsidRPr="00DC153C">
        <w:rPr>
          <w:rFonts w:cstheme="minorHAnsi"/>
        </w:rPr>
        <w:t xml:space="preserve">, </w:t>
      </w:r>
      <w:r w:rsidR="00106FE0" w:rsidRPr="00DC153C">
        <w:rPr>
          <w:rFonts w:cstheme="minorHAnsi"/>
        </w:rPr>
        <w:t xml:space="preserve">have </w:t>
      </w:r>
      <w:r w:rsidRPr="00DC153C">
        <w:rPr>
          <w:rFonts w:cstheme="minorHAnsi"/>
        </w:rPr>
        <w:t xml:space="preserve">sufficient documentation to demonstrate the </w:t>
      </w:r>
      <w:r w:rsidRPr="00D4288C">
        <w:rPr>
          <w:rFonts w:cstheme="minorHAnsi"/>
          <w:b/>
          <w:i/>
        </w:rPr>
        <w:t xml:space="preserve">materials </w:t>
      </w:r>
      <w:r w:rsidRPr="00DC153C">
        <w:rPr>
          <w:rFonts w:cstheme="minorHAnsi"/>
        </w:rPr>
        <w:t xml:space="preserve">were created in the current form </w:t>
      </w:r>
      <w:r w:rsidR="00106FE0" w:rsidRPr="00DC153C">
        <w:rPr>
          <w:rFonts w:cstheme="minorHAnsi"/>
        </w:rPr>
        <w:t xml:space="preserve">and same chemical and physical state </w:t>
      </w:r>
      <w:r w:rsidRPr="00DC153C">
        <w:rPr>
          <w:rFonts w:cstheme="minorHAnsi"/>
        </w:rPr>
        <w:t xml:space="preserve">on a verifiable date prior to 1 February 2013. </w:t>
      </w:r>
    </w:p>
    <w:p w14:paraId="4FDF2680" w14:textId="77777777" w:rsidR="00C62BC2" w:rsidRPr="00DC153C" w:rsidRDefault="00C62BC2" w:rsidP="00C072D7">
      <w:pPr>
        <w:pStyle w:val="ListParagraph"/>
        <w:numPr>
          <w:ilvl w:val="1"/>
          <w:numId w:val="16"/>
        </w:numPr>
        <w:spacing w:after="0" w:line="240" w:lineRule="auto"/>
        <w:jc w:val="both"/>
        <w:rPr>
          <w:rFonts w:cstheme="minorHAnsi"/>
        </w:rPr>
      </w:pPr>
      <w:r w:rsidRPr="00FD4417">
        <w:rPr>
          <w:rFonts w:cstheme="minorHAnsi"/>
        </w:rPr>
        <w:t>For assay materials</w:t>
      </w:r>
      <w:r w:rsidR="00B44337" w:rsidRPr="00FD4417">
        <w:rPr>
          <w:rFonts w:cstheme="minorHAnsi"/>
        </w:rPr>
        <w:t xml:space="preserve">, </w:t>
      </w:r>
      <w:r w:rsidR="0096340F" w:rsidRPr="00FD4417">
        <w:rPr>
          <w:rFonts w:cstheme="minorHAnsi"/>
        </w:rPr>
        <w:t>have</w:t>
      </w:r>
      <w:r w:rsidR="0096340F" w:rsidRPr="00DC153C">
        <w:rPr>
          <w:rFonts w:cstheme="minorHAnsi"/>
        </w:rPr>
        <w:t xml:space="preserve"> documentation on</w:t>
      </w:r>
      <w:r w:rsidR="00B44337" w:rsidRPr="00DC153C">
        <w:rPr>
          <w:rFonts w:cstheme="minorHAnsi"/>
        </w:rPr>
        <w:t xml:space="preserve"> the quantity of </w:t>
      </w:r>
      <w:r w:rsidR="00B44337" w:rsidRPr="00D4288C">
        <w:rPr>
          <w:rFonts w:cstheme="minorHAnsi"/>
          <w:b/>
          <w:i/>
        </w:rPr>
        <w:t xml:space="preserve">material </w:t>
      </w:r>
      <w:r w:rsidR="00B44337" w:rsidRPr="00DC153C">
        <w:rPr>
          <w:rFonts w:cstheme="minorHAnsi"/>
        </w:rPr>
        <w:t xml:space="preserve">received and </w:t>
      </w:r>
      <w:r w:rsidR="0096340F" w:rsidRPr="00DC153C">
        <w:rPr>
          <w:rFonts w:cstheme="minorHAnsi"/>
        </w:rPr>
        <w:t>a</w:t>
      </w:r>
      <w:r w:rsidR="00B44337" w:rsidRPr="00DC153C">
        <w:rPr>
          <w:rFonts w:cstheme="minorHAnsi"/>
        </w:rPr>
        <w:t xml:space="preserve"> verification that this quantity is less </w:t>
      </w:r>
      <w:r w:rsidR="0020165B" w:rsidRPr="00DC153C">
        <w:rPr>
          <w:rFonts w:cstheme="minorHAnsi"/>
        </w:rPr>
        <w:t>than 0.3</w:t>
      </w:r>
      <w:r w:rsidRPr="00DC153C">
        <w:rPr>
          <w:rFonts w:cstheme="minorHAnsi"/>
        </w:rPr>
        <w:t>% of the total receipts over the same period</w:t>
      </w:r>
      <w:r w:rsidR="001347E5" w:rsidRPr="00DC153C">
        <w:rPr>
          <w:rFonts w:cstheme="minorHAnsi"/>
        </w:rPr>
        <w:t xml:space="preserve">, </w:t>
      </w:r>
      <w:r w:rsidR="0096340F" w:rsidRPr="00DC153C">
        <w:rPr>
          <w:rFonts w:cstheme="minorHAnsi"/>
        </w:rPr>
        <w:t>as well as</w:t>
      </w:r>
      <w:r w:rsidR="001347E5" w:rsidRPr="00DC153C">
        <w:rPr>
          <w:rFonts w:cstheme="minorHAnsi"/>
        </w:rPr>
        <w:t xml:space="preserve"> information on the </w:t>
      </w:r>
      <w:r w:rsidR="001347E5" w:rsidRPr="00D4288C">
        <w:rPr>
          <w:rFonts w:cstheme="minorHAnsi"/>
          <w:b/>
          <w:i/>
        </w:rPr>
        <w:t>mineral</w:t>
      </w:r>
      <w:r w:rsidR="001347E5" w:rsidRPr="00DC153C">
        <w:rPr>
          <w:rFonts w:cstheme="minorHAnsi"/>
        </w:rPr>
        <w:t xml:space="preserve"> source and supply chain relevant to the level of </w:t>
      </w:r>
      <w:r w:rsidR="001347E5" w:rsidRPr="00D4288C">
        <w:rPr>
          <w:rFonts w:cstheme="minorHAnsi"/>
          <w:b/>
          <w:i/>
        </w:rPr>
        <w:t>risk</w:t>
      </w:r>
      <w:r w:rsidRPr="00DC153C">
        <w:rPr>
          <w:rFonts w:cstheme="minorHAnsi"/>
        </w:rPr>
        <w:t>.</w:t>
      </w:r>
      <w:r w:rsidR="00695CFB" w:rsidRPr="00DC153C">
        <w:rPr>
          <w:rFonts w:cstheme="minorHAnsi"/>
        </w:rPr>
        <w:t xml:space="preserve"> </w:t>
      </w:r>
    </w:p>
    <w:p w14:paraId="3ED4CE9F" w14:textId="77777777" w:rsidR="00C62BC2" w:rsidRPr="00DC153C" w:rsidRDefault="00695CFB" w:rsidP="00C072D7">
      <w:pPr>
        <w:pStyle w:val="ListParagraph"/>
        <w:numPr>
          <w:ilvl w:val="2"/>
          <w:numId w:val="16"/>
        </w:numPr>
        <w:spacing w:after="0" w:line="240" w:lineRule="auto"/>
        <w:jc w:val="both"/>
        <w:rPr>
          <w:rFonts w:cstheme="minorHAnsi"/>
        </w:rPr>
      </w:pPr>
      <w:r w:rsidRPr="00DC153C">
        <w:rPr>
          <w:rFonts w:cstheme="minorHAnsi"/>
        </w:rPr>
        <w:t xml:space="preserve">For </w:t>
      </w:r>
      <w:r w:rsidRPr="00D4288C">
        <w:rPr>
          <w:rFonts w:cstheme="minorHAnsi"/>
          <w:b/>
          <w:i/>
        </w:rPr>
        <w:t>m</w:t>
      </w:r>
      <w:r w:rsidR="00C62BC2" w:rsidRPr="00D4288C">
        <w:rPr>
          <w:rFonts w:cstheme="minorHAnsi"/>
          <w:b/>
          <w:i/>
        </w:rPr>
        <w:t xml:space="preserve">ineral </w:t>
      </w:r>
      <w:r w:rsidR="00C62BC2" w:rsidRPr="00FD4417">
        <w:rPr>
          <w:rFonts w:cstheme="minorHAnsi"/>
        </w:rPr>
        <w:t>assay samples received</w:t>
      </w:r>
      <w:r w:rsidR="00C62BC2" w:rsidRPr="00DC153C">
        <w:rPr>
          <w:rFonts w:cstheme="minorHAnsi"/>
        </w:rPr>
        <w:t xml:space="preserve"> from </w:t>
      </w:r>
      <w:r w:rsidR="00C62BC2" w:rsidRPr="00D4288C">
        <w:rPr>
          <w:rFonts w:cstheme="minorHAnsi"/>
          <w:b/>
          <w:i/>
        </w:rPr>
        <w:t xml:space="preserve">CAHRAs </w:t>
      </w:r>
      <w:r w:rsidR="00C62BC2" w:rsidRPr="00DC153C">
        <w:rPr>
          <w:rFonts w:cstheme="minorHAnsi"/>
        </w:rPr>
        <w:t>from exporters participating in a</w:t>
      </w:r>
      <w:r w:rsidR="00512C19" w:rsidRPr="00DC153C">
        <w:rPr>
          <w:rFonts w:cstheme="minorHAnsi"/>
        </w:rPr>
        <w:t xml:space="preserve"> </w:t>
      </w:r>
      <w:r w:rsidRPr="00D4288C">
        <w:rPr>
          <w:rFonts w:cstheme="minorHAnsi"/>
          <w:b/>
          <w:i/>
        </w:rPr>
        <w:t>joint initiative</w:t>
      </w:r>
      <w:r w:rsidR="00E80173" w:rsidRPr="00DC153C">
        <w:rPr>
          <w:rFonts w:cstheme="minorHAnsi"/>
        </w:rPr>
        <w:t>,</w:t>
      </w:r>
      <w:r w:rsidR="00C62BC2" w:rsidRPr="00DC153C">
        <w:rPr>
          <w:rFonts w:cstheme="minorHAnsi"/>
        </w:rPr>
        <w:t xml:space="preserve"> </w:t>
      </w:r>
      <w:r w:rsidR="007B3274" w:rsidRPr="00DC153C">
        <w:rPr>
          <w:rFonts w:cstheme="minorHAnsi"/>
        </w:rPr>
        <w:t xml:space="preserve">the </w:t>
      </w:r>
      <w:r w:rsidR="007B3274" w:rsidRPr="00D4288C">
        <w:rPr>
          <w:rFonts w:cstheme="minorHAnsi"/>
          <w:b/>
          <w:i/>
        </w:rPr>
        <w:t>compa</w:t>
      </w:r>
      <w:r w:rsidR="00EB3EA9" w:rsidRPr="00D4288C">
        <w:rPr>
          <w:rFonts w:cstheme="minorHAnsi"/>
          <w:b/>
          <w:i/>
        </w:rPr>
        <w:t>n</w:t>
      </w:r>
      <w:r w:rsidR="007B3274" w:rsidRPr="00D4288C">
        <w:rPr>
          <w:rFonts w:cstheme="minorHAnsi"/>
          <w:b/>
          <w:i/>
        </w:rPr>
        <w:t>y</w:t>
      </w:r>
      <w:r w:rsidR="007B3274" w:rsidRPr="00DC153C">
        <w:rPr>
          <w:rFonts w:cstheme="minorHAnsi"/>
        </w:rPr>
        <w:t xml:space="preserve"> must obtain</w:t>
      </w:r>
      <w:r w:rsidR="00C62BC2" w:rsidRPr="00DC153C">
        <w:rPr>
          <w:rFonts w:cstheme="minorHAnsi"/>
        </w:rPr>
        <w:t xml:space="preserve"> a declaration from the exporter and another party that such quantities are plausible, and taken from </w:t>
      </w:r>
      <w:r w:rsidR="00C62BC2" w:rsidRPr="00D4288C">
        <w:rPr>
          <w:rFonts w:cstheme="minorHAnsi"/>
          <w:b/>
          <w:i/>
        </w:rPr>
        <w:t xml:space="preserve">mineral </w:t>
      </w:r>
      <w:r w:rsidR="00C62BC2" w:rsidRPr="00DC153C">
        <w:rPr>
          <w:rFonts w:cstheme="minorHAnsi"/>
        </w:rPr>
        <w:t xml:space="preserve">batches traceable within that program.  </w:t>
      </w:r>
    </w:p>
    <w:p w14:paraId="0507869A" w14:textId="77777777" w:rsidR="00930F7F" w:rsidRPr="00DC153C" w:rsidRDefault="00930F7F" w:rsidP="00C072D7">
      <w:pPr>
        <w:pStyle w:val="ListParagraph"/>
        <w:numPr>
          <w:ilvl w:val="1"/>
          <w:numId w:val="16"/>
        </w:numPr>
        <w:spacing w:after="0" w:line="240" w:lineRule="auto"/>
        <w:jc w:val="both"/>
        <w:rPr>
          <w:rFonts w:cstheme="minorHAnsi"/>
        </w:rPr>
      </w:pPr>
      <w:r w:rsidRPr="00DC153C">
        <w:rPr>
          <w:rFonts w:cstheme="minorHAnsi"/>
        </w:rPr>
        <w:t xml:space="preserve">For </w:t>
      </w:r>
      <w:r w:rsidRPr="00DC153C">
        <w:rPr>
          <w:rFonts w:cstheme="minorHAnsi"/>
          <w:b/>
          <w:i/>
        </w:rPr>
        <w:t>by-products</w:t>
      </w:r>
      <w:r w:rsidRPr="00DC153C">
        <w:rPr>
          <w:rFonts w:cstheme="minorHAnsi"/>
        </w:rPr>
        <w:t xml:space="preserve"> from non-3TG </w:t>
      </w:r>
      <w:r w:rsidRPr="00DC153C">
        <w:rPr>
          <w:rFonts w:cstheme="minorHAnsi"/>
          <w:b/>
          <w:i/>
        </w:rPr>
        <w:t>minerals,</w:t>
      </w:r>
      <w:r w:rsidRPr="00DC153C">
        <w:rPr>
          <w:rFonts w:cstheme="minorHAnsi"/>
        </w:rPr>
        <w:t xml:space="preserve"> have a process to obtain and retain information to determine the point of separation from the primary </w:t>
      </w:r>
      <w:r w:rsidRPr="00DC153C">
        <w:rPr>
          <w:rFonts w:cstheme="minorHAnsi"/>
          <w:b/>
          <w:i/>
        </w:rPr>
        <w:t>mineral</w:t>
      </w:r>
      <w:r w:rsidRPr="00DC153C">
        <w:rPr>
          <w:rFonts w:cstheme="minorHAnsi"/>
        </w:rPr>
        <w:t>.</w:t>
      </w:r>
    </w:p>
    <w:p w14:paraId="0CC37773" w14:textId="77777777" w:rsidR="009A4DCC" w:rsidRPr="00DC153C" w:rsidRDefault="00ED7485" w:rsidP="00C072D7">
      <w:pPr>
        <w:pStyle w:val="ListParagraph"/>
        <w:numPr>
          <w:ilvl w:val="1"/>
          <w:numId w:val="16"/>
        </w:numPr>
        <w:spacing w:after="0" w:line="240" w:lineRule="auto"/>
        <w:jc w:val="both"/>
        <w:rPr>
          <w:rFonts w:cstheme="minorHAnsi"/>
        </w:rPr>
      </w:pPr>
      <w:r w:rsidRPr="00DC153C">
        <w:rPr>
          <w:rFonts w:cstheme="minorHAnsi"/>
        </w:rPr>
        <w:t xml:space="preserve">For </w:t>
      </w:r>
      <w:r w:rsidR="00325A6A" w:rsidRPr="00D4288C">
        <w:rPr>
          <w:rFonts w:cstheme="minorHAnsi"/>
          <w:b/>
          <w:i/>
        </w:rPr>
        <w:t>materials</w:t>
      </w:r>
      <w:r w:rsidR="00325A6A" w:rsidRPr="00DC153C">
        <w:rPr>
          <w:rFonts w:cstheme="minorHAnsi"/>
        </w:rPr>
        <w:t xml:space="preserve"> </w:t>
      </w:r>
      <w:r w:rsidR="0020165B" w:rsidRPr="00DC153C">
        <w:rPr>
          <w:rFonts w:cstheme="minorHAnsi"/>
        </w:rPr>
        <w:t>received</w:t>
      </w:r>
      <w:r w:rsidR="00325A6A" w:rsidRPr="00DC153C">
        <w:rPr>
          <w:rFonts w:cstheme="minorHAnsi"/>
        </w:rPr>
        <w:t xml:space="preserve"> </w:t>
      </w:r>
      <w:r w:rsidRPr="00DC153C">
        <w:rPr>
          <w:rFonts w:cstheme="minorHAnsi"/>
        </w:rPr>
        <w:t xml:space="preserve">from </w:t>
      </w:r>
      <w:r w:rsidRPr="00DC153C">
        <w:rPr>
          <w:rFonts w:cstheme="minorHAnsi"/>
          <w:b/>
          <w:i/>
        </w:rPr>
        <w:t>supplying smelters</w:t>
      </w:r>
      <w:r w:rsidR="00122D8F" w:rsidRPr="00DC153C">
        <w:rPr>
          <w:rFonts w:cstheme="minorHAnsi"/>
          <w:b/>
          <w:i/>
        </w:rPr>
        <w:t xml:space="preserve">, </w:t>
      </w:r>
      <w:r w:rsidR="002E07F8" w:rsidRPr="00DC153C">
        <w:rPr>
          <w:rFonts w:cstheme="minorHAnsi"/>
        </w:rPr>
        <w:t xml:space="preserve">including </w:t>
      </w:r>
      <w:r w:rsidR="00325A6A" w:rsidRPr="00DC153C">
        <w:rPr>
          <w:rFonts w:cstheme="minorHAnsi"/>
        </w:rPr>
        <w:t>slags</w:t>
      </w:r>
      <w:r w:rsidR="009A4DCC" w:rsidRPr="00DC153C">
        <w:rPr>
          <w:rFonts w:cstheme="minorHAnsi"/>
        </w:rPr>
        <w:t xml:space="preserve">, have </w:t>
      </w:r>
      <w:r w:rsidR="00D4288C">
        <w:rPr>
          <w:rFonts w:cstheme="minorHAnsi"/>
        </w:rPr>
        <w:t xml:space="preserve">and implement </w:t>
      </w:r>
      <w:r w:rsidR="009A4DCC" w:rsidRPr="00DC153C">
        <w:rPr>
          <w:rFonts w:cstheme="minorHAnsi"/>
        </w:rPr>
        <w:t xml:space="preserve">a process to obtain and </w:t>
      </w:r>
      <w:r w:rsidR="00A01D48" w:rsidRPr="00DC153C">
        <w:rPr>
          <w:rFonts w:cstheme="minorHAnsi"/>
        </w:rPr>
        <w:t>retain</w:t>
      </w:r>
      <w:r w:rsidR="009A4DCC" w:rsidRPr="00DC153C">
        <w:rPr>
          <w:rFonts w:cstheme="minorHAnsi"/>
        </w:rPr>
        <w:t xml:space="preserve"> the following information</w:t>
      </w:r>
      <w:r w:rsidR="00A01D48" w:rsidRPr="00DC153C">
        <w:rPr>
          <w:rFonts w:cstheme="minorHAnsi"/>
        </w:rPr>
        <w:t>:</w:t>
      </w:r>
    </w:p>
    <w:p w14:paraId="41CA1E6A" w14:textId="77777777" w:rsidR="002F1950" w:rsidRPr="00DC153C" w:rsidRDefault="002F1950" w:rsidP="00C072D7">
      <w:pPr>
        <w:pStyle w:val="ListParagraph"/>
        <w:numPr>
          <w:ilvl w:val="2"/>
          <w:numId w:val="16"/>
        </w:numPr>
        <w:spacing w:after="0" w:line="240" w:lineRule="auto"/>
        <w:rPr>
          <w:rFonts w:cstheme="minorHAnsi"/>
        </w:rPr>
      </w:pPr>
      <w:r w:rsidRPr="00DC153C">
        <w:rPr>
          <w:rFonts w:cstheme="minorHAnsi"/>
        </w:rPr>
        <w:t xml:space="preserve">Name and address of the </w:t>
      </w:r>
      <w:r w:rsidRPr="00DC153C">
        <w:rPr>
          <w:rFonts w:cstheme="minorHAnsi"/>
          <w:b/>
          <w:i/>
        </w:rPr>
        <w:t>supplying smelter</w:t>
      </w:r>
      <w:r w:rsidRPr="00DC153C">
        <w:rPr>
          <w:rFonts w:cstheme="minorHAnsi"/>
        </w:rPr>
        <w:t xml:space="preserve"> that produced the </w:t>
      </w:r>
      <w:r w:rsidRPr="00D4288C">
        <w:rPr>
          <w:rFonts w:cstheme="minorHAnsi"/>
          <w:b/>
          <w:i/>
        </w:rPr>
        <w:t>material</w:t>
      </w:r>
      <w:r w:rsidR="007814D9" w:rsidRPr="00D4288C">
        <w:rPr>
          <w:rFonts w:cstheme="minorHAnsi"/>
          <w:b/>
          <w:i/>
        </w:rPr>
        <w:t>.</w:t>
      </w:r>
      <w:r w:rsidRPr="00DC153C" w:rsidDel="00325A6A">
        <w:rPr>
          <w:rFonts w:cstheme="minorHAnsi"/>
          <w:b/>
          <w:i/>
        </w:rPr>
        <w:t xml:space="preserve"> </w:t>
      </w:r>
    </w:p>
    <w:p w14:paraId="01FDA5B9" w14:textId="77777777" w:rsidR="002E07F8" w:rsidRPr="00DC153C" w:rsidRDefault="002E07F8" w:rsidP="00C072D7">
      <w:pPr>
        <w:pStyle w:val="ListParagraph"/>
        <w:numPr>
          <w:ilvl w:val="2"/>
          <w:numId w:val="16"/>
        </w:numPr>
        <w:spacing w:after="0" w:line="240" w:lineRule="auto"/>
        <w:rPr>
          <w:rFonts w:cstheme="minorHAnsi"/>
        </w:rPr>
      </w:pPr>
      <w:r w:rsidRPr="00D4288C">
        <w:rPr>
          <w:rFonts w:cstheme="minorHAnsi"/>
          <w:b/>
          <w:i/>
        </w:rPr>
        <w:t>Supplying smelter</w:t>
      </w:r>
      <w:r w:rsidRPr="00DC153C">
        <w:rPr>
          <w:rFonts w:cstheme="minorHAnsi"/>
        </w:rPr>
        <w:t xml:space="preserve"> contract and/or purchase agreement(s) containing description of </w:t>
      </w:r>
      <w:r w:rsidRPr="00D4288C">
        <w:rPr>
          <w:rFonts w:cstheme="minorHAnsi"/>
          <w:b/>
          <w:i/>
        </w:rPr>
        <w:t>material</w:t>
      </w:r>
      <w:r w:rsidR="002F1950" w:rsidRPr="00D4288C">
        <w:rPr>
          <w:rFonts w:cstheme="minorHAnsi"/>
          <w:b/>
          <w:i/>
        </w:rPr>
        <w:t>s</w:t>
      </w:r>
      <w:r w:rsidR="007814D9" w:rsidRPr="00DC153C">
        <w:rPr>
          <w:rFonts w:cstheme="minorHAnsi"/>
        </w:rPr>
        <w:t>.</w:t>
      </w:r>
      <w:r w:rsidRPr="00DC153C">
        <w:rPr>
          <w:rFonts w:cstheme="minorHAnsi"/>
        </w:rPr>
        <w:t xml:space="preserve"> </w:t>
      </w:r>
    </w:p>
    <w:p w14:paraId="7ACB5C2E" w14:textId="77777777" w:rsidR="007808F8" w:rsidRPr="00D4288C" w:rsidRDefault="007C106A" w:rsidP="00C072D7">
      <w:pPr>
        <w:pStyle w:val="ListParagraph"/>
        <w:numPr>
          <w:ilvl w:val="2"/>
          <w:numId w:val="16"/>
        </w:numPr>
        <w:spacing w:after="0" w:line="240" w:lineRule="auto"/>
        <w:jc w:val="both"/>
        <w:rPr>
          <w:rFonts w:cstheme="minorHAnsi"/>
          <w:b/>
          <w:i/>
        </w:rPr>
      </w:pPr>
      <w:r w:rsidRPr="007C106A">
        <w:rPr>
          <w:rFonts w:cstheme="minorHAnsi"/>
          <w:b/>
          <w:i/>
        </w:rPr>
        <w:t>Transport</w:t>
      </w:r>
      <w:r w:rsidR="007808F8" w:rsidRPr="00DC153C">
        <w:rPr>
          <w:rFonts w:cstheme="minorHAnsi"/>
        </w:rPr>
        <w:t xml:space="preserve"> documentation from the </w:t>
      </w:r>
      <w:r w:rsidR="007808F8" w:rsidRPr="00D4288C">
        <w:rPr>
          <w:rFonts w:cstheme="minorHAnsi"/>
          <w:b/>
          <w:i/>
        </w:rPr>
        <w:t>supplying smelter</w:t>
      </w:r>
    </w:p>
    <w:p w14:paraId="669C56D5" w14:textId="77777777" w:rsidR="00153B95" w:rsidRPr="00DC153C" w:rsidRDefault="002F1950" w:rsidP="00C072D7">
      <w:pPr>
        <w:pStyle w:val="ListParagraph"/>
        <w:numPr>
          <w:ilvl w:val="2"/>
          <w:numId w:val="16"/>
        </w:numPr>
        <w:spacing w:after="0" w:line="240" w:lineRule="auto"/>
        <w:jc w:val="both"/>
        <w:rPr>
          <w:rFonts w:cstheme="minorHAnsi"/>
        </w:rPr>
      </w:pPr>
      <w:r w:rsidRPr="00DC153C">
        <w:rPr>
          <w:rFonts w:cstheme="minorHAnsi"/>
        </w:rPr>
        <w:lastRenderedPageBreak/>
        <w:t xml:space="preserve">Information on the composition and physical form the </w:t>
      </w:r>
      <w:r w:rsidRPr="00D4288C">
        <w:rPr>
          <w:rFonts w:cstheme="minorHAnsi"/>
          <w:b/>
          <w:i/>
        </w:rPr>
        <w:t xml:space="preserve">materials </w:t>
      </w:r>
      <w:r w:rsidRPr="00DC153C">
        <w:rPr>
          <w:rFonts w:cstheme="minorHAnsi"/>
        </w:rPr>
        <w:t>received as well as the production date</w:t>
      </w:r>
      <w:r w:rsidR="007814D9" w:rsidRPr="00DC153C">
        <w:rPr>
          <w:rFonts w:cstheme="minorHAnsi"/>
        </w:rPr>
        <w:t>.</w:t>
      </w:r>
      <w:r w:rsidRPr="00DC153C">
        <w:rPr>
          <w:rFonts w:cstheme="minorHAnsi"/>
        </w:rPr>
        <w:t xml:space="preserve">  </w:t>
      </w:r>
    </w:p>
    <w:p w14:paraId="16BC1F8B" w14:textId="014BF77A" w:rsidR="00153B95" w:rsidRPr="00DC153C" w:rsidRDefault="002E07F8" w:rsidP="00C072D7">
      <w:pPr>
        <w:pStyle w:val="ListParagraph"/>
        <w:numPr>
          <w:ilvl w:val="2"/>
          <w:numId w:val="16"/>
        </w:numPr>
        <w:spacing w:after="0" w:line="240" w:lineRule="auto"/>
        <w:jc w:val="both"/>
        <w:rPr>
          <w:rFonts w:cstheme="minorHAnsi"/>
        </w:rPr>
      </w:pPr>
      <w:r w:rsidRPr="00DC153C">
        <w:rPr>
          <w:rFonts w:cstheme="minorHAnsi"/>
        </w:rPr>
        <w:t>R</w:t>
      </w:r>
      <w:r w:rsidR="009A4DCC" w:rsidRPr="00DC153C">
        <w:rPr>
          <w:rFonts w:cstheme="minorHAnsi"/>
        </w:rPr>
        <w:t xml:space="preserve">ecords of the </w:t>
      </w:r>
      <w:r w:rsidR="007808F8" w:rsidRPr="00DC153C">
        <w:rPr>
          <w:rFonts w:cstheme="minorHAnsi"/>
        </w:rPr>
        <w:t>indepe</w:t>
      </w:r>
      <w:r w:rsidR="000D566C">
        <w:rPr>
          <w:rFonts w:cstheme="minorHAnsi"/>
        </w:rPr>
        <w:t>n</w:t>
      </w:r>
      <w:r w:rsidR="007808F8" w:rsidRPr="00DC153C">
        <w:rPr>
          <w:rFonts w:cstheme="minorHAnsi"/>
        </w:rPr>
        <w:t xml:space="preserve">dent </w:t>
      </w:r>
      <w:r w:rsidR="009A4DCC" w:rsidRPr="00DC153C">
        <w:rPr>
          <w:rFonts w:cstheme="minorHAnsi"/>
        </w:rPr>
        <w:t xml:space="preserve">third-party </w:t>
      </w:r>
      <w:r w:rsidR="009A4DCC" w:rsidRPr="00DC153C">
        <w:rPr>
          <w:rFonts w:cstheme="minorHAnsi"/>
          <w:b/>
          <w:i/>
        </w:rPr>
        <w:t>a</w:t>
      </w:r>
      <w:r w:rsidR="00945ADD">
        <w:rPr>
          <w:rFonts w:cstheme="minorHAnsi"/>
          <w:b/>
          <w:i/>
        </w:rPr>
        <w:t xml:space="preserve">udit </w:t>
      </w:r>
      <w:r w:rsidR="009A4DCC" w:rsidRPr="00DC153C">
        <w:rPr>
          <w:rFonts w:cstheme="minorHAnsi"/>
        </w:rPr>
        <w:t xml:space="preserve">reports of the </w:t>
      </w:r>
      <w:r w:rsidR="00153B95" w:rsidRPr="00DC153C">
        <w:rPr>
          <w:rFonts w:cstheme="minorHAnsi"/>
          <w:b/>
          <w:i/>
        </w:rPr>
        <w:t xml:space="preserve">supplying </w:t>
      </w:r>
      <w:r w:rsidR="009A4DCC" w:rsidRPr="00DC153C">
        <w:rPr>
          <w:rFonts w:cstheme="minorHAnsi"/>
          <w:b/>
          <w:i/>
        </w:rPr>
        <w:t>smelt</w:t>
      </w:r>
      <w:r w:rsidR="00017359" w:rsidRPr="00DC153C">
        <w:rPr>
          <w:rFonts w:cstheme="minorHAnsi"/>
          <w:b/>
          <w:i/>
        </w:rPr>
        <w:t>e</w:t>
      </w:r>
      <w:r w:rsidR="007808F8" w:rsidRPr="00DC153C">
        <w:rPr>
          <w:rFonts w:cstheme="minorHAnsi"/>
          <w:b/>
          <w:i/>
        </w:rPr>
        <w:t>r</w:t>
      </w:r>
      <w:r w:rsidR="007808F8" w:rsidRPr="00DC153C">
        <w:rPr>
          <w:rFonts w:cstheme="minorHAnsi"/>
          <w:b/>
        </w:rPr>
        <w:t xml:space="preserve">. </w:t>
      </w:r>
      <w:r w:rsidR="007808F8" w:rsidRPr="00DC153C">
        <w:rPr>
          <w:rFonts w:cstheme="minorHAnsi"/>
        </w:rPr>
        <w:t>If the</w:t>
      </w:r>
      <w:r w:rsidR="00153B95" w:rsidRPr="00DC153C">
        <w:rPr>
          <w:rFonts w:cstheme="minorHAnsi"/>
        </w:rPr>
        <w:t xml:space="preserve"> </w:t>
      </w:r>
      <w:r w:rsidR="00153B95" w:rsidRPr="00DC153C">
        <w:rPr>
          <w:rFonts w:cstheme="minorHAnsi"/>
          <w:b/>
          <w:i/>
        </w:rPr>
        <w:t xml:space="preserve">supplying smelter </w:t>
      </w:r>
      <w:r w:rsidR="00153B95" w:rsidRPr="00DC153C">
        <w:rPr>
          <w:rFonts w:cstheme="minorHAnsi"/>
        </w:rPr>
        <w:t xml:space="preserve">has not undergone an independent third-party </w:t>
      </w:r>
      <w:r w:rsidR="00153B95" w:rsidRPr="00DC153C">
        <w:rPr>
          <w:rFonts w:cstheme="minorHAnsi"/>
          <w:b/>
          <w:i/>
        </w:rPr>
        <w:t>assessment</w:t>
      </w:r>
      <w:r w:rsidR="00153B95" w:rsidRPr="00DC153C">
        <w:rPr>
          <w:rFonts w:cstheme="minorHAnsi"/>
        </w:rPr>
        <w:t>, the following additional information must be collected:</w:t>
      </w:r>
    </w:p>
    <w:p w14:paraId="4A12DC21" w14:textId="77777777" w:rsidR="00153B95" w:rsidRPr="00DC153C" w:rsidRDefault="00153B95" w:rsidP="00C072D7">
      <w:pPr>
        <w:pStyle w:val="ListParagraph"/>
        <w:numPr>
          <w:ilvl w:val="3"/>
          <w:numId w:val="16"/>
        </w:numPr>
        <w:spacing w:after="0" w:line="240" w:lineRule="auto"/>
        <w:jc w:val="both"/>
        <w:rPr>
          <w:rFonts w:cstheme="minorHAnsi"/>
        </w:rPr>
      </w:pPr>
      <w:r w:rsidRPr="00DC153C">
        <w:rPr>
          <w:rFonts w:cstheme="minorHAnsi"/>
        </w:rPr>
        <w:t xml:space="preserve">Records identifying inputs used for the production of </w:t>
      </w:r>
      <w:r w:rsidRPr="00D4288C">
        <w:rPr>
          <w:rFonts w:cstheme="minorHAnsi"/>
          <w:b/>
          <w:i/>
        </w:rPr>
        <w:t>materials</w:t>
      </w:r>
      <w:r w:rsidRPr="00DC153C">
        <w:rPr>
          <w:rFonts w:cstheme="minorHAnsi"/>
        </w:rPr>
        <w:t xml:space="preserve"> received from the </w:t>
      </w:r>
      <w:r w:rsidRPr="00DC153C">
        <w:rPr>
          <w:rFonts w:cstheme="minorHAnsi"/>
          <w:b/>
          <w:i/>
        </w:rPr>
        <w:t>supplying smelter</w:t>
      </w:r>
      <w:r w:rsidR="00454A8F">
        <w:rPr>
          <w:rFonts w:cstheme="minorHAnsi"/>
        </w:rPr>
        <w:t xml:space="preserve"> together with information required for </w:t>
      </w:r>
      <w:r w:rsidR="00454A8F" w:rsidRPr="00D4288C">
        <w:rPr>
          <w:rFonts w:cstheme="minorHAnsi"/>
          <w:b/>
          <w:i/>
        </w:rPr>
        <w:t>Red Flag Review</w:t>
      </w:r>
      <w:r w:rsidR="00454A8F">
        <w:rPr>
          <w:rFonts w:cstheme="minorHAnsi"/>
        </w:rPr>
        <w:t xml:space="preserve"> in Step 2A</w:t>
      </w:r>
      <w:r w:rsidRPr="00DC153C">
        <w:rPr>
          <w:rFonts w:cstheme="minorHAnsi"/>
          <w:b/>
          <w:i/>
        </w:rPr>
        <w:t>.</w:t>
      </w:r>
    </w:p>
    <w:p w14:paraId="5093C683" w14:textId="77777777" w:rsidR="00C62BC2" w:rsidRPr="00DC153C" w:rsidRDefault="00C62BC2" w:rsidP="00C072D7">
      <w:pPr>
        <w:pStyle w:val="ListParagraph"/>
        <w:numPr>
          <w:ilvl w:val="1"/>
          <w:numId w:val="16"/>
        </w:numPr>
        <w:spacing w:after="0" w:line="240" w:lineRule="auto"/>
        <w:jc w:val="both"/>
        <w:rPr>
          <w:rFonts w:cstheme="minorHAnsi"/>
        </w:rPr>
      </w:pPr>
      <w:r w:rsidRPr="00DC153C">
        <w:rPr>
          <w:rFonts w:cstheme="minorHAnsi"/>
        </w:rPr>
        <w:t xml:space="preserve">For non-secondary tin </w:t>
      </w:r>
      <w:r w:rsidRPr="00DC153C">
        <w:rPr>
          <w:rFonts w:cstheme="minorHAnsi"/>
          <w:b/>
          <w:i/>
        </w:rPr>
        <w:t>metal</w:t>
      </w:r>
      <w:r w:rsidRPr="00DC153C">
        <w:rPr>
          <w:rFonts w:cstheme="minorHAnsi"/>
        </w:rPr>
        <w:t xml:space="preserve"> </w:t>
      </w:r>
      <w:r w:rsidRPr="00DC153C">
        <w:rPr>
          <w:rFonts w:cstheme="minorHAnsi"/>
          <w:b/>
          <w:i/>
        </w:rPr>
        <w:t>products</w:t>
      </w:r>
      <w:r w:rsidR="00BE4EB8" w:rsidRPr="00DC153C">
        <w:rPr>
          <w:rFonts w:cstheme="minorHAnsi"/>
        </w:rPr>
        <w:t xml:space="preserve"> unused for their primary purpose</w:t>
      </w:r>
      <w:r w:rsidRPr="00DC153C">
        <w:rPr>
          <w:rFonts w:cstheme="minorHAnsi"/>
        </w:rPr>
        <w:t>, have a process to obtain and have available the following information:</w:t>
      </w:r>
    </w:p>
    <w:p w14:paraId="50337857" w14:textId="77777777" w:rsidR="00C62BC2" w:rsidRPr="00DC153C" w:rsidRDefault="00C62BC2" w:rsidP="00C072D7">
      <w:pPr>
        <w:pStyle w:val="ListParagraph"/>
        <w:numPr>
          <w:ilvl w:val="2"/>
          <w:numId w:val="16"/>
        </w:numPr>
        <w:spacing w:after="0" w:line="240" w:lineRule="auto"/>
        <w:jc w:val="both"/>
        <w:rPr>
          <w:rFonts w:cstheme="minorHAnsi"/>
          <w:b/>
          <w:i/>
        </w:rPr>
      </w:pPr>
      <w:r w:rsidRPr="00DC153C">
        <w:rPr>
          <w:rFonts w:cstheme="minorHAnsi"/>
        </w:rPr>
        <w:t xml:space="preserve">Description of the </w:t>
      </w:r>
      <w:r w:rsidRPr="00DC153C">
        <w:rPr>
          <w:rFonts w:cstheme="minorHAnsi"/>
          <w:b/>
          <w:i/>
        </w:rPr>
        <w:t>metal products</w:t>
      </w:r>
    </w:p>
    <w:p w14:paraId="619C78E5" w14:textId="77777777" w:rsidR="00C62BC2" w:rsidRPr="00DC153C" w:rsidRDefault="00C62BC2" w:rsidP="00C072D7">
      <w:pPr>
        <w:pStyle w:val="ListParagraph"/>
        <w:numPr>
          <w:ilvl w:val="2"/>
          <w:numId w:val="16"/>
        </w:numPr>
        <w:spacing w:after="0" w:line="240" w:lineRule="auto"/>
        <w:jc w:val="both"/>
        <w:rPr>
          <w:rFonts w:cstheme="minorHAnsi"/>
        </w:rPr>
      </w:pPr>
      <w:r w:rsidRPr="00DC153C">
        <w:rPr>
          <w:rFonts w:cstheme="minorHAnsi"/>
        </w:rPr>
        <w:t xml:space="preserve">Name and address of the immediate supplier </w:t>
      </w:r>
    </w:p>
    <w:p w14:paraId="4AD6DA7C" w14:textId="77777777" w:rsidR="00C62BC2" w:rsidRPr="00DC153C" w:rsidRDefault="00C62BC2" w:rsidP="00C072D7">
      <w:pPr>
        <w:pStyle w:val="ListParagraph"/>
        <w:numPr>
          <w:ilvl w:val="2"/>
          <w:numId w:val="16"/>
        </w:numPr>
        <w:spacing w:after="0" w:line="240" w:lineRule="auto"/>
        <w:jc w:val="both"/>
        <w:rPr>
          <w:rFonts w:cstheme="minorHAnsi"/>
        </w:rPr>
      </w:pPr>
      <w:r w:rsidRPr="00DC153C">
        <w:rPr>
          <w:rFonts w:cstheme="minorHAnsi"/>
        </w:rPr>
        <w:t xml:space="preserve">Name and address of the </w:t>
      </w:r>
      <w:r w:rsidRPr="00DC153C">
        <w:rPr>
          <w:rFonts w:cstheme="minorHAnsi"/>
          <w:b/>
          <w:i/>
        </w:rPr>
        <w:t>smelter</w:t>
      </w:r>
      <w:r w:rsidRPr="00DC153C">
        <w:rPr>
          <w:rFonts w:cstheme="minorHAnsi"/>
        </w:rPr>
        <w:t xml:space="preserve">s </w:t>
      </w:r>
      <w:r w:rsidR="000C5127" w:rsidRPr="00DC153C">
        <w:rPr>
          <w:rFonts w:cstheme="minorHAnsi"/>
        </w:rPr>
        <w:t>who</w:t>
      </w:r>
      <w:r w:rsidRPr="00DC153C">
        <w:rPr>
          <w:rFonts w:cstheme="minorHAnsi"/>
        </w:rPr>
        <w:t xml:space="preserve"> produced the</w:t>
      </w:r>
      <w:r w:rsidR="000C5127" w:rsidRPr="00DC153C">
        <w:rPr>
          <w:rFonts w:cstheme="minorHAnsi"/>
        </w:rPr>
        <w:t xml:space="preserve"> </w:t>
      </w:r>
      <w:r w:rsidR="000C5127" w:rsidRPr="00DC153C">
        <w:rPr>
          <w:rFonts w:cstheme="minorHAnsi"/>
          <w:b/>
        </w:rPr>
        <w:t>metal</w:t>
      </w:r>
      <w:r w:rsidR="000C5127" w:rsidRPr="00DC153C">
        <w:rPr>
          <w:rFonts w:cstheme="minorHAnsi"/>
        </w:rPr>
        <w:t xml:space="preserve"> in the</w:t>
      </w:r>
      <w:r w:rsidRPr="00DC153C">
        <w:rPr>
          <w:rFonts w:cstheme="minorHAnsi"/>
        </w:rPr>
        <w:t xml:space="preserve"> </w:t>
      </w:r>
      <w:r w:rsidRPr="00DC153C">
        <w:rPr>
          <w:rFonts w:cstheme="minorHAnsi"/>
          <w:b/>
          <w:i/>
        </w:rPr>
        <w:t>metal product</w:t>
      </w:r>
    </w:p>
    <w:p w14:paraId="5DE4DE82" w14:textId="4D7B3EF0" w:rsidR="005C16D9" w:rsidRPr="00D4288C" w:rsidRDefault="005C16D9" w:rsidP="005C16D9">
      <w:pPr>
        <w:pStyle w:val="ListParagraph"/>
        <w:numPr>
          <w:ilvl w:val="2"/>
          <w:numId w:val="16"/>
        </w:numPr>
        <w:spacing w:after="0" w:line="240" w:lineRule="auto"/>
        <w:jc w:val="both"/>
        <w:rPr>
          <w:rFonts w:cstheme="minorHAnsi"/>
          <w:b/>
          <w:i/>
        </w:rPr>
      </w:pPr>
      <w:r w:rsidRPr="007C106A">
        <w:rPr>
          <w:rFonts w:cstheme="minorHAnsi"/>
          <w:b/>
          <w:i/>
        </w:rPr>
        <w:t>Transport</w:t>
      </w:r>
      <w:r>
        <w:rPr>
          <w:rFonts w:cstheme="minorHAnsi"/>
        </w:rPr>
        <w:t xml:space="preserve"> documentation from the</w:t>
      </w:r>
      <w:r w:rsidRPr="00D4288C">
        <w:rPr>
          <w:rFonts w:cstheme="minorHAnsi"/>
          <w:b/>
          <w:i/>
        </w:rPr>
        <w:t xml:space="preserve"> smelter</w:t>
      </w:r>
    </w:p>
    <w:p w14:paraId="2F88931A" w14:textId="075F89B0" w:rsidR="00E83476" w:rsidRPr="00DC153C" w:rsidRDefault="000C5127" w:rsidP="00E83476">
      <w:pPr>
        <w:pStyle w:val="ListParagraph"/>
        <w:numPr>
          <w:ilvl w:val="2"/>
          <w:numId w:val="16"/>
        </w:numPr>
        <w:spacing w:after="0" w:line="240" w:lineRule="auto"/>
        <w:jc w:val="both"/>
        <w:rPr>
          <w:rFonts w:cstheme="minorHAnsi"/>
        </w:rPr>
      </w:pPr>
      <w:r w:rsidRPr="00DC153C">
        <w:rPr>
          <w:rFonts w:cstheme="minorHAnsi"/>
        </w:rPr>
        <w:t>R</w:t>
      </w:r>
      <w:r w:rsidR="00C62BC2" w:rsidRPr="00DC153C">
        <w:rPr>
          <w:rFonts w:cstheme="minorHAnsi"/>
        </w:rPr>
        <w:t xml:space="preserve">ecords of the </w:t>
      </w:r>
      <w:r w:rsidR="00945ADD">
        <w:rPr>
          <w:rFonts w:cstheme="minorHAnsi"/>
        </w:rPr>
        <w:t xml:space="preserve">independent </w:t>
      </w:r>
      <w:r w:rsidR="00C62BC2" w:rsidRPr="00DC153C">
        <w:rPr>
          <w:rFonts w:cstheme="minorHAnsi"/>
        </w:rPr>
        <w:t xml:space="preserve">third-party </w:t>
      </w:r>
      <w:r w:rsidR="00C62BC2" w:rsidRPr="00DC153C">
        <w:rPr>
          <w:rFonts w:cstheme="minorHAnsi"/>
          <w:b/>
          <w:i/>
        </w:rPr>
        <w:t>audit</w:t>
      </w:r>
      <w:r w:rsidR="00C62BC2" w:rsidRPr="00DC153C">
        <w:rPr>
          <w:rFonts w:cstheme="minorHAnsi"/>
        </w:rPr>
        <w:t xml:space="preserve"> reports of the </w:t>
      </w:r>
      <w:r w:rsidR="00C62BC2" w:rsidRPr="00DC153C">
        <w:rPr>
          <w:rFonts w:cstheme="minorHAnsi"/>
          <w:b/>
          <w:i/>
        </w:rPr>
        <w:t>smelter</w:t>
      </w:r>
      <w:r w:rsidR="00C62BC2" w:rsidRPr="00DC153C">
        <w:rPr>
          <w:rFonts w:cstheme="minorHAnsi"/>
        </w:rPr>
        <w:t>s</w:t>
      </w:r>
      <w:r w:rsidR="000C5C50" w:rsidRPr="00DC153C">
        <w:rPr>
          <w:rFonts w:cstheme="minorHAnsi"/>
          <w:b/>
          <w:i/>
        </w:rPr>
        <w:t>.</w:t>
      </w:r>
      <w:r w:rsidR="00E83476">
        <w:rPr>
          <w:rFonts w:cstheme="minorHAnsi"/>
          <w:b/>
          <w:i/>
        </w:rPr>
        <w:t xml:space="preserve"> </w:t>
      </w:r>
      <w:r w:rsidR="00E83476" w:rsidRPr="00DC153C">
        <w:rPr>
          <w:rFonts w:cstheme="minorHAnsi"/>
        </w:rPr>
        <w:t xml:space="preserve">If the </w:t>
      </w:r>
      <w:r w:rsidR="00E83476" w:rsidRPr="00DC153C">
        <w:rPr>
          <w:rFonts w:cstheme="minorHAnsi"/>
          <w:b/>
          <w:i/>
        </w:rPr>
        <w:t>smelter</w:t>
      </w:r>
      <w:r w:rsidR="00E83476">
        <w:rPr>
          <w:rFonts w:cstheme="minorHAnsi"/>
          <w:b/>
          <w:i/>
        </w:rPr>
        <w:t xml:space="preserve"> </w:t>
      </w:r>
      <w:r w:rsidR="00E83476" w:rsidRPr="00DC153C">
        <w:rPr>
          <w:rFonts w:cstheme="minorHAnsi"/>
        </w:rPr>
        <w:t xml:space="preserve">has not undergone an independent third-party </w:t>
      </w:r>
      <w:r w:rsidR="00E83476" w:rsidRPr="00DC153C">
        <w:rPr>
          <w:rFonts w:cstheme="minorHAnsi"/>
          <w:b/>
          <w:i/>
        </w:rPr>
        <w:t>assessment</w:t>
      </w:r>
      <w:r w:rsidR="00E83476" w:rsidRPr="00DC153C">
        <w:rPr>
          <w:rFonts w:cstheme="minorHAnsi"/>
        </w:rPr>
        <w:t>, the following additional information must be collected:</w:t>
      </w:r>
    </w:p>
    <w:p w14:paraId="25800DEF" w14:textId="77777777" w:rsidR="00E83476" w:rsidRPr="00E83476" w:rsidRDefault="00E83476" w:rsidP="00E83476">
      <w:pPr>
        <w:pStyle w:val="ListParagraph"/>
        <w:numPr>
          <w:ilvl w:val="3"/>
          <w:numId w:val="16"/>
        </w:numPr>
        <w:spacing w:after="0" w:line="240" w:lineRule="auto"/>
        <w:jc w:val="both"/>
        <w:rPr>
          <w:rFonts w:cstheme="minorHAnsi"/>
        </w:rPr>
      </w:pPr>
      <w:r w:rsidRPr="00DC153C">
        <w:rPr>
          <w:rFonts w:cstheme="minorHAnsi"/>
        </w:rPr>
        <w:t xml:space="preserve">Records identifying inputs used for the production of </w:t>
      </w:r>
      <w:r w:rsidRPr="00D4288C">
        <w:rPr>
          <w:rFonts w:cstheme="minorHAnsi"/>
          <w:b/>
          <w:i/>
        </w:rPr>
        <w:t>materials</w:t>
      </w:r>
      <w:r w:rsidRPr="00DC153C">
        <w:rPr>
          <w:rFonts w:cstheme="minorHAnsi"/>
        </w:rPr>
        <w:t xml:space="preserve"> received </w:t>
      </w:r>
      <w:r w:rsidRPr="00E83476">
        <w:rPr>
          <w:rFonts w:cstheme="minorHAnsi"/>
        </w:rPr>
        <w:t xml:space="preserve">from the </w:t>
      </w:r>
      <w:r w:rsidRPr="00E83476">
        <w:rPr>
          <w:rFonts w:cstheme="minorHAnsi"/>
          <w:b/>
          <w:i/>
        </w:rPr>
        <w:t>smelter</w:t>
      </w:r>
      <w:r w:rsidRPr="00E83476">
        <w:rPr>
          <w:rFonts w:cstheme="minorHAnsi"/>
        </w:rPr>
        <w:t xml:space="preserve"> together with information required for </w:t>
      </w:r>
      <w:r w:rsidRPr="003B224D">
        <w:rPr>
          <w:rFonts w:cstheme="minorHAnsi"/>
          <w:b/>
          <w:i/>
        </w:rPr>
        <w:t xml:space="preserve">Red Flag Review </w:t>
      </w:r>
      <w:r w:rsidRPr="00E83476">
        <w:rPr>
          <w:rFonts w:cstheme="minorHAnsi"/>
        </w:rPr>
        <w:t>in Step 2A</w:t>
      </w:r>
      <w:r w:rsidRPr="00E83476">
        <w:rPr>
          <w:rFonts w:cstheme="minorHAnsi"/>
          <w:b/>
          <w:i/>
        </w:rPr>
        <w:t>.</w:t>
      </w:r>
    </w:p>
    <w:p w14:paraId="3CA35A39" w14:textId="77777777" w:rsidR="00E62095" w:rsidRPr="00E83476" w:rsidRDefault="00E83476" w:rsidP="00C072D7">
      <w:pPr>
        <w:pStyle w:val="ListParagraph"/>
        <w:numPr>
          <w:ilvl w:val="1"/>
          <w:numId w:val="16"/>
        </w:numPr>
        <w:spacing w:after="0" w:line="240" w:lineRule="auto"/>
        <w:jc w:val="both"/>
        <w:rPr>
          <w:rFonts w:cstheme="minorHAnsi"/>
        </w:rPr>
      </w:pPr>
      <w:r w:rsidRPr="00E83476">
        <w:rPr>
          <w:rFonts w:cstheme="minorHAnsi"/>
        </w:rPr>
        <w:t>F</w:t>
      </w:r>
      <w:r w:rsidR="00E62095" w:rsidRPr="00E83476">
        <w:rPr>
          <w:rFonts w:cstheme="minorHAnsi"/>
        </w:rPr>
        <w:t xml:space="preserve">or </w:t>
      </w:r>
      <w:r w:rsidR="00E62095" w:rsidRPr="00E83476">
        <w:rPr>
          <w:rFonts w:cstheme="minorHAnsi"/>
          <w:b/>
          <w:i/>
        </w:rPr>
        <w:t>secondary materia</w:t>
      </w:r>
      <w:r w:rsidR="008625DA" w:rsidRPr="00E83476">
        <w:rPr>
          <w:rFonts w:cstheme="minorHAnsi"/>
          <w:b/>
          <w:i/>
        </w:rPr>
        <w:t>ls</w:t>
      </w:r>
      <w:r w:rsidR="008625DA" w:rsidRPr="00E83476">
        <w:rPr>
          <w:rFonts w:cstheme="minorHAnsi"/>
        </w:rPr>
        <w:t>:</w:t>
      </w:r>
    </w:p>
    <w:p w14:paraId="61C912B9" w14:textId="77777777" w:rsidR="008625DA" w:rsidRPr="00E83476" w:rsidRDefault="008625DA" w:rsidP="00C072D7">
      <w:pPr>
        <w:pStyle w:val="ListParagraph"/>
        <w:numPr>
          <w:ilvl w:val="2"/>
          <w:numId w:val="16"/>
        </w:numPr>
        <w:spacing w:after="0" w:line="240" w:lineRule="auto"/>
        <w:jc w:val="both"/>
        <w:rPr>
          <w:rFonts w:cstheme="minorHAnsi"/>
        </w:rPr>
      </w:pPr>
      <w:r w:rsidRPr="00E83476">
        <w:rPr>
          <w:rFonts w:cstheme="minorHAnsi"/>
        </w:rPr>
        <w:t xml:space="preserve">Name and address of the </w:t>
      </w:r>
      <w:r w:rsidR="001C5735" w:rsidRPr="00E83476">
        <w:rPr>
          <w:rFonts w:cstheme="minorHAnsi"/>
        </w:rPr>
        <w:t xml:space="preserve">immediate </w:t>
      </w:r>
      <w:r w:rsidRPr="00E83476">
        <w:rPr>
          <w:rFonts w:cstheme="minorHAnsi"/>
        </w:rPr>
        <w:t xml:space="preserve">supplier </w:t>
      </w:r>
    </w:p>
    <w:p w14:paraId="79E03120" w14:textId="77777777" w:rsidR="008625DA" w:rsidRPr="00E83476" w:rsidRDefault="008625DA" w:rsidP="00C072D7">
      <w:pPr>
        <w:pStyle w:val="ListParagraph"/>
        <w:numPr>
          <w:ilvl w:val="2"/>
          <w:numId w:val="16"/>
        </w:numPr>
        <w:spacing w:after="0" w:line="240" w:lineRule="auto"/>
        <w:jc w:val="both"/>
        <w:rPr>
          <w:rFonts w:cstheme="minorHAnsi"/>
        </w:rPr>
      </w:pPr>
      <w:r w:rsidRPr="00E83476">
        <w:rPr>
          <w:rFonts w:cstheme="minorHAnsi"/>
        </w:rPr>
        <w:t xml:space="preserve">Immediate supplier contract and/or purchase agreement(s) containing description of </w:t>
      </w:r>
      <w:r w:rsidRPr="00D4288C">
        <w:rPr>
          <w:rFonts w:cstheme="minorHAnsi"/>
          <w:b/>
          <w:i/>
        </w:rPr>
        <w:t>secondary material</w:t>
      </w:r>
      <w:r w:rsidRPr="00E83476">
        <w:rPr>
          <w:rFonts w:cstheme="minorHAnsi"/>
        </w:rPr>
        <w:t xml:space="preserve"> </w:t>
      </w:r>
    </w:p>
    <w:p w14:paraId="28C98460" w14:textId="77777777" w:rsidR="008625DA" w:rsidRPr="005C16D9" w:rsidRDefault="008625DA" w:rsidP="00C072D7">
      <w:pPr>
        <w:pStyle w:val="ListParagraph"/>
        <w:numPr>
          <w:ilvl w:val="2"/>
          <w:numId w:val="16"/>
        </w:numPr>
        <w:spacing w:after="0" w:line="240" w:lineRule="auto"/>
        <w:jc w:val="both"/>
        <w:rPr>
          <w:rFonts w:cstheme="minorHAnsi"/>
        </w:rPr>
      </w:pPr>
      <w:r w:rsidRPr="00E83476">
        <w:rPr>
          <w:rFonts w:cstheme="minorHAnsi"/>
        </w:rPr>
        <w:t xml:space="preserve">Information on the composition or </w:t>
      </w:r>
      <w:r w:rsidR="0039058F" w:rsidRPr="00E83476">
        <w:rPr>
          <w:rFonts w:cstheme="minorHAnsi"/>
        </w:rPr>
        <w:t xml:space="preserve">physical </w:t>
      </w:r>
      <w:r w:rsidRPr="00E83476">
        <w:rPr>
          <w:rFonts w:cstheme="minorHAnsi"/>
        </w:rPr>
        <w:t xml:space="preserve">form of the </w:t>
      </w:r>
      <w:r w:rsidRPr="00D4288C">
        <w:rPr>
          <w:rFonts w:cstheme="minorHAnsi"/>
          <w:b/>
          <w:i/>
        </w:rPr>
        <w:t xml:space="preserve">materials </w:t>
      </w:r>
      <w:r w:rsidRPr="00E83476">
        <w:rPr>
          <w:rFonts w:cstheme="minorHAnsi"/>
        </w:rPr>
        <w:t xml:space="preserve">such as analysis data, photos, or explicit descriptions of the </w:t>
      </w:r>
      <w:r w:rsidRPr="00D4288C">
        <w:rPr>
          <w:rFonts w:cstheme="minorHAnsi"/>
          <w:b/>
          <w:i/>
        </w:rPr>
        <w:t>material.</w:t>
      </w:r>
    </w:p>
    <w:p w14:paraId="59189A96" w14:textId="0345AF64" w:rsidR="005C16D9" w:rsidRPr="00D4288C" w:rsidRDefault="005C16D9" w:rsidP="005C16D9">
      <w:pPr>
        <w:pStyle w:val="ListParagraph"/>
        <w:numPr>
          <w:ilvl w:val="2"/>
          <w:numId w:val="16"/>
        </w:numPr>
        <w:spacing w:after="0" w:line="240" w:lineRule="auto"/>
        <w:jc w:val="both"/>
        <w:rPr>
          <w:rFonts w:cstheme="minorHAnsi"/>
          <w:b/>
          <w:i/>
        </w:rPr>
      </w:pPr>
      <w:r w:rsidRPr="007C106A">
        <w:rPr>
          <w:rFonts w:cstheme="minorHAnsi"/>
          <w:b/>
          <w:i/>
        </w:rPr>
        <w:t>Transport</w:t>
      </w:r>
      <w:r w:rsidRPr="00DC153C">
        <w:rPr>
          <w:rFonts w:cstheme="minorHAnsi"/>
        </w:rPr>
        <w:t xml:space="preserve"> documentation from the </w:t>
      </w:r>
      <w:r w:rsidRPr="00D4288C">
        <w:rPr>
          <w:rFonts w:cstheme="minorHAnsi"/>
          <w:b/>
          <w:i/>
        </w:rPr>
        <w:t>suppl</w:t>
      </w:r>
      <w:r>
        <w:rPr>
          <w:rFonts w:cstheme="minorHAnsi"/>
          <w:b/>
          <w:i/>
        </w:rPr>
        <w:t>ier</w:t>
      </w:r>
    </w:p>
    <w:p w14:paraId="55E81224" w14:textId="77777777" w:rsidR="00C072D7" w:rsidRPr="00E83476" w:rsidRDefault="00C072D7" w:rsidP="00CB40B8">
      <w:pPr>
        <w:pStyle w:val="ListParagraph"/>
        <w:numPr>
          <w:ilvl w:val="0"/>
          <w:numId w:val="55"/>
        </w:numPr>
        <w:spacing w:after="0" w:line="240" w:lineRule="auto"/>
        <w:jc w:val="both"/>
        <w:rPr>
          <w:rFonts w:cstheme="minorHAnsi"/>
        </w:rPr>
      </w:pPr>
      <w:r w:rsidRPr="00E83476">
        <w:rPr>
          <w:rFonts w:cstheme="minorHAnsi"/>
        </w:rPr>
        <w:t xml:space="preserve">Calculate a </w:t>
      </w:r>
      <w:r w:rsidRPr="00E83476">
        <w:rPr>
          <w:rFonts w:cstheme="minorHAnsi"/>
          <w:b/>
          <w:i/>
        </w:rPr>
        <w:t>mass balance</w:t>
      </w:r>
      <w:r w:rsidRPr="00E83476">
        <w:rPr>
          <w:rFonts w:cstheme="minorHAnsi"/>
        </w:rPr>
        <w:t xml:space="preserve"> as a means to substantiate the </w:t>
      </w:r>
      <w:r w:rsidRPr="00E83476">
        <w:rPr>
          <w:rFonts w:cstheme="minorHAnsi"/>
          <w:b/>
          <w:i/>
        </w:rPr>
        <w:t>total material processed</w:t>
      </w:r>
      <w:r w:rsidRPr="00E83476">
        <w:rPr>
          <w:rFonts w:cstheme="minorHAnsi"/>
        </w:rPr>
        <w:t xml:space="preserve"> by the smelter, taking into account </w:t>
      </w:r>
      <w:r w:rsidRPr="00E83476">
        <w:rPr>
          <w:rFonts w:cstheme="minorHAnsi"/>
          <w:b/>
          <w:i/>
        </w:rPr>
        <w:t>receipts</w:t>
      </w:r>
      <w:r w:rsidRPr="00E83476">
        <w:rPr>
          <w:rFonts w:cstheme="minorHAnsi"/>
        </w:rPr>
        <w:t xml:space="preserve">, </w:t>
      </w:r>
      <w:r w:rsidRPr="00E83476">
        <w:rPr>
          <w:rFonts w:cstheme="minorHAnsi"/>
          <w:b/>
          <w:i/>
        </w:rPr>
        <w:t>inventor</w:t>
      </w:r>
      <w:r w:rsidR="007A09E6" w:rsidRPr="00E83476">
        <w:rPr>
          <w:rFonts w:cstheme="minorHAnsi"/>
          <w:b/>
          <w:i/>
        </w:rPr>
        <w:t>y</w:t>
      </w:r>
      <w:r w:rsidRPr="00E83476">
        <w:rPr>
          <w:rFonts w:cstheme="minorHAnsi"/>
        </w:rPr>
        <w:t xml:space="preserve">, losses, and sales quantities.  Any discrepancies observed during the </w:t>
      </w:r>
      <w:r w:rsidRPr="00E83476">
        <w:rPr>
          <w:rFonts w:cstheme="minorHAnsi"/>
          <w:b/>
          <w:i/>
        </w:rPr>
        <w:t>mass balance</w:t>
      </w:r>
      <w:r w:rsidRPr="00E83476">
        <w:rPr>
          <w:rFonts w:cstheme="minorHAnsi"/>
        </w:rPr>
        <w:t xml:space="preserve"> calculation must be </w:t>
      </w:r>
      <w:r w:rsidR="009F1E03" w:rsidRPr="00E83476">
        <w:rPr>
          <w:rFonts w:cstheme="minorHAnsi"/>
        </w:rPr>
        <w:t>justified</w:t>
      </w:r>
      <w:r w:rsidRPr="00E83476">
        <w:rPr>
          <w:rFonts w:cstheme="minorHAnsi"/>
        </w:rPr>
        <w:t>.</w:t>
      </w:r>
    </w:p>
    <w:p w14:paraId="430CE2EB" w14:textId="77777777" w:rsidR="00C072D7" w:rsidRDefault="00C072D7" w:rsidP="00DC153C">
      <w:pPr>
        <w:spacing w:after="0" w:line="240" w:lineRule="auto"/>
        <w:jc w:val="both"/>
        <w:rPr>
          <w:rFonts w:cstheme="minorHAnsi"/>
          <w:b/>
        </w:rPr>
      </w:pPr>
    </w:p>
    <w:p w14:paraId="606A242A" w14:textId="77777777" w:rsidR="004600B0" w:rsidRPr="00DC153C" w:rsidRDefault="00453273" w:rsidP="00DC153C">
      <w:pPr>
        <w:spacing w:after="0" w:line="240" w:lineRule="auto"/>
        <w:jc w:val="both"/>
        <w:rPr>
          <w:rFonts w:cstheme="minorHAnsi"/>
        </w:rPr>
      </w:pPr>
      <w:r w:rsidRPr="00DC153C">
        <w:rPr>
          <w:rFonts w:cstheme="minorHAnsi"/>
          <w:b/>
        </w:rPr>
        <w:t>OECD Step 1C</w:t>
      </w:r>
      <w:r w:rsidR="00421A1E" w:rsidRPr="00DC153C">
        <w:rPr>
          <w:rFonts w:cstheme="minorHAnsi"/>
          <w:b/>
        </w:rPr>
        <w:t>1</w:t>
      </w:r>
      <w:r w:rsidR="00ED7485" w:rsidRPr="00DC153C">
        <w:rPr>
          <w:rFonts w:cstheme="minorHAnsi"/>
          <w:b/>
        </w:rPr>
        <w:t xml:space="preserve"> to 1</w:t>
      </w:r>
      <w:r w:rsidR="00421A1E" w:rsidRPr="00DC153C">
        <w:rPr>
          <w:rFonts w:cstheme="minorHAnsi"/>
          <w:b/>
        </w:rPr>
        <w:t>C4</w:t>
      </w:r>
      <w:r w:rsidRPr="00DC153C">
        <w:rPr>
          <w:rFonts w:cstheme="minorHAnsi"/>
          <w:b/>
        </w:rPr>
        <w:t xml:space="preserve"> – System of Controls and Transparency </w:t>
      </w:r>
      <w:r w:rsidR="00E55A2E">
        <w:rPr>
          <w:rFonts w:cstheme="minorHAnsi"/>
          <w:b/>
        </w:rPr>
        <w:t>(</w:t>
      </w:r>
      <w:r w:rsidR="00135957" w:rsidRPr="00DC153C">
        <w:rPr>
          <w:rFonts w:cstheme="minorHAnsi"/>
          <w:b/>
        </w:rPr>
        <w:t>Where</w:t>
      </w:r>
      <w:r w:rsidR="001B7E67" w:rsidRPr="00DC153C">
        <w:rPr>
          <w:rFonts w:cstheme="minorHAnsi"/>
          <w:b/>
        </w:rPr>
        <w:t xml:space="preserve"> the</w:t>
      </w:r>
      <w:r w:rsidR="00135957" w:rsidRPr="00DC153C">
        <w:rPr>
          <w:rFonts w:cstheme="minorHAnsi"/>
          <w:b/>
        </w:rPr>
        <w:t xml:space="preserve"> </w:t>
      </w:r>
      <w:r w:rsidR="00135957" w:rsidRPr="00D4288C">
        <w:rPr>
          <w:rFonts w:cstheme="minorHAnsi"/>
          <w:b/>
          <w:i/>
        </w:rPr>
        <w:t>Red Flag Review</w:t>
      </w:r>
      <w:r w:rsidR="00135957" w:rsidRPr="00DC153C">
        <w:rPr>
          <w:rFonts w:cstheme="minorHAnsi"/>
          <w:b/>
        </w:rPr>
        <w:t xml:space="preserve"> confirms the need for Annex II </w:t>
      </w:r>
      <w:r w:rsidR="00135957" w:rsidRPr="00D4288C">
        <w:rPr>
          <w:rFonts w:cstheme="minorHAnsi"/>
          <w:b/>
          <w:i/>
        </w:rPr>
        <w:t>risk assessment</w:t>
      </w:r>
      <w:r w:rsidR="00135957" w:rsidRPr="00DC153C">
        <w:rPr>
          <w:rFonts w:cstheme="minorHAnsi"/>
          <w:b/>
        </w:rPr>
        <w:t xml:space="preserve"> on </w:t>
      </w:r>
      <w:r w:rsidR="00135957" w:rsidRPr="00D4288C">
        <w:rPr>
          <w:rFonts w:cstheme="minorHAnsi"/>
          <w:b/>
          <w:i/>
        </w:rPr>
        <w:t>minerals</w:t>
      </w:r>
      <w:r w:rsidR="00135957" w:rsidRPr="00DC153C">
        <w:rPr>
          <w:rFonts w:cstheme="minorHAnsi"/>
          <w:b/>
        </w:rPr>
        <w:t xml:space="preserve"> know</w:t>
      </w:r>
      <w:r w:rsidR="00E55A2E">
        <w:rPr>
          <w:rFonts w:cstheme="minorHAnsi"/>
          <w:b/>
        </w:rPr>
        <w:t>n</w:t>
      </w:r>
      <w:r w:rsidR="00135957" w:rsidRPr="00DC153C">
        <w:rPr>
          <w:rFonts w:cstheme="minorHAnsi"/>
          <w:b/>
        </w:rPr>
        <w:t xml:space="preserve"> or suspected to be from </w:t>
      </w:r>
      <w:r w:rsidR="00135957" w:rsidRPr="00D4288C">
        <w:rPr>
          <w:rFonts w:cstheme="minorHAnsi"/>
          <w:b/>
          <w:i/>
        </w:rPr>
        <w:t>CAHRA</w:t>
      </w:r>
      <w:r w:rsidR="00135957" w:rsidRPr="00DC153C">
        <w:rPr>
          <w:rFonts w:cstheme="minorHAnsi"/>
          <w:b/>
        </w:rPr>
        <w:t>s per Step 2B</w:t>
      </w:r>
      <w:r w:rsidRPr="00DC153C">
        <w:rPr>
          <w:rFonts w:cstheme="minorHAnsi"/>
          <w:b/>
        </w:rPr>
        <w:t>)</w:t>
      </w:r>
      <w:r w:rsidR="00DC1029" w:rsidRPr="00DC153C">
        <w:rPr>
          <w:rFonts w:cstheme="minorHAnsi"/>
          <w:b/>
        </w:rPr>
        <w:t xml:space="preserve">:  </w:t>
      </w:r>
      <w:r w:rsidR="00BE2999" w:rsidRPr="00DC153C">
        <w:rPr>
          <w:rFonts w:cstheme="minorHAnsi"/>
        </w:rPr>
        <w:t xml:space="preserve">Where a </w:t>
      </w:r>
      <w:r w:rsidR="004F0D04" w:rsidRPr="00DC153C">
        <w:rPr>
          <w:rFonts w:cstheme="minorHAnsi"/>
          <w:b/>
          <w:i/>
        </w:rPr>
        <w:t>company</w:t>
      </w:r>
      <w:r w:rsidR="004F0D04" w:rsidRPr="00DC153C">
        <w:rPr>
          <w:rFonts w:cstheme="minorHAnsi"/>
        </w:rPr>
        <w:t xml:space="preserve"> </w:t>
      </w:r>
      <w:r w:rsidR="00BE2999" w:rsidRPr="00DC153C">
        <w:rPr>
          <w:rFonts w:cstheme="minorHAnsi"/>
        </w:rPr>
        <w:t>determines</w:t>
      </w:r>
      <w:r w:rsidR="00225F00" w:rsidRPr="00DC153C">
        <w:rPr>
          <w:rFonts w:cstheme="minorHAnsi"/>
        </w:rPr>
        <w:t xml:space="preserve"> </w:t>
      </w:r>
      <w:r w:rsidR="00225F00" w:rsidRPr="00FD4417">
        <w:rPr>
          <w:rFonts w:cstheme="minorHAnsi"/>
        </w:rPr>
        <w:t>the need for a full Annex II risk assessment, based</w:t>
      </w:r>
      <w:r w:rsidR="00225F00" w:rsidRPr="00DC153C">
        <w:rPr>
          <w:rFonts w:cstheme="minorHAnsi"/>
        </w:rPr>
        <w:t xml:space="preserve"> on </w:t>
      </w:r>
      <w:r w:rsidR="00BE2999" w:rsidRPr="00DC153C">
        <w:rPr>
          <w:rFonts w:cstheme="minorHAnsi"/>
        </w:rPr>
        <w:t>the</w:t>
      </w:r>
      <w:r w:rsidR="005A1745" w:rsidRPr="00DC153C">
        <w:rPr>
          <w:rFonts w:cstheme="minorHAnsi"/>
        </w:rPr>
        <w:t xml:space="preserve"> outcomes of their</w:t>
      </w:r>
      <w:r w:rsidR="00BE2999" w:rsidRPr="00DC153C">
        <w:rPr>
          <w:rFonts w:cstheme="minorHAnsi"/>
        </w:rPr>
        <w:t xml:space="preserve"> </w:t>
      </w:r>
      <w:r w:rsidR="00033352" w:rsidRPr="00DC153C">
        <w:rPr>
          <w:rFonts w:cstheme="minorHAnsi"/>
          <w:b/>
          <w:i/>
        </w:rPr>
        <w:t>R</w:t>
      </w:r>
      <w:r w:rsidR="00BE2999" w:rsidRPr="00DC153C">
        <w:rPr>
          <w:rFonts w:cstheme="minorHAnsi"/>
          <w:b/>
          <w:i/>
        </w:rPr>
        <w:t>ed-</w:t>
      </w:r>
      <w:r w:rsidR="00033352" w:rsidRPr="00DC153C">
        <w:rPr>
          <w:rFonts w:cstheme="minorHAnsi"/>
          <w:b/>
          <w:i/>
        </w:rPr>
        <w:t>Fl</w:t>
      </w:r>
      <w:r w:rsidR="00BE2999" w:rsidRPr="00DC153C">
        <w:rPr>
          <w:rFonts w:cstheme="minorHAnsi"/>
          <w:b/>
          <w:i/>
        </w:rPr>
        <w:t>ag</w:t>
      </w:r>
      <w:r w:rsidR="00BE2999" w:rsidRPr="00DC153C">
        <w:rPr>
          <w:rFonts w:cstheme="minorHAnsi"/>
        </w:rPr>
        <w:t xml:space="preserve"> </w:t>
      </w:r>
      <w:r w:rsidR="00033352" w:rsidRPr="00D4288C">
        <w:rPr>
          <w:rFonts w:cstheme="minorHAnsi"/>
          <w:b/>
          <w:i/>
        </w:rPr>
        <w:t>R</w:t>
      </w:r>
      <w:r w:rsidR="00BE2999" w:rsidRPr="00D4288C">
        <w:rPr>
          <w:rFonts w:cstheme="minorHAnsi"/>
          <w:b/>
          <w:i/>
        </w:rPr>
        <w:t>eview</w:t>
      </w:r>
      <w:r w:rsidR="00BE2999" w:rsidRPr="00DC153C">
        <w:rPr>
          <w:rFonts w:cstheme="minorHAnsi"/>
        </w:rPr>
        <w:t xml:space="preserve"> in Step 2A</w:t>
      </w:r>
      <w:r w:rsidR="00225F00" w:rsidRPr="00DC153C">
        <w:rPr>
          <w:rFonts w:cstheme="minorHAnsi"/>
        </w:rPr>
        <w:t xml:space="preserve">, </w:t>
      </w:r>
      <w:r w:rsidR="00DC1029" w:rsidRPr="00DC153C">
        <w:rPr>
          <w:rFonts w:cstheme="minorHAnsi"/>
        </w:rPr>
        <w:t xml:space="preserve">the </w:t>
      </w:r>
      <w:r w:rsidR="00091D32" w:rsidRPr="00D4288C">
        <w:rPr>
          <w:rFonts w:cstheme="minorHAnsi"/>
          <w:b/>
          <w:i/>
        </w:rPr>
        <w:t>company</w:t>
      </w:r>
      <w:r w:rsidR="00DC1029" w:rsidRPr="00DC153C">
        <w:rPr>
          <w:rFonts w:cstheme="minorHAnsi"/>
        </w:rPr>
        <w:t xml:space="preserve"> must have</w:t>
      </w:r>
      <w:r w:rsidR="00864CE7" w:rsidRPr="00DC153C">
        <w:rPr>
          <w:rFonts w:cstheme="minorHAnsi"/>
        </w:rPr>
        <w:t xml:space="preserve"> in </w:t>
      </w:r>
      <w:r w:rsidR="0020165B" w:rsidRPr="00DC153C">
        <w:rPr>
          <w:rFonts w:cstheme="minorHAnsi"/>
        </w:rPr>
        <w:t>place a</w:t>
      </w:r>
      <w:r w:rsidR="00DC1029" w:rsidRPr="00DC153C">
        <w:rPr>
          <w:rFonts w:cstheme="minorHAnsi"/>
        </w:rPr>
        <w:t xml:space="preserve"> </w:t>
      </w:r>
      <w:r w:rsidR="004600B0" w:rsidRPr="00DC153C">
        <w:rPr>
          <w:rFonts w:cstheme="minorHAnsi"/>
        </w:rPr>
        <w:t>chain of custody or a traceability system</w:t>
      </w:r>
      <w:r w:rsidR="00864CE7" w:rsidRPr="00DC153C">
        <w:rPr>
          <w:rFonts w:cstheme="minorHAnsi"/>
        </w:rPr>
        <w:t xml:space="preserve"> that </w:t>
      </w:r>
      <w:r w:rsidR="00DC1029" w:rsidRPr="00DC153C">
        <w:rPr>
          <w:rFonts w:cstheme="minorHAnsi"/>
        </w:rPr>
        <w:t>generate</w:t>
      </w:r>
      <w:r w:rsidR="003841A6">
        <w:rPr>
          <w:rFonts w:cstheme="minorHAnsi"/>
        </w:rPr>
        <w:t>s</w:t>
      </w:r>
      <w:r w:rsidR="00DC1029" w:rsidRPr="00DC153C">
        <w:rPr>
          <w:rFonts w:cstheme="minorHAnsi"/>
        </w:rPr>
        <w:t xml:space="preserve"> </w:t>
      </w:r>
      <w:r w:rsidR="003841A6">
        <w:rPr>
          <w:rFonts w:cstheme="minorHAnsi"/>
        </w:rPr>
        <w:t xml:space="preserve">detailed </w:t>
      </w:r>
      <w:r w:rsidR="00DC1029" w:rsidRPr="00DC153C">
        <w:rPr>
          <w:rFonts w:cstheme="minorHAnsi"/>
        </w:rPr>
        <w:t>information on the circumstances of extraction, export, reprocessing or trade.</w:t>
      </w:r>
      <w:r w:rsidR="00562FF8" w:rsidRPr="00DC153C">
        <w:rPr>
          <w:rFonts w:cstheme="minorHAnsi"/>
        </w:rPr>
        <w:t xml:space="preserve">  </w:t>
      </w:r>
      <w:r w:rsidR="00F31516" w:rsidRPr="00DC153C">
        <w:rPr>
          <w:rFonts w:cstheme="minorHAnsi"/>
        </w:rPr>
        <w:t xml:space="preserve">The </w:t>
      </w:r>
      <w:r w:rsidR="00F31516" w:rsidRPr="00D4288C">
        <w:rPr>
          <w:rFonts w:cstheme="minorHAnsi"/>
          <w:b/>
          <w:i/>
        </w:rPr>
        <w:t xml:space="preserve">company </w:t>
      </w:r>
      <w:r w:rsidR="00F31516" w:rsidRPr="00DC153C">
        <w:rPr>
          <w:rFonts w:cstheme="minorHAnsi"/>
        </w:rPr>
        <w:t xml:space="preserve">must have a system to store information for five years, including records of payments made by suppliers which constitute </w:t>
      </w:r>
      <w:r w:rsidR="00F31516" w:rsidRPr="00D4288C">
        <w:rPr>
          <w:rFonts w:cstheme="minorHAnsi"/>
          <w:b/>
          <w:i/>
        </w:rPr>
        <w:t xml:space="preserve">risks </w:t>
      </w:r>
      <w:r w:rsidR="00F31516" w:rsidRPr="00DC153C">
        <w:rPr>
          <w:rFonts w:cstheme="minorHAnsi"/>
        </w:rPr>
        <w:t xml:space="preserve">associated with those listed in Annex II. The </w:t>
      </w:r>
      <w:r w:rsidR="00F31516" w:rsidRPr="00D4288C">
        <w:rPr>
          <w:rFonts w:cstheme="minorHAnsi"/>
          <w:b/>
          <w:i/>
        </w:rPr>
        <w:t xml:space="preserve">company </w:t>
      </w:r>
      <w:r w:rsidR="00F31516" w:rsidRPr="00DC153C">
        <w:rPr>
          <w:rFonts w:cstheme="minorHAnsi"/>
        </w:rPr>
        <w:t>must also avoid use of cash and</w:t>
      </w:r>
      <w:r w:rsidR="00122D8F" w:rsidRPr="00DC153C">
        <w:rPr>
          <w:rFonts w:cstheme="minorHAnsi"/>
        </w:rPr>
        <w:t xml:space="preserve"> support the principles of EITI</w:t>
      </w:r>
      <w:r w:rsidR="00F31516" w:rsidRPr="00DC153C">
        <w:rPr>
          <w:rFonts w:cstheme="minorHAnsi"/>
        </w:rPr>
        <w:t xml:space="preserve">. </w:t>
      </w:r>
    </w:p>
    <w:p w14:paraId="62FA5472" w14:textId="77777777" w:rsidR="004600B0" w:rsidRPr="00DC153C" w:rsidRDefault="004600B0" w:rsidP="00DC153C">
      <w:pPr>
        <w:spacing w:after="0" w:line="240" w:lineRule="auto"/>
        <w:jc w:val="both"/>
        <w:rPr>
          <w:rFonts w:cstheme="minorHAnsi"/>
        </w:rPr>
      </w:pPr>
    </w:p>
    <w:p w14:paraId="3886768D" w14:textId="77777777" w:rsidR="004600B0" w:rsidRPr="00DC153C" w:rsidRDefault="000110A8" w:rsidP="00DC153C">
      <w:pPr>
        <w:spacing w:after="0" w:line="240" w:lineRule="auto"/>
        <w:jc w:val="both"/>
        <w:rPr>
          <w:rFonts w:cstheme="minorHAnsi"/>
        </w:rPr>
      </w:pPr>
      <w:r w:rsidRPr="00DC153C">
        <w:rPr>
          <w:rFonts w:cstheme="minorHAnsi"/>
        </w:rPr>
        <w:t xml:space="preserve">Such </w:t>
      </w:r>
      <w:r w:rsidR="004600B0" w:rsidRPr="00DC153C">
        <w:rPr>
          <w:rFonts w:cstheme="minorHAnsi"/>
          <w:b/>
          <w:i/>
        </w:rPr>
        <w:t>company</w:t>
      </w:r>
      <w:r w:rsidR="004600B0" w:rsidRPr="00DC153C">
        <w:rPr>
          <w:rFonts w:cstheme="minorHAnsi"/>
        </w:rPr>
        <w:t xml:space="preserve"> must:</w:t>
      </w:r>
    </w:p>
    <w:p w14:paraId="197ED099" w14:textId="77777777" w:rsidR="003F1884" w:rsidRPr="00DC153C" w:rsidRDefault="003F1884" w:rsidP="00DC153C">
      <w:pPr>
        <w:pStyle w:val="ListParagraph"/>
        <w:numPr>
          <w:ilvl w:val="0"/>
          <w:numId w:val="27"/>
        </w:numPr>
        <w:spacing w:after="0" w:line="240" w:lineRule="auto"/>
        <w:jc w:val="both"/>
        <w:rPr>
          <w:rFonts w:cstheme="minorHAnsi"/>
        </w:rPr>
      </w:pPr>
      <w:r w:rsidRPr="00DC153C">
        <w:rPr>
          <w:rFonts w:cstheme="minorHAnsi"/>
        </w:rPr>
        <w:t xml:space="preserve">Incorporate supply chain </w:t>
      </w:r>
      <w:r w:rsidR="008D7461" w:rsidRPr="00DC153C">
        <w:rPr>
          <w:rFonts w:cstheme="minorHAnsi"/>
        </w:rPr>
        <w:t>information disclosure requirements</w:t>
      </w:r>
      <w:r w:rsidRPr="00DC153C">
        <w:rPr>
          <w:rFonts w:cstheme="minorHAnsi"/>
        </w:rPr>
        <w:t xml:space="preserve"> into written agreements and/or contracts with </w:t>
      </w:r>
      <w:r w:rsidR="00D97D6B" w:rsidRPr="00DC153C">
        <w:rPr>
          <w:rFonts w:cstheme="minorHAnsi"/>
        </w:rPr>
        <w:t xml:space="preserve">immediate </w:t>
      </w:r>
      <w:r w:rsidRPr="00DC153C">
        <w:rPr>
          <w:rFonts w:cstheme="minorHAnsi"/>
        </w:rPr>
        <w:t>suppliers</w:t>
      </w:r>
      <w:r w:rsidR="00B10B16" w:rsidRPr="00DC153C">
        <w:rPr>
          <w:rFonts w:cstheme="minorHAnsi"/>
        </w:rPr>
        <w:t xml:space="preserve"> whether international concentrate traders, </w:t>
      </w:r>
      <w:r w:rsidR="00B10B16" w:rsidRPr="00DC153C">
        <w:rPr>
          <w:rFonts w:cstheme="minorHAnsi"/>
          <w:b/>
          <w:i/>
        </w:rPr>
        <w:t>mineral</w:t>
      </w:r>
      <w:r w:rsidR="00B10B16" w:rsidRPr="00DC153C">
        <w:rPr>
          <w:rFonts w:cstheme="minorHAnsi"/>
        </w:rPr>
        <w:t xml:space="preserve"> re-processors</w:t>
      </w:r>
      <w:r w:rsidR="00864CE7" w:rsidRPr="00DC153C">
        <w:rPr>
          <w:rFonts w:cstheme="minorHAnsi"/>
        </w:rPr>
        <w:t>,</w:t>
      </w:r>
      <w:r w:rsidR="00B10B16" w:rsidRPr="00DC153C">
        <w:rPr>
          <w:rFonts w:cstheme="minorHAnsi"/>
        </w:rPr>
        <w:t xml:space="preserve"> or exporters</w:t>
      </w:r>
      <w:r w:rsidRPr="00DC153C">
        <w:rPr>
          <w:rFonts w:cstheme="minorHAnsi"/>
        </w:rPr>
        <w:t>.</w:t>
      </w:r>
      <w:r w:rsidR="00B6506B" w:rsidRPr="00DC153C">
        <w:rPr>
          <w:rFonts w:cstheme="minorHAnsi"/>
        </w:rPr>
        <w:t xml:space="preserve"> The disclosure requirements include:</w:t>
      </w:r>
    </w:p>
    <w:p w14:paraId="31153B19" w14:textId="77777777" w:rsidR="00225F00" w:rsidRPr="00DC153C" w:rsidRDefault="006327B2"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DC153C">
        <w:rPr>
          <w:rFonts w:cstheme="minorHAnsi"/>
          <w:color w:val="000000"/>
        </w:rPr>
        <w:t>A</w:t>
      </w:r>
      <w:r w:rsidR="00711F3E" w:rsidRPr="00DC153C">
        <w:rPr>
          <w:rFonts w:cstheme="minorHAnsi"/>
          <w:color w:val="000000"/>
        </w:rPr>
        <w:t xml:space="preserve">ll taxes, fees or royalties paid to government for the purposes of extraction, trade, </w:t>
      </w:r>
      <w:r w:rsidR="007C106A" w:rsidRPr="007C106A">
        <w:rPr>
          <w:rFonts w:cstheme="minorHAnsi"/>
          <w:b/>
          <w:i/>
          <w:color w:val="000000"/>
        </w:rPr>
        <w:t>transport</w:t>
      </w:r>
      <w:r w:rsidR="00711F3E" w:rsidRPr="00DC153C">
        <w:rPr>
          <w:rFonts w:cstheme="minorHAnsi"/>
          <w:color w:val="000000"/>
        </w:rPr>
        <w:t xml:space="preserve"> and export of </w:t>
      </w:r>
      <w:r w:rsidR="001B7E67" w:rsidRPr="00DC153C">
        <w:rPr>
          <w:rFonts w:cstheme="minorHAnsi"/>
          <w:b/>
          <w:i/>
          <w:color w:val="000000"/>
        </w:rPr>
        <w:t>minerals;</w:t>
      </w:r>
    </w:p>
    <w:p w14:paraId="16890CCB" w14:textId="77777777" w:rsidR="00711F3E" w:rsidRPr="00DC153C" w:rsidRDefault="00993634"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DC153C">
        <w:rPr>
          <w:rFonts w:cstheme="minorHAnsi"/>
          <w:color w:val="000000"/>
        </w:rPr>
        <w:t>A</w:t>
      </w:r>
      <w:r w:rsidR="00711F3E" w:rsidRPr="00DC153C">
        <w:rPr>
          <w:rFonts w:cstheme="minorHAnsi"/>
          <w:color w:val="000000"/>
        </w:rPr>
        <w:t xml:space="preserve">ny other payments made to governmental officials for the purposes of extraction, trade, </w:t>
      </w:r>
      <w:r w:rsidR="007C106A" w:rsidRPr="007C106A">
        <w:rPr>
          <w:rFonts w:cstheme="minorHAnsi"/>
          <w:b/>
          <w:i/>
          <w:color w:val="000000"/>
        </w:rPr>
        <w:t>transport</w:t>
      </w:r>
      <w:r w:rsidR="00225F00" w:rsidRPr="00DC153C">
        <w:rPr>
          <w:rFonts w:cstheme="minorHAnsi"/>
          <w:color w:val="000000"/>
        </w:rPr>
        <w:t xml:space="preserve"> and export of </w:t>
      </w:r>
      <w:r w:rsidR="00225F00" w:rsidRPr="00DC153C">
        <w:rPr>
          <w:rFonts w:cstheme="minorHAnsi"/>
          <w:b/>
          <w:i/>
          <w:color w:val="000000"/>
        </w:rPr>
        <w:t>minerals</w:t>
      </w:r>
      <w:r w:rsidR="00064AE8" w:rsidRPr="00DC153C">
        <w:rPr>
          <w:rFonts w:cstheme="minorHAnsi"/>
          <w:color w:val="000000"/>
        </w:rPr>
        <w:t xml:space="preserve">; </w:t>
      </w:r>
    </w:p>
    <w:p w14:paraId="22BC9201" w14:textId="77777777" w:rsidR="00711F3E" w:rsidRPr="00DC153C" w:rsidRDefault="00993634"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DC153C">
        <w:rPr>
          <w:rFonts w:cstheme="minorHAnsi"/>
          <w:color w:val="000000"/>
        </w:rPr>
        <w:t>A</w:t>
      </w:r>
      <w:r w:rsidR="00711F3E" w:rsidRPr="00DC153C">
        <w:rPr>
          <w:rFonts w:cstheme="minorHAnsi"/>
          <w:color w:val="000000"/>
        </w:rPr>
        <w:t>ll taxes and any other payments made to public or private security forces or other armed groups at all points in the supply ch</w:t>
      </w:r>
      <w:r w:rsidR="00225F00" w:rsidRPr="00DC153C">
        <w:rPr>
          <w:rFonts w:cstheme="minorHAnsi"/>
          <w:color w:val="000000"/>
        </w:rPr>
        <w:t xml:space="preserve">ain from </w:t>
      </w:r>
      <w:r w:rsidR="005714D3" w:rsidRPr="00DC153C">
        <w:rPr>
          <w:rFonts w:cstheme="minorHAnsi"/>
          <w:color w:val="000000"/>
        </w:rPr>
        <w:t xml:space="preserve">the point of </w:t>
      </w:r>
      <w:r w:rsidR="005714D3" w:rsidRPr="00DC153C">
        <w:rPr>
          <w:rFonts w:cstheme="minorHAnsi"/>
          <w:b/>
          <w:i/>
          <w:color w:val="000000"/>
        </w:rPr>
        <w:t xml:space="preserve">ore </w:t>
      </w:r>
      <w:r w:rsidR="00225F00" w:rsidRPr="00DC153C">
        <w:rPr>
          <w:rFonts w:cstheme="minorHAnsi"/>
          <w:color w:val="000000"/>
        </w:rPr>
        <w:t xml:space="preserve">extraction onwards; </w:t>
      </w:r>
    </w:p>
    <w:p w14:paraId="3739E411" w14:textId="77777777" w:rsidR="00711F3E" w:rsidRPr="00DC153C" w:rsidRDefault="00993634"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DC153C">
        <w:rPr>
          <w:rFonts w:cstheme="minorHAnsi"/>
          <w:color w:val="000000"/>
        </w:rPr>
        <w:t>T</w:t>
      </w:r>
      <w:r w:rsidR="00711F3E" w:rsidRPr="00DC153C">
        <w:rPr>
          <w:rFonts w:cstheme="minorHAnsi"/>
          <w:color w:val="000000"/>
        </w:rPr>
        <w:t xml:space="preserve">he ownership (including beneficial ownership) and corporate structure of the exporter, </w:t>
      </w:r>
      <w:r w:rsidR="00711F3E" w:rsidRPr="00DC153C">
        <w:rPr>
          <w:rFonts w:cstheme="minorHAnsi"/>
          <w:color w:val="000000"/>
        </w:rPr>
        <w:lastRenderedPageBreak/>
        <w:t xml:space="preserve">including the names of corporate officers and directors; the business, government, political or military affiliations of the </w:t>
      </w:r>
      <w:r w:rsidR="00711F3E" w:rsidRPr="00DC153C">
        <w:rPr>
          <w:rFonts w:cstheme="minorHAnsi"/>
          <w:b/>
          <w:i/>
          <w:color w:val="000000"/>
        </w:rPr>
        <w:t>company</w:t>
      </w:r>
      <w:r w:rsidR="00711F3E" w:rsidRPr="00DC153C">
        <w:rPr>
          <w:rFonts w:cstheme="minorHAnsi"/>
          <w:color w:val="000000"/>
        </w:rPr>
        <w:t xml:space="preserve"> and </w:t>
      </w:r>
      <w:r w:rsidR="00225F00" w:rsidRPr="00DC153C">
        <w:rPr>
          <w:rFonts w:cstheme="minorHAnsi"/>
          <w:color w:val="000000"/>
        </w:rPr>
        <w:t xml:space="preserve">officers; </w:t>
      </w:r>
    </w:p>
    <w:p w14:paraId="42EF2064" w14:textId="77777777" w:rsidR="00711F3E" w:rsidRPr="00DC153C" w:rsidRDefault="00993634"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DC153C">
        <w:rPr>
          <w:rFonts w:cstheme="minorHAnsi"/>
          <w:color w:val="000000"/>
        </w:rPr>
        <w:t>T</w:t>
      </w:r>
      <w:r w:rsidR="00225F00" w:rsidRPr="00DC153C">
        <w:rPr>
          <w:rFonts w:cstheme="minorHAnsi"/>
          <w:color w:val="000000"/>
        </w:rPr>
        <w:t xml:space="preserve">he mine of </w:t>
      </w:r>
      <w:r w:rsidR="00225F00" w:rsidRPr="00DC153C">
        <w:rPr>
          <w:rFonts w:cstheme="minorHAnsi"/>
          <w:b/>
          <w:i/>
          <w:color w:val="000000"/>
        </w:rPr>
        <w:t>mineral</w:t>
      </w:r>
      <w:r w:rsidR="00225F00" w:rsidRPr="00DC153C">
        <w:rPr>
          <w:rFonts w:cstheme="minorHAnsi"/>
          <w:color w:val="000000"/>
        </w:rPr>
        <w:t xml:space="preserve"> </w:t>
      </w:r>
      <w:r w:rsidR="00225F00" w:rsidRPr="00DC153C">
        <w:rPr>
          <w:rFonts w:cstheme="minorHAnsi"/>
          <w:b/>
          <w:i/>
          <w:color w:val="000000"/>
        </w:rPr>
        <w:t>origin</w:t>
      </w:r>
      <w:r w:rsidR="00225F00" w:rsidRPr="00DC153C">
        <w:rPr>
          <w:rFonts w:cstheme="minorHAnsi"/>
          <w:color w:val="000000"/>
        </w:rPr>
        <w:t xml:space="preserve">; </w:t>
      </w:r>
    </w:p>
    <w:p w14:paraId="6ABA695A" w14:textId="77777777" w:rsidR="00711F3E" w:rsidRPr="00DC153C" w:rsidRDefault="00993634"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DC153C">
        <w:rPr>
          <w:rFonts w:cstheme="minorHAnsi"/>
          <w:color w:val="000000"/>
        </w:rPr>
        <w:t>Q</w:t>
      </w:r>
      <w:r w:rsidR="00711F3E" w:rsidRPr="00DC153C">
        <w:rPr>
          <w:rFonts w:cstheme="minorHAnsi"/>
          <w:color w:val="000000"/>
        </w:rPr>
        <w:t>uantity, dates and method of extraction (</w:t>
      </w:r>
      <w:r w:rsidR="00711F3E" w:rsidRPr="00DC153C">
        <w:rPr>
          <w:rFonts w:cstheme="minorHAnsi"/>
          <w:b/>
          <w:i/>
          <w:color w:val="000000"/>
        </w:rPr>
        <w:t>artisanal</w:t>
      </w:r>
      <w:r w:rsidR="00711F3E" w:rsidRPr="00DC153C">
        <w:rPr>
          <w:rFonts w:cstheme="minorHAnsi"/>
          <w:color w:val="000000"/>
        </w:rPr>
        <w:t xml:space="preserve"> and small-</w:t>
      </w:r>
      <w:r w:rsidR="00225F00" w:rsidRPr="00DC153C">
        <w:rPr>
          <w:rFonts w:cstheme="minorHAnsi"/>
          <w:color w:val="000000"/>
        </w:rPr>
        <w:t xml:space="preserve">scale or </w:t>
      </w:r>
      <w:r w:rsidR="00225F00" w:rsidRPr="00DC153C">
        <w:rPr>
          <w:rFonts w:cstheme="minorHAnsi"/>
          <w:b/>
          <w:i/>
          <w:color w:val="000000"/>
        </w:rPr>
        <w:t>large-scale</w:t>
      </w:r>
      <w:r w:rsidR="00225F00" w:rsidRPr="00DC153C">
        <w:rPr>
          <w:rFonts w:cstheme="minorHAnsi"/>
          <w:color w:val="000000"/>
        </w:rPr>
        <w:t xml:space="preserve"> mining); </w:t>
      </w:r>
    </w:p>
    <w:p w14:paraId="0C689769" w14:textId="77777777" w:rsidR="00711F3E" w:rsidRPr="00DC153C" w:rsidRDefault="00993634"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DC153C">
        <w:rPr>
          <w:rFonts w:cstheme="minorHAnsi"/>
          <w:color w:val="000000"/>
        </w:rPr>
        <w:t>L</w:t>
      </w:r>
      <w:r w:rsidR="00711F3E" w:rsidRPr="00DC153C">
        <w:rPr>
          <w:rFonts w:cstheme="minorHAnsi"/>
          <w:color w:val="000000"/>
        </w:rPr>
        <w:t xml:space="preserve">ocations where </w:t>
      </w:r>
      <w:r w:rsidR="00711F3E" w:rsidRPr="00DC153C">
        <w:rPr>
          <w:rFonts w:cstheme="minorHAnsi"/>
          <w:b/>
          <w:i/>
          <w:color w:val="000000"/>
        </w:rPr>
        <w:t xml:space="preserve">minerals </w:t>
      </w:r>
      <w:r w:rsidR="00711F3E" w:rsidRPr="00DC153C">
        <w:rPr>
          <w:rFonts w:cstheme="minorHAnsi"/>
          <w:color w:val="000000"/>
        </w:rPr>
        <w:t xml:space="preserve">are consolidated, </w:t>
      </w:r>
      <w:r w:rsidR="00225F00" w:rsidRPr="00DC153C">
        <w:rPr>
          <w:rFonts w:cstheme="minorHAnsi"/>
          <w:color w:val="000000"/>
        </w:rPr>
        <w:t xml:space="preserve">traded, processed or upgraded; </w:t>
      </w:r>
    </w:p>
    <w:p w14:paraId="23855856" w14:textId="77777777" w:rsidR="00711F3E" w:rsidRPr="00DC153C" w:rsidRDefault="00993634"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DC153C">
        <w:rPr>
          <w:rFonts w:cstheme="minorHAnsi"/>
          <w:color w:val="000000"/>
        </w:rPr>
        <w:t>T</w:t>
      </w:r>
      <w:r w:rsidR="00711F3E" w:rsidRPr="00DC153C">
        <w:rPr>
          <w:rFonts w:cstheme="minorHAnsi"/>
          <w:color w:val="000000"/>
        </w:rPr>
        <w:t xml:space="preserve">he identification of all </w:t>
      </w:r>
      <w:r w:rsidR="00711F3E" w:rsidRPr="00DC153C">
        <w:rPr>
          <w:rFonts w:cstheme="minorHAnsi"/>
          <w:b/>
          <w:i/>
          <w:color w:val="000000"/>
        </w:rPr>
        <w:t>upstream</w:t>
      </w:r>
      <w:r w:rsidR="00711F3E" w:rsidRPr="00DC153C">
        <w:rPr>
          <w:rFonts w:cstheme="minorHAnsi"/>
          <w:color w:val="000000"/>
        </w:rPr>
        <w:t xml:space="preserve"> intermediaries, </w:t>
      </w:r>
      <w:r w:rsidR="00042B3B" w:rsidRPr="00DC153C">
        <w:rPr>
          <w:rFonts w:cstheme="minorHAnsi"/>
          <w:color w:val="000000"/>
        </w:rPr>
        <w:t xml:space="preserve">consolidators </w:t>
      </w:r>
      <w:r w:rsidR="00711F3E" w:rsidRPr="00DC153C">
        <w:rPr>
          <w:rFonts w:cstheme="minorHAnsi"/>
          <w:color w:val="000000"/>
        </w:rPr>
        <w:t>or other actors</w:t>
      </w:r>
      <w:r w:rsidR="00225F00" w:rsidRPr="00DC153C">
        <w:rPr>
          <w:rFonts w:cstheme="minorHAnsi"/>
          <w:color w:val="000000"/>
        </w:rPr>
        <w:t xml:space="preserve"> in the </w:t>
      </w:r>
      <w:r w:rsidR="00225F00" w:rsidRPr="00DC153C">
        <w:rPr>
          <w:rFonts w:cstheme="minorHAnsi"/>
          <w:b/>
          <w:i/>
          <w:color w:val="000000"/>
        </w:rPr>
        <w:t>upstream</w:t>
      </w:r>
      <w:r w:rsidR="00225F00" w:rsidRPr="00DC153C">
        <w:rPr>
          <w:rFonts w:cstheme="minorHAnsi"/>
          <w:color w:val="000000"/>
        </w:rPr>
        <w:t xml:space="preserve"> supply chain; </w:t>
      </w:r>
    </w:p>
    <w:p w14:paraId="4D9A8FC4" w14:textId="77777777" w:rsidR="00976CD6" w:rsidRPr="00FD4417" w:rsidRDefault="007C106A"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FD4417">
        <w:rPr>
          <w:rFonts w:cstheme="minorHAnsi"/>
          <w:color w:val="000000"/>
        </w:rPr>
        <w:t>Transport</w:t>
      </w:r>
      <w:r w:rsidR="00711F3E" w:rsidRPr="00FD4417">
        <w:rPr>
          <w:rFonts w:cstheme="minorHAnsi"/>
          <w:color w:val="000000"/>
        </w:rPr>
        <w:t>ation routes</w:t>
      </w:r>
      <w:r w:rsidR="00976CD6" w:rsidRPr="00FD4417">
        <w:rPr>
          <w:rFonts w:cstheme="minorHAnsi"/>
          <w:color w:val="000000"/>
        </w:rPr>
        <w:t>;</w:t>
      </w:r>
    </w:p>
    <w:p w14:paraId="3D8A38B5" w14:textId="77777777" w:rsidR="000418DE" w:rsidRPr="00DC153C" w:rsidRDefault="00993634" w:rsidP="00DC153C">
      <w:pPr>
        <w:pStyle w:val="ListParagraph"/>
        <w:widowControl w:val="0"/>
        <w:numPr>
          <w:ilvl w:val="1"/>
          <w:numId w:val="16"/>
        </w:numPr>
        <w:tabs>
          <w:tab w:val="left" w:pos="220"/>
          <w:tab w:val="left" w:pos="720"/>
        </w:tabs>
        <w:autoSpaceDE w:val="0"/>
        <w:autoSpaceDN w:val="0"/>
        <w:adjustRightInd w:val="0"/>
        <w:spacing w:after="0" w:line="240" w:lineRule="auto"/>
        <w:rPr>
          <w:rFonts w:cstheme="minorHAnsi"/>
          <w:color w:val="000000"/>
        </w:rPr>
      </w:pPr>
      <w:r w:rsidRPr="00DC153C">
        <w:rPr>
          <w:rFonts w:cstheme="minorHAnsi"/>
        </w:rPr>
        <w:t>A</w:t>
      </w:r>
      <w:r w:rsidR="00976CD6" w:rsidRPr="00DC153C">
        <w:rPr>
          <w:rFonts w:cstheme="minorHAnsi"/>
        </w:rPr>
        <w:t>ll export, import and re-export documentation</w:t>
      </w:r>
      <w:r w:rsidR="00042B3B" w:rsidRPr="00DC153C">
        <w:rPr>
          <w:rFonts w:cstheme="minorHAnsi"/>
        </w:rPr>
        <w:t>.</w:t>
      </w:r>
    </w:p>
    <w:p w14:paraId="7AAE3DCF" w14:textId="77777777" w:rsidR="003A48F9" w:rsidRPr="00DC153C" w:rsidRDefault="009F12F8" w:rsidP="00DC153C">
      <w:pPr>
        <w:pStyle w:val="ListParagraph"/>
        <w:widowControl w:val="0"/>
        <w:numPr>
          <w:ilvl w:val="0"/>
          <w:numId w:val="16"/>
        </w:numPr>
        <w:tabs>
          <w:tab w:val="left" w:pos="360"/>
          <w:tab w:val="left" w:pos="720"/>
        </w:tabs>
        <w:autoSpaceDE w:val="0"/>
        <w:autoSpaceDN w:val="0"/>
        <w:adjustRightInd w:val="0"/>
        <w:spacing w:after="0" w:line="240" w:lineRule="auto"/>
        <w:rPr>
          <w:rFonts w:cstheme="minorHAnsi"/>
          <w:color w:val="000000"/>
        </w:rPr>
      </w:pPr>
      <w:r w:rsidRPr="00DC153C">
        <w:rPr>
          <w:rFonts w:cstheme="minorHAnsi"/>
        </w:rPr>
        <w:t>O</w:t>
      </w:r>
      <w:r w:rsidR="003A48F9" w:rsidRPr="00DC153C">
        <w:rPr>
          <w:rFonts w:cstheme="minorHAnsi"/>
        </w:rPr>
        <w:t>btain the information and r</w:t>
      </w:r>
      <w:r w:rsidR="006613E2" w:rsidRPr="00DC153C">
        <w:rPr>
          <w:rFonts w:cstheme="minorHAnsi"/>
        </w:rPr>
        <w:t xml:space="preserve">etain </w:t>
      </w:r>
      <w:r w:rsidR="003A48F9" w:rsidRPr="00DC153C">
        <w:rPr>
          <w:rFonts w:cstheme="minorHAnsi"/>
        </w:rPr>
        <w:t xml:space="preserve">it </w:t>
      </w:r>
      <w:r w:rsidR="003F1884" w:rsidRPr="00DC153C">
        <w:rPr>
          <w:rFonts w:cstheme="minorHAnsi"/>
        </w:rPr>
        <w:t>for five years</w:t>
      </w:r>
      <w:r w:rsidR="003A48F9" w:rsidRPr="00DC153C">
        <w:rPr>
          <w:rFonts w:cstheme="minorHAnsi"/>
        </w:rPr>
        <w:t>.</w:t>
      </w:r>
    </w:p>
    <w:p w14:paraId="09862809" w14:textId="77777777" w:rsidR="00225F00" w:rsidRPr="00DC153C" w:rsidRDefault="003A48F9" w:rsidP="00DC153C">
      <w:pPr>
        <w:pStyle w:val="ListParagraph"/>
        <w:numPr>
          <w:ilvl w:val="0"/>
          <w:numId w:val="16"/>
        </w:numPr>
        <w:spacing w:after="0" w:line="240" w:lineRule="auto"/>
        <w:jc w:val="both"/>
        <w:rPr>
          <w:rFonts w:cstheme="minorHAnsi"/>
        </w:rPr>
      </w:pPr>
      <w:r w:rsidRPr="00DC153C">
        <w:rPr>
          <w:rFonts w:cstheme="minorHAnsi"/>
        </w:rPr>
        <w:t xml:space="preserve">Make the information </w:t>
      </w:r>
      <w:r w:rsidR="00B2361B" w:rsidRPr="00DC153C">
        <w:rPr>
          <w:rFonts w:cstheme="minorHAnsi"/>
        </w:rPr>
        <w:t xml:space="preserve">gained related to </w:t>
      </w:r>
      <w:r w:rsidR="00B2361B" w:rsidRPr="00973B56">
        <w:rPr>
          <w:rFonts w:cstheme="minorHAnsi"/>
          <w:b/>
          <w:i/>
        </w:rPr>
        <w:t>company</w:t>
      </w:r>
      <w:r w:rsidR="00B2361B" w:rsidRPr="00DC153C">
        <w:rPr>
          <w:rFonts w:cstheme="minorHAnsi"/>
        </w:rPr>
        <w:t xml:space="preserve"> due diligence standards and processes </w:t>
      </w:r>
      <w:r w:rsidRPr="00DC153C">
        <w:rPr>
          <w:rFonts w:cstheme="minorHAnsi"/>
        </w:rPr>
        <w:t>available</w:t>
      </w:r>
      <w:r w:rsidR="00B63AB9" w:rsidRPr="00DC153C">
        <w:rPr>
          <w:rFonts w:cstheme="minorHAnsi"/>
        </w:rPr>
        <w:t xml:space="preserve"> to </w:t>
      </w:r>
      <w:r w:rsidR="00B63AB9" w:rsidRPr="00DC153C">
        <w:rPr>
          <w:rFonts w:cstheme="minorHAnsi"/>
          <w:b/>
          <w:i/>
        </w:rPr>
        <w:t>downstream</w:t>
      </w:r>
      <w:r w:rsidR="00B63AB9" w:rsidRPr="00DC153C">
        <w:rPr>
          <w:rFonts w:cstheme="minorHAnsi"/>
        </w:rPr>
        <w:t xml:space="preserve"> purchasers</w:t>
      </w:r>
      <w:r w:rsidR="00993BAF" w:rsidRPr="00DC153C">
        <w:rPr>
          <w:rFonts w:cstheme="minorHAnsi"/>
        </w:rPr>
        <w:t xml:space="preserve">, </w:t>
      </w:r>
      <w:r w:rsidR="00993BAF" w:rsidRPr="00ED79CF">
        <w:rPr>
          <w:rFonts w:cstheme="minorHAnsi"/>
          <w:b/>
          <w:i/>
        </w:rPr>
        <w:t>auditors</w:t>
      </w:r>
      <w:r w:rsidR="00993BAF" w:rsidRPr="00DC153C">
        <w:rPr>
          <w:rFonts w:cstheme="minorHAnsi"/>
        </w:rPr>
        <w:t xml:space="preserve"> and </w:t>
      </w:r>
      <w:r w:rsidR="00993BAF" w:rsidRPr="00D4288C">
        <w:rPr>
          <w:rFonts w:cstheme="minorHAnsi"/>
          <w:b/>
          <w:i/>
        </w:rPr>
        <w:t xml:space="preserve">any </w:t>
      </w:r>
      <w:r w:rsidR="009F12F8" w:rsidRPr="00D4288C">
        <w:rPr>
          <w:rFonts w:cstheme="minorHAnsi"/>
          <w:b/>
          <w:i/>
        </w:rPr>
        <w:t xml:space="preserve">joint initiative or </w:t>
      </w:r>
      <w:r w:rsidR="00993BAF" w:rsidRPr="00D4288C">
        <w:rPr>
          <w:rFonts w:cstheme="minorHAnsi"/>
          <w:b/>
          <w:i/>
        </w:rPr>
        <w:t xml:space="preserve">institutionalized mechanism, </w:t>
      </w:r>
      <w:r w:rsidR="00993BAF" w:rsidRPr="00DC153C">
        <w:rPr>
          <w:rFonts w:cstheme="minorHAnsi"/>
        </w:rPr>
        <w:t xml:space="preserve">regional or global, with the mandate to collect and process information on </w:t>
      </w:r>
      <w:r w:rsidR="00993BAF" w:rsidRPr="00DC153C">
        <w:rPr>
          <w:rFonts w:cstheme="minorHAnsi"/>
          <w:b/>
          <w:i/>
        </w:rPr>
        <w:t>minerals</w:t>
      </w:r>
      <w:r w:rsidR="00993BAF" w:rsidRPr="00DC153C">
        <w:rPr>
          <w:rFonts w:cstheme="minorHAnsi"/>
        </w:rPr>
        <w:t xml:space="preserve"> from </w:t>
      </w:r>
      <w:r w:rsidR="00524710">
        <w:rPr>
          <w:rFonts w:cstheme="minorHAnsi"/>
          <w:b/>
          <w:i/>
        </w:rPr>
        <w:t>CAHRAs</w:t>
      </w:r>
      <w:r w:rsidR="00870FEE" w:rsidRPr="00DC153C">
        <w:rPr>
          <w:rFonts w:cstheme="minorHAnsi"/>
        </w:rPr>
        <w:t xml:space="preserve">, with due regard taken of </w:t>
      </w:r>
      <w:r w:rsidR="00870FEE" w:rsidRPr="00D4288C">
        <w:rPr>
          <w:rFonts w:cstheme="minorHAnsi"/>
          <w:b/>
          <w:i/>
        </w:rPr>
        <w:t>business confidentiality and other competitive or security concerns</w:t>
      </w:r>
      <w:r w:rsidR="00993634" w:rsidRPr="00DC153C">
        <w:rPr>
          <w:rStyle w:val="FootnoteReference"/>
          <w:rFonts w:cstheme="minorHAnsi"/>
        </w:rPr>
        <w:footnoteReference w:id="6"/>
      </w:r>
      <w:r w:rsidR="00870FEE" w:rsidRPr="00DC153C">
        <w:rPr>
          <w:rFonts w:cstheme="minorHAnsi"/>
        </w:rPr>
        <w:t xml:space="preserve">. </w:t>
      </w:r>
    </w:p>
    <w:p w14:paraId="7ABAA23B" w14:textId="77777777" w:rsidR="009F12F8" w:rsidRPr="00DC153C" w:rsidRDefault="007649D6" w:rsidP="00DC153C">
      <w:pPr>
        <w:pStyle w:val="ListParagraph"/>
        <w:numPr>
          <w:ilvl w:val="0"/>
          <w:numId w:val="16"/>
        </w:numPr>
        <w:spacing w:after="0" w:line="240" w:lineRule="auto"/>
        <w:jc w:val="both"/>
        <w:rPr>
          <w:rFonts w:cstheme="minorHAnsi"/>
        </w:rPr>
      </w:pPr>
      <w:r w:rsidRPr="00DC153C">
        <w:rPr>
          <w:rFonts w:cstheme="minorHAnsi"/>
        </w:rPr>
        <w:t>Avoid, where practicable, cash purchases</w:t>
      </w:r>
      <w:r w:rsidR="00BF13F3" w:rsidRPr="00DC153C">
        <w:rPr>
          <w:rFonts w:cstheme="minorHAnsi"/>
        </w:rPr>
        <w:t xml:space="preserve"> for </w:t>
      </w:r>
      <w:r w:rsidR="00BF13F3" w:rsidRPr="00D4288C">
        <w:rPr>
          <w:rFonts w:cstheme="minorHAnsi"/>
          <w:b/>
          <w:i/>
        </w:rPr>
        <w:t>company</w:t>
      </w:r>
      <w:r w:rsidR="00BF13F3" w:rsidRPr="00DC153C">
        <w:rPr>
          <w:rFonts w:cstheme="minorHAnsi"/>
        </w:rPr>
        <w:t xml:space="preserve"> transactions</w:t>
      </w:r>
      <w:r w:rsidRPr="00DC153C">
        <w:rPr>
          <w:rFonts w:cstheme="minorHAnsi"/>
        </w:rPr>
        <w:t xml:space="preserve">.  Where cash purchases are unavoidable, the </w:t>
      </w:r>
      <w:r w:rsidR="00BF7263" w:rsidRPr="00DC153C">
        <w:rPr>
          <w:rFonts w:cstheme="minorHAnsi"/>
          <w:b/>
          <w:i/>
        </w:rPr>
        <w:t>company</w:t>
      </w:r>
      <w:r w:rsidRPr="00DC153C">
        <w:rPr>
          <w:rFonts w:cstheme="minorHAnsi"/>
        </w:rPr>
        <w:t xml:space="preserve"> must obtain verifiable documentation and </w:t>
      </w:r>
      <w:r w:rsidR="00B759BC" w:rsidRPr="00DC153C">
        <w:rPr>
          <w:rFonts w:cstheme="minorHAnsi"/>
        </w:rPr>
        <w:t xml:space="preserve">preferably </w:t>
      </w:r>
      <w:r w:rsidRPr="00DC153C">
        <w:rPr>
          <w:rFonts w:cstheme="minorHAnsi"/>
        </w:rPr>
        <w:t>route the transaction through official banking channels.</w:t>
      </w:r>
    </w:p>
    <w:p w14:paraId="64EE9DC7" w14:textId="77777777" w:rsidR="008E4469" w:rsidRPr="00DC153C" w:rsidRDefault="008E4469" w:rsidP="00DC153C">
      <w:pPr>
        <w:pStyle w:val="ListParagraph"/>
        <w:numPr>
          <w:ilvl w:val="0"/>
          <w:numId w:val="16"/>
        </w:numPr>
        <w:spacing w:after="0" w:line="240" w:lineRule="auto"/>
        <w:jc w:val="both"/>
        <w:rPr>
          <w:rFonts w:cstheme="minorHAnsi"/>
        </w:rPr>
      </w:pPr>
      <w:r w:rsidRPr="00DC153C">
        <w:rPr>
          <w:rFonts w:cstheme="minorHAnsi"/>
        </w:rPr>
        <w:t xml:space="preserve">Support the implementation of the principles </w:t>
      </w:r>
      <w:r w:rsidR="00511866" w:rsidRPr="00DC153C">
        <w:rPr>
          <w:rFonts w:cstheme="minorHAnsi"/>
        </w:rPr>
        <w:t>of</w:t>
      </w:r>
      <w:r w:rsidRPr="00DC153C">
        <w:rPr>
          <w:rFonts w:cstheme="minorHAnsi"/>
        </w:rPr>
        <w:t xml:space="preserve"> the Extractive Industry Transparency Initiative (EITI</w:t>
      </w:r>
      <w:r w:rsidR="00225F00" w:rsidRPr="00DC153C">
        <w:rPr>
          <w:rFonts w:cstheme="minorHAnsi"/>
        </w:rPr>
        <w:t>)</w:t>
      </w:r>
      <w:r w:rsidR="00F1055A" w:rsidRPr="00DC153C">
        <w:rPr>
          <w:rFonts w:cstheme="minorHAnsi"/>
        </w:rPr>
        <w:t xml:space="preserve"> individually or through joint efforts and through company participation in appropriate reporting. This </w:t>
      </w:r>
      <w:r w:rsidR="00C47884" w:rsidRPr="00DC153C">
        <w:rPr>
          <w:rFonts w:cstheme="minorHAnsi"/>
        </w:rPr>
        <w:t>reporting</w:t>
      </w:r>
      <w:r w:rsidR="00993634" w:rsidRPr="00DC153C">
        <w:rPr>
          <w:rFonts w:cstheme="minorHAnsi"/>
        </w:rPr>
        <w:t xml:space="preserve"> is required </w:t>
      </w:r>
      <w:r w:rsidR="000F05B4" w:rsidRPr="00DC153C">
        <w:rPr>
          <w:rFonts w:cstheme="minorHAnsi"/>
        </w:rPr>
        <w:t xml:space="preserve">only </w:t>
      </w:r>
      <w:r w:rsidR="00993634" w:rsidRPr="00DC153C">
        <w:rPr>
          <w:rFonts w:cstheme="minorHAnsi"/>
        </w:rPr>
        <w:t>in a</w:t>
      </w:r>
      <w:r w:rsidR="00C47884" w:rsidRPr="00DC153C">
        <w:rPr>
          <w:rFonts w:cstheme="minorHAnsi"/>
        </w:rPr>
        <w:t>n implementing</w:t>
      </w:r>
      <w:r w:rsidR="00993634" w:rsidRPr="00DC153C">
        <w:rPr>
          <w:rFonts w:cstheme="minorHAnsi"/>
        </w:rPr>
        <w:t xml:space="preserve"> country</w:t>
      </w:r>
      <w:r w:rsidR="000F05B4" w:rsidRPr="00DC153C">
        <w:rPr>
          <w:rFonts w:cstheme="minorHAnsi"/>
        </w:rPr>
        <w:t xml:space="preserve"> </w:t>
      </w:r>
      <w:r w:rsidR="00C47884" w:rsidRPr="00DC153C">
        <w:rPr>
          <w:rFonts w:cstheme="minorHAnsi"/>
        </w:rPr>
        <w:t>of</w:t>
      </w:r>
      <w:r w:rsidR="000F05B4" w:rsidRPr="00DC153C">
        <w:rPr>
          <w:rFonts w:cstheme="minorHAnsi"/>
        </w:rPr>
        <w:t xml:space="preserve"> EITI</w:t>
      </w:r>
      <w:r w:rsidR="00993634" w:rsidRPr="00DC153C">
        <w:rPr>
          <w:rFonts w:cstheme="minorHAnsi"/>
        </w:rPr>
        <w:t xml:space="preserve">. </w:t>
      </w:r>
    </w:p>
    <w:p w14:paraId="3127CE4F" w14:textId="77777777" w:rsidR="003137C5" w:rsidRPr="00DC153C" w:rsidRDefault="003137C5" w:rsidP="00DC153C">
      <w:pPr>
        <w:spacing w:after="0" w:line="240" w:lineRule="auto"/>
        <w:jc w:val="both"/>
        <w:rPr>
          <w:rFonts w:cstheme="minorHAnsi"/>
        </w:rPr>
      </w:pPr>
    </w:p>
    <w:p w14:paraId="5F227F91" w14:textId="77777777" w:rsidR="00F1055A" w:rsidRPr="00DC153C" w:rsidRDefault="00F1055A" w:rsidP="00DC153C">
      <w:pPr>
        <w:spacing w:after="0" w:line="240" w:lineRule="auto"/>
        <w:jc w:val="both"/>
        <w:rPr>
          <w:rFonts w:cstheme="minorHAnsi"/>
        </w:rPr>
      </w:pPr>
      <w:r w:rsidRPr="00DC153C">
        <w:rPr>
          <w:rFonts w:cstheme="minorHAnsi"/>
          <w:b/>
        </w:rPr>
        <w:t xml:space="preserve">Standards Setting Organization Requirements:  </w:t>
      </w:r>
      <w:r w:rsidRPr="00DC153C">
        <w:rPr>
          <w:rFonts w:cstheme="minorHAnsi"/>
        </w:rPr>
        <w:t xml:space="preserve">In order to meet additional programmatic or EU requirements, </w:t>
      </w:r>
      <w:r w:rsidR="0020165B" w:rsidRPr="00DC153C">
        <w:rPr>
          <w:rFonts w:cstheme="minorHAnsi"/>
        </w:rPr>
        <w:t>a company</w:t>
      </w:r>
      <w:r w:rsidRPr="00DC153C">
        <w:rPr>
          <w:rFonts w:cstheme="minorHAnsi"/>
        </w:rPr>
        <w:t xml:space="preserve"> must:</w:t>
      </w:r>
    </w:p>
    <w:p w14:paraId="4984D9D5" w14:textId="77777777" w:rsidR="00F1055A" w:rsidRPr="00DC153C" w:rsidRDefault="00E83476" w:rsidP="00DC153C">
      <w:pPr>
        <w:pStyle w:val="ListParagraph"/>
        <w:numPr>
          <w:ilvl w:val="0"/>
          <w:numId w:val="36"/>
        </w:numPr>
        <w:spacing w:after="0" w:line="240" w:lineRule="auto"/>
        <w:jc w:val="both"/>
        <w:rPr>
          <w:rFonts w:cstheme="minorHAnsi"/>
        </w:rPr>
      </w:pPr>
      <w:r>
        <w:rPr>
          <w:rFonts w:cstheme="minorHAnsi"/>
        </w:rPr>
        <w:t>If applicable, r</w:t>
      </w:r>
      <w:r w:rsidR="00F1055A" w:rsidRPr="00DC153C">
        <w:rPr>
          <w:rFonts w:cstheme="minorHAnsi"/>
        </w:rPr>
        <w:t xml:space="preserve">ecord and identify which </w:t>
      </w:r>
      <w:r w:rsidR="00F1055A" w:rsidRPr="008C15F8">
        <w:rPr>
          <w:rFonts w:cstheme="minorHAnsi"/>
          <w:b/>
          <w:i/>
        </w:rPr>
        <w:t xml:space="preserve">minerals </w:t>
      </w:r>
      <w:r w:rsidR="00F1055A" w:rsidRPr="00DC153C">
        <w:rPr>
          <w:rFonts w:cstheme="minorHAnsi"/>
        </w:rPr>
        <w:t xml:space="preserve">purchased are from suppliers participating in a </w:t>
      </w:r>
      <w:r w:rsidR="00F1055A" w:rsidRPr="003C3841">
        <w:rPr>
          <w:rFonts w:cstheme="minorHAnsi"/>
          <w:b/>
          <w:i/>
        </w:rPr>
        <w:t>joint initiative</w:t>
      </w:r>
      <w:r w:rsidR="00F1055A" w:rsidRPr="00DC153C">
        <w:rPr>
          <w:rFonts w:cstheme="minorHAnsi"/>
        </w:rPr>
        <w:t xml:space="preserve"> </w:t>
      </w:r>
      <w:r w:rsidR="009F12F8" w:rsidRPr="00DC153C">
        <w:rPr>
          <w:rFonts w:cstheme="minorHAnsi"/>
        </w:rPr>
        <w:t xml:space="preserve">or </w:t>
      </w:r>
      <w:r w:rsidR="009F12F8" w:rsidRPr="003C3841">
        <w:rPr>
          <w:rFonts w:cstheme="minorHAnsi"/>
          <w:b/>
          <w:i/>
        </w:rPr>
        <w:t>institutionalized mechanism</w:t>
      </w:r>
      <w:r w:rsidR="009F12F8" w:rsidRPr="00DC153C">
        <w:rPr>
          <w:rFonts w:cstheme="minorHAnsi"/>
        </w:rPr>
        <w:t xml:space="preserve"> </w:t>
      </w:r>
      <w:r w:rsidR="00F1055A" w:rsidRPr="00DC153C">
        <w:rPr>
          <w:rFonts w:cstheme="minorHAnsi"/>
        </w:rPr>
        <w:t xml:space="preserve">and the type of information held by the initiative as a proxy for supply chain disclosure. </w:t>
      </w:r>
    </w:p>
    <w:p w14:paraId="08A59966" w14:textId="77777777" w:rsidR="00F1055A" w:rsidRDefault="00E83476" w:rsidP="00DC153C">
      <w:pPr>
        <w:pStyle w:val="ListParagraph"/>
        <w:numPr>
          <w:ilvl w:val="0"/>
          <w:numId w:val="36"/>
        </w:numPr>
        <w:spacing w:after="0" w:line="240" w:lineRule="auto"/>
        <w:jc w:val="both"/>
        <w:rPr>
          <w:rFonts w:cstheme="minorHAnsi"/>
        </w:rPr>
      </w:pPr>
      <w:r>
        <w:rPr>
          <w:rFonts w:cstheme="minorHAnsi"/>
        </w:rPr>
        <w:t>If applicable, r</w:t>
      </w:r>
      <w:r w:rsidR="00F1055A" w:rsidRPr="00DC153C">
        <w:rPr>
          <w:rFonts w:cstheme="minorHAnsi"/>
        </w:rPr>
        <w:t xml:space="preserve">ecord the status of the </w:t>
      </w:r>
      <w:r w:rsidR="0020165B" w:rsidRPr="00DC153C">
        <w:rPr>
          <w:rFonts w:cstheme="minorHAnsi"/>
        </w:rPr>
        <w:t>supplier’s</w:t>
      </w:r>
      <w:r w:rsidR="00F1055A" w:rsidRPr="00DC153C">
        <w:rPr>
          <w:rFonts w:cstheme="minorHAnsi"/>
        </w:rPr>
        <w:t xml:space="preserve"> participation in a </w:t>
      </w:r>
      <w:r w:rsidR="00F1055A" w:rsidRPr="003C3841">
        <w:rPr>
          <w:rFonts w:cstheme="minorHAnsi"/>
          <w:b/>
          <w:i/>
        </w:rPr>
        <w:t>joint initiative</w:t>
      </w:r>
      <w:r w:rsidR="009F12F8" w:rsidRPr="00DC153C">
        <w:rPr>
          <w:rFonts w:cstheme="minorHAnsi"/>
        </w:rPr>
        <w:t xml:space="preserve"> or </w:t>
      </w:r>
      <w:r w:rsidR="009F12F8" w:rsidRPr="003C3841">
        <w:rPr>
          <w:rFonts w:cstheme="minorHAnsi"/>
          <w:b/>
          <w:i/>
        </w:rPr>
        <w:t>institutionalized mechanism</w:t>
      </w:r>
      <w:r w:rsidR="00F1055A" w:rsidRPr="00DC153C">
        <w:rPr>
          <w:rFonts w:cstheme="minorHAnsi"/>
        </w:rPr>
        <w:t xml:space="preserve"> at the time of the </w:t>
      </w:r>
      <w:r w:rsidR="00F1055A" w:rsidRPr="008C15F8">
        <w:rPr>
          <w:rFonts w:cstheme="minorHAnsi"/>
          <w:b/>
          <w:i/>
        </w:rPr>
        <w:t>company</w:t>
      </w:r>
      <w:r w:rsidR="00F1055A" w:rsidRPr="00DC153C">
        <w:rPr>
          <w:rFonts w:cstheme="minorHAnsi"/>
        </w:rPr>
        <w:t xml:space="preserve"> transaction.</w:t>
      </w:r>
    </w:p>
    <w:p w14:paraId="53FA8970" w14:textId="77777777" w:rsidR="00DA6663" w:rsidRPr="00DC153C" w:rsidRDefault="00DA6663" w:rsidP="004E7B17">
      <w:pPr>
        <w:pStyle w:val="ListParagraph"/>
        <w:numPr>
          <w:ilvl w:val="0"/>
          <w:numId w:val="36"/>
        </w:numPr>
        <w:spacing w:after="0" w:line="240" w:lineRule="auto"/>
        <w:jc w:val="both"/>
        <w:rPr>
          <w:rFonts w:cstheme="minorHAnsi"/>
        </w:rPr>
      </w:pPr>
      <w:r>
        <w:rPr>
          <w:rFonts w:cstheme="minorHAnsi"/>
        </w:rPr>
        <w:t xml:space="preserve">If participating in a Step 4 </w:t>
      </w:r>
      <w:r w:rsidRPr="008C15F8">
        <w:rPr>
          <w:rFonts w:cstheme="minorHAnsi"/>
          <w:b/>
          <w:i/>
        </w:rPr>
        <w:t>audit,</w:t>
      </w:r>
      <w:r>
        <w:rPr>
          <w:rFonts w:cstheme="minorHAnsi"/>
        </w:rPr>
        <w:t xml:space="preserve"> the </w:t>
      </w:r>
      <w:r w:rsidRPr="008C15F8">
        <w:rPr>
          <w:rFonts w:cstheme="minorHAnsi"/>
          <w:b/>
          <w:i/>
        </w:rPr>
        <w:t xml:space="preserve">company </w:t>
      </w:r>
      <w:r>
        <w:rPr>
          <w:rFonts w:cstheme="minorHAnsi"/>
        </w:rPr>
        <w:t>must disclose all information to the assessor</w:t>
      </w:r>
      <w:r w:rsidR="00EE2555">
        <w:rPr>
          <w:rFonts w:cstheme="minorHAnsi"/>
        </w:rPr>
        <w:t xml:space="preserve"> </w:t>
      </w:r>
      <w:r w:rsidR="00C93FE9">
        <w:rPr>
          <w:rFonts w:cstheme="minorHAnsi"/>
        </w:rPr>
        <w:t>of</w:t>
      </w:r>
      <w:r w:rsidR="00EE2555">
        <w:rPr>
          <w:rFonts w:cstheme="minorHAnsi"/>
        </w:rPr>
        <w:t xml:space="preserve"> the </w:t>
      </w:r>
      <w:r w:rsidR="00EE2555" w:rsidRPr="008C15F8">
        <w:rPr>
          <w:rFonts w:cstheme="minorHAnsi"/>
          <w:b/>
          <w:i/>
        </w:rPr>
        <w:t>company</w:t>
      </w:r>
      <w:r w:rsidR="00EE2555">
        <w:rPr>
          <w:rFonts w:cstheme="minorHAnsi"/>
        </w:rPr>
        <w:t xml:space="preserve"> due diligence practices</w:t>
      </w:r>
      <w:r>
        <w:rPr>
          <w:rFonts w:cstheme="minorHAnsi"/>
        </w:rPr>
        <w:t xml:space="preserve">, but is not required to disclose all information to downstream purchasers due to </w:t>
      </w:r>
      <w:r w:rsidR="004E7B17" w:rsidRPr="004E7B17">
        <w:rPr>
          <w:rFonts w:cstheme="minorHAnsi"/>
        </w:rPr>
        <w:t>business confidentiality and other competitive or security concerns</w:t>
      </w:r>
      <w:r>
        <w:rPr>
          <w:rFonts w:cstheme="minorHAnsi"/>
        </w:rPr>
        <w:t xml:space="preserve">. </w:t>
      </w:r>
    </w:p>
    <w:p w14:paraId="4D776E0B" w14:textId="77777777" w:rsidR="003137C5" w:rsidRPr="00DC153C" w:rsidRDefault="003137C5" w:rsidP="00DC153C">
      <w:pPr>
        <w:spacing w:after="0" w:line="240" w:lineRule="auto"/>
        <w:jc w:val="both"/>
        <w:rPr>
          <w:rFonts w:cstheme="minorHAnsi"/>
        </w:rPr>
      </w:pPr>
    </w:p>
    <w:p w14:paraId="79C58C76" w14:textId="77777777" w:rsidR="008327F8" w:rsidRPr="00DC153C" w:rsidRDefault="003137C5" w:rsidP="00DC153C">
      <w:pPr>
        <w:spacing w:after="0" w:line="240" w:lineRule="auto"/>
        <w:jc w:val="both"/>
        <w:rPr>
          <w:rFonts w:cstheme="minorHAnsi"/>
        </w:rPr>
      </w:pPr>
      <w:r w:rsidRPr="00DC153C">
        <w:rPr>
          <w:rFonts w:cstheme="minorHAnsi"/>
          <w:b/>
        </w:rPr>
        <w:t xml:space="preserve">OECD Step 1D – </w:t>
      </w:r>
      <w:r w:rsidR="00F7429E" w:rsidRPr="00DC153C">
        <w:rPr>
          <w:rFonts w:cstheme="minorHAnsi"/>
          <w:b/>
        </w:rPr>
        <w:t xml:space="preserve">Strengthen </w:t>
      </w:r>
      <w:r w:rsidR="00F7429E" w:rsidRPr="00DC153C">
        <w:rPr>
          <w:rFonts w:cstheme="minorHAnsi"/>
          <w:b/>
          <w:i/>
        </w:rPr>
        <w:t>company</w:t>
      </w:r>
      <w:r w:rsidR="00F7429E" w:rsidRPr="00DC153C">
        <w:rPr>
          <w:rFonts w:cstheme="minorHAnsi"/>
          <w:b/>
        </w:rPr>
        <w:t xml:space="preserve"> engagement with suppliers </w:t>
      </w:r>
      <w:r w:rsidRPr="00DC153C">
        <w:rPr>
          <w:rFonts w:cstheme="minorHAnsi"/>
          <w:b/>
        </w:rPr>
        <w:t xml:space="preserve">(All </w:t>
      </w:r>
      <w:r w:rsidR="000F05B4" w:rsidRPr="00CC2460">
        <w:rPr>
          <w:rFonts w:cstheme="minorHAnsi"/>
          <w:b/>
          <w:i/>
        </w:rPr>
        <w:t>Compani</w:t>
      </w:r>
      <w:r w:rsidRPr="00CC2460">
        <w:rPr>
          <w:rFonts w:cstheme="minorHAnsi"/>
          <w:b/>
          <w:i/>
        </w:rPr>
        <w:t>es)</w:t>
      </w:r>
      <w:r w:rsidRPr="00DC153C">
        <w:rPr>
          <w:rFonts w:cstheme="minorHAnsi"/>
          <w:b/>
        </w:rPr>
        <w:t>:</w:t>
      </w:r>
      <w:r w:rsidRPr="00DC153C">
        <w:rPr>
          <w:rFonts w:cstheme="minorHAnsi"/>
        </w:rPr>
        <w:t xml:space="preserve">  </w:t>
      </w:r>
      <w:r w:rsidR="00320C24" w:rsidRPr="00DC153C">
        <w:rPr>
          <w:rFonts w:cstheme="minorHAnsi"/>
        </w:rPr>
        <w:t xml:space="preserve">The </w:t>
      </w:r>
      <w:r w:rsidR="00320C24" w:rsidRPr="00CC2460">
        <w:rPr>
          <w:rFonts w:cstheme="minorHAnsi"/>
          <w:b/>
          <w:i/>
        </w:rPr>
        <w:t xml:space="preserve">company </w:t>
      </w:r>
      <w:r w:rsidR="00320C24" w:rsidRPr="00DC153C">
        <w:rPr>
          <w:rFonts w:cstheme="minorHAnsi"/>
        </w:rPr>
        <w:t>must aim to establish positive long-term relationships with their immediate suppliers in order to increase leverage over the due diligence performance of those suppliers. T</w:t>
      </w:r>
      <w:r w:rsidR="00F7429E" w:rsidRPr="00DC153C">
        <w:rPr>
          <w:rFonts w:cstheme="minorHAnsi"/>
        </w:rPr>
        <w:t xml:space="preserve">he </w:t>
      </w:r>
      <w:r w:rsidR="004F0D04" w:rsidRPr="00DC153C">
        <w:rPr>
          <w:rFonts w:cstheme="minorHAnsi"/>
          <w:b/>
          <w:i/>
        </w:rPr>
        <w:t>company</w:t>
      </w:r>
      <w:r w:rsidR="004F0D04" w:rsidRPr="00DC153C">
        <w:rPr>
          <w:rFonts w:cstheme="minorHAnsi"/>
        </w:rPr>
        <w:t xml:space="preserve"> </w:t>
      </w:r>
      <w:r w:rsidR="00993634" w:rsidRPr="00DC153C">
        <w:rPr>
          <w:rFonts w:cstheme="minorHAnsi"/>
        </w:rPr>
        <w:t xml:space="preserve">must </w:t>
      </w:r>
      <w:r w:rsidR="00320C24" w:rsidRPr="00DC153C">
        <w:rPr>
          <w:rFonts w:cstheme="minorHAnsi"/>
        </w:rPr>
        <w:t xml:space="preserve">also </w:t>
      </w:r>
      <w:r w:rsidR="00F7429E" w:rsidRPr="00DC153C">
        <w:rPr>
          <w:rFonts w:cstheme="minorHAnsi"/>
        </w:rPr>
        <w:t xml:space="preserve">communicate requirements to </w:t>
      </w:r>
      <w:r w:rsidR="00320C24" w:rsidRPr="00DC153C">
        <w:rPr>
          <w:rFonts w:cstheme="minorHAnsi"/>
        </w:rPr>
        <w:t xml:space="preserve">immediate </w:t>
      </w:r>
      <w:r w:rsidR="00F7429E" w:rsidRPr="00DC153C">
        <w:rPr>
          <w:rFonts w:cstheme="minorHAnsi"/>
        </w:rPr>
        <w:t>suppliers, help build their capabilities, and consider measuring improvement over</w:t>
      </w:r>
      <w:r w:rsidR="004F0D04" w:rsidRPr="00DC153C">
        <w:rPr>
          <w:rFonts w:cstheme="minorHAnsi"/>
        </w:rPr>
        <w:t xml:space="preserve"> </w:t>
      </w:r>
      <w:r w:rsidR="00F7429E" w:rsidRPr="00DC153C">
        <w:rPr>
          <w:rFonts w:cstheme="minorHAnsi"/>
        </w:rPr>
        <w:t xml:space="preserve">time. </w:t>
      </w:r>
    </w:p>
    <w:p w14:paraId="2AAA7D5C" w14:textId="77777777" w:rsidR="003137C5" w:rsidRPr="00DC153C" w:rsidRDefault="003137C5" w:rsidP="00DC153C">
      <w:pPr>
        <w:spacing w:after="0" w:line="240" w:lineRule="auto"/>
        <w:jc w:val="both"/>
        <w:rPr>
          <w:rFonts w:cstheme="minorHAnsi"/>
        </w:rPr>
      </w:pPr>
    </w:p>
    <w:p w14:paraId="6997FAE0" w14:textId="77777777" w:rsidR="004600B0" w:rsidRPr="00DC153C" w:rsidRDefault="004600B0" w:rsidP="00DC153C">
      <w:pPr>
        <w:spacing w:after="0" w:line="240" w:lineRule="auto"/>
        <w:jc w:val="both"/>
        <w:rPr>
          <w:rFonts w:cstheme="minorHAnsi"/>
        </w:rPr>
      </w:pPr>
      <w:r w:rsidRPr="00DC153C">
        <w:rPr>
          <w:rFonts w:cstheme="minorHAnsi"/>
        </w:rPr>
        <w:t xml:space="preserve">A </w:t>
      </w:r>
      <w:r w:rsidRPr="00DC153C">
        <w:rPr>
          <w:rFonts w:cstheme="minorHAnsi"/>
          <w:b/>
          <w:i/>
        </w:rPr>
        <w:t>compa</w:t>
      </w:r>
      <w:r w:rsidR="00FD5B65" w:rsidRPr="00DC153C">
        <w:rPr>
          <w:rFonts w:cstheme="minorHAnsi"/>
          <w:b/>
          <w:i/>
        </w:rPr>
        <w:t>ny</w:t>
      </w:r>
      <w:r w:rsidRPr="00DC153C">
        <w:rPr>
          <w:rFonts w:cstheme="minorHAnsi"/>
        </w:rPr>
        <w:t xml:space="preserve"> must:</w:t>
      </w:r>
    </w:p>
    <w:p w14:paraId="06805605" w14:textId="77777777" w:rsidR="00B31A03" w:rsidRPr="00DC153C" w:rsidRDefault="00B31A03" w:rsidP="00DC153C">
      <w:pPr>
        <w:pStyle w:val="ListParagraph"/>
        <w:numPr>
          <w:ilvl w:val="0"/>
          <w:numId w:val="51"/>
        </w:numPr>
        <w:spacing w:after="0" w:line="240" w:lineRule="auto"/>
        <w:jc w:val="both"/>
        <w:rPr>
          <w:rFonts w:cstheme="minorHAnsi"/>
        </w:rPr>
      </w:pPr>
      <w:r w:rsidRPr="00DC153C">
        <w:rPr>
          <w:rFonts w:cstheme="minorHAnsi"/>
        </w:rPr>
        <w:t>Establish</w:t>
      </w:r>
      <w:r w:rsidR="00A81C5E" w:rsidRPr="00DC153C">
        <w:rPr>
          <w:rFonts w:cstheme="minorHAnsi"/>
        </w:rPr>
        <w:t>,</w:t>
      </w:r>
      <w:r w:rsidRPr="00DC153C">
        <w:rPr>
          <w:rFonts w:cstheme="minorHAnsi"/>
        </w:rPr>
        <w:t xml:space="preserve"> where practicable, long term </w:t>
      </w:r>
      <w:r w:rsidR="0010738C" w:rsidRPr="00DC153C">
        <w:rPr>
          <w:rFonts w:cstheme="minorHAnsi"/>
        </w:rPr>
        <w:t>relationships</w:t>
      </w:r>
      <w:r w:rsidRPr="00DC153C">
        <w:rPr>
          <w:rFonts w:cstheme="minorHAnsi"/>
        </w:rPr>
        <w:t xml:space="preserve"> with suppliers.</w:t>
      </w:r>
    </w:p>
    <w:p w14:paraId="0470ADD9" w14:textId="77777777" w:rsidR="00F7429E" w:rsidRPr="00DC153C" w:rsidRDefault="00F7429E" w:rsidP="00DC153C">
      <w:pPr>
        <w:pStyle w:val="ListParagraph"/>
        <w:widowControl w:val="0"/>
        <w:numPr>
          <w:ilvl w:val="0"/>
          <w:numId w:val="51"/>
        </w:numPr>
        <w:tabs>
          <w:tab w:val="left" w:pos="0"/>
          <w:tab w:val="left" w:pos="220"/>
        </w:tabs>
        <w:autoSpaceDE w:val="0"/>
        <w:autoSpaceDN w:val="0"/>
        <w:adjustRightInd w:val="0"/>
        <w:spacing w:after="0" w:line="240" w:lineRule="auto"/>
        <w:jc w:val="both"/>
        <w:rPr>
          <w:rFonts w:cstheme="minorHAnsi"/>
          <w:color w:val="000000"/>
        </w:rPr>
      </w:pPr>
      <w:r w:rsidRPr="00DC153C">
        <w:rPr>
          <w:rFonts w:cstheme="minorHAnsi"/>
        </w:rPr>
        <w:t xml:space="preserve">Confirm that suppliers commit to a supply chain policy consistent with Annex II and the OECD Due Diligence Guidance </w:t>
      </w:r>
    </w:p>
    <w:p w14:paraId="71CA21DD" w14:textId="77777777" w:rsidR="00E9477F" w:rsidRPr="00DC153C" w:rsidRDefault="00E9477F" w:rsidP="00DC153C">
      <w:pPr>
        <w:pStyle w:val="ListParagraph"/>
        <w:widowControl w:val="0"/>
        <w:numPr>
          <w:ilvl w:val="0"/>
          <w:numId w:val="51"/>
        </w:numPr>
        <w:tabs>
          <w:tab w:val="left" w:pos="0"/>
          <w:tab w:val="left" w:pos="220"/>
        </w:tabs>
        <w:autoSpaceDE w:val="0"/>
        <w:autoSpaceDN w:val="0"/>
        <w:adjustRightInd w:val="0"/>
        <w:spacing w:after="0" w:line="240" w:lineRule="auto"/>
        <w:jc w:val="both"/>
        <w:rPr>
          <w:rFonts w:cstheme="minorHAnsi"/>
          <w:color w:val="000000"/>
        </w:rPr>
      </w:pPr>
      <w:r w:rsidRPr="00DC153C">
        <w:rPr>
          <w:rFonts w:cstheme="minorHAnsi"/>
          <w:color w:val="000000"/>
        </w:rPr>
        <w:t xml:space="preserve">Communicate to suppliers their expectations on responsible supply chains of </w:t>
      </w:r>
      <w:r w:rsidRPr="00DC153C">
        <w:rPr>
          <w:rFonts w:cstheme="minorHAnsi"/>
          <w:b/>
          <w:i/>
          <w:color w:val="000000"/>
        </w:rPr>
        <w:t xml:space="preserve">minerals </w:t>
      </w:r>
      <w:r w:rsidRPr="00DC153C">
        <w:rPr>
          <w:rFonts w:cstheme="minorHAnsi"/>
          <w:color w:val="000000"/>
        </w:rPr>
        <w:t xml:space="preserve">from </w:t>
      </w:r>
      <w:r w:rsidR="00524710">
        <w:rPr>
          <w:rFonts w:cstheme="minorHAnsi"/>
          <w:b/>
          <w:i/>
          <w:color w:val="000000"/>
        </w:rPr>
        <w:t>CAHRAs.</w:t>
      </w:r>
    </w:p>
    <w:p w14:paraId="728218CA" w14:textId="77777777" w:rsidR="00A81C5E" w:rsidRPr="00DC153C" w:rsidRDefault="00E9477F" w:rsidP="00DC153C">
      <w:pPr>
        <w:pStyle w:val="ListParagraph"/>
        <w:widowControl w:val="0"/>
        <w:numPr>
          <w:ilvl w:val="0"/>
          <w:numId w:val="51"/>
        </w:numPr>
        <w:tabs>
          <w:tab w:val="left" w:pos="0"/>
          <w:tab w:val="left" w:pos="220"/>
        </w:tabs>
        <w:autoSpaceDE w:val="0"/>
        <w:autoSpaceDN w:val="0"/>
        <w:adjustRightInd w:val="0"/>
        <w:spacing w:after="0" w:line="240" w:lineRule="auto"/>
        <w:jc w:val="both"/>
        <w:rPr>
          <w:rFonts w:cstheme="minorHAnsi"/>
          <w:color w:val="000000"/>
        </w:rPr>
      </w:pPr>
      <w:r w:rsidRPr="00DC153C">
        <w:rPr>
          <w:rFonts w:cstheme="minorHAnsi"/>
          <w:color w:val="000000"/>
        </w:rPr>
        <w:t xml:space="preserve">Incorporate the </w:t>
      </w:r>
      <w:r w:rsidR="00441DBE" w:rsidRPr="00DC153C">
        <w:rPr>
          <w:rFonts w:cstheme="minorHAnsi"/>
          <w:color w:val="000000"/>
        </w:rPr>
        <w:t xml:space="preserve">company’s </w:t>
      </w:r>
      <w:r w:rsidRPr="00DC153C">
        <w:rPr>
          <w:rFonts w:cstheme="minorHAnsi"/>
          <w:color w:val="000000"/>
        </w:rPr>
        <w:t xml:space="preserve">supply chain policy and due diligence </w:t>
      </w:r>
      <w:r w:rsidR="00441DBE" w:rsidRPr="00DC153C">
        <w:rPr>
          <w:rFonts w:cstheme="minorHAnsi"/>
          <w:color w:val="000000"/>
        </w:rPr>
        <w:t xml:space="preserve">management </w:t>
      </w:r>
      <w:r w:rsidRPr="00DC153C">
        <w:rPr>
          <w:rFonts w:cstheme="minorHAnsi"/>
          <w:color w:val="000000"/>
        </w:rPr>
        <w:t>processes into commercial contracts and/or written agreements with suppliers</w:t>
      </w:r>
      <w:r w:rsidR="009F4186" w:rsidRPr="00DC153C">
        <w:rPr>
          <w:rFonts w:cstheme="minorHAnsi"/>
          <w:color w:val="000000"/>
        </w:rPr>
        <w:t xml:space="preserve">, including the right to conduct </w:t>
      </w:r>
      <w:r w:rsidR="009F4186" w:rsidRPr="00DC153C">
        <w:rPr>
          <w:rFonts w:cstheme="minorHAnsi"/>
          <w:color w:val="000000"/>
        </w:rPr>
        <w:lastRenderedPageBreak/>
        <w:t xml:space="preserve">unannounced spot-checks on suppliers and have access to their documentation. </w:t>
      </w:r>
    </w:p>
    <w:p w14:paraId="03FDE0D1" w14:textId="77777777" w:rsidR="00D315B1" w:rsidRPr="00DC153C" w:rsidRDefault="006C18AB" w:rsidP="00DC153C">
      <w:pPr>
        <w:pStyle w:val="ListParagraph"/>
        <w:widowControl w:val="0"/>
        <w:numPr>
          <w:ilvl w:val="0"/>
          <w:numId w:val="51"/>
        </w:numPr>
        <w:tabs>
          <w:tab w:val="left" w:pos="0"/>
          <w:tab w:val="left" w:pos="220"/>
        </w:tabs>
        <w:autoSpaceDE w:val="0"/>
        <w:autoSpaceDN w:val="0"/>
        <w:adjustRightInd w:val="0"/>
        <w:spacing w:after="0" w:line="240" w:lineRule="auto"/>
        <w:jc w:val="both"/>
        <w:rPr>
          <w:rFonts w:cstheme="minorHAnsi"/>
          <w:color w:val="000000"/>
        </w:rPr>
      </w:pPr>
      <w:r w:rsidRPr="00DC153C">
        <w:rPr>
          <w:rFonts w:cstheme="minorHAnsi"/>
          <w:color w:val="000000"/>
        </w:rPr>
        <w:t>If carrying out Step</w:t>
      </w:r>
      <w:r w:rsidR="00C21FFE" w:rsidRPr="00DC153C">
        <w:rPr>
          <w:rFonts w:cstheme="minorHAnsi"/>
          <w:color w:val="000000"/>
        </w:rPr>
        <w:t xml:space="preserve"> </w:t>
      </w:r>
      <w:r w:rsidRPr="00DC153C">
        <w:rPr>
          <w:rFonts w:cstheme="minorHAnsi"/>
          <w:color w:val="000000"/>
        </w:rPr>
        <w:t>3 risk mitigation, f</w:t>
      </w:r>
      <w:r w:rsidR="00D7181D" w:rsidRPr="00DC153C">
        <w:rPr>
          <w:rFonts w:cstheme="minorHAnsi"/>
          <w:color w:val="000000"/>
        </w:rPr>
        <w:t xml:space="preserve">ormally identify and evaluate options for the </w:t>
      </w:r>
      <w:r w:rsidR="00D7181D" w:rsidRPr="00DC153C">
        <w:rPr>
          <w:rFonts w:cstheme="minorHAnsi"/>
          <w:b/>
          <w:i/>
          <w:color w:val="000000"/>
        </w:rPr>
        <w:t>company</w:t>
      </w:r>
      <w:r w:rsidR="00D7181D" w:rsidRPr="00DC153C">
        <w:rPr>
          <w:rFonts w:cstheme="minorHAnsi"/>
          <w:color w:val="000000"/>
        </w:rPr>
        <w:t xml:space="preserve"> </w:t>
      </w:r>
      <w:r w:rsidR="00D315B1" w:rsidRPr="00DC153C">
        <w:rPr>
          <w:rFonts w:cstheme="minorHAnsi"/>
          <w:color w:val="000000"/>
        </w:rPr>
        <w:t xml:space="preserve">to support and build capabilities of suppliers to improve performance and conform to </w:t>
      </w:r>
      <w:r w:rsidR="00D315B1" w:rsidRPr="00DC153C">
        <w:rPr>
          <w:rFonts w:cstheme="minorHAnsi"/>
          <w:b/>
          <w:i/>
          <w:color w:val="000000"/>
        </w:rPr>
        <w:t>company</w:t>
      </w:r>
      <w:r w:rsidR="00D315B1" w:rsidRPr="00DC153C">
        <w:rPr>
          <w:rFonts w:cstheme="minorHAnsi"/>
          <w:color w:val="000000"/>
        </w:rPr>
        <w:t xml:space="preserve"> supply chain policy.</w:t>
      </w:r>
      <w:r w:rsidR="00C85DDF" w:rsidRPr="00DC153C">
        <w:rPr>
          <w:rFonts w:cstheme="minorHAnsi"/>
          <w:color w:val="000000"/>
        </w:rPr>
        <w:t xml:space="preserve"> </w:t>
      </w:r>
    </w:p>
    <w:p w14:paraId="3DA666E7" w14:textId="77777777" w:rsidR="00913E24" w:rsidRPr="00DC153C" w:rsidRDefault="006C18AB" w:rsidP="00DC153C">
      <w:pPr>
        <w:pStyle w:val="ListParagraph"/>
        <w:widowControl w:val="0"/>
        <w:numPr>
          <w:ilvl w:val="0"/>
          <w:numId w:val="51"/>
        </w:numPr>
        <w:tabs>
          <w:tab w:val="left" w:pos="0"/>
          <w:tab w:val="left" w:pos="220"/>
        </w:tabs>
        <w:autoSpaceDE w:val="0"/>
        <w:autoSpaceDN w:val="0"/>
        <w:adjustRightInd w:val="0"/>
        <w:spacing w:after="0" w:line="240" w:lineRule="auto"/>
        <w:jc w:val="both"/>
        <w:rPr>
          <w:rFonts w:cstheme="minorHAnsi"/>
          <w:color w:val="000000"/>
        </w:rPr>
      </w:pPr>
      <w:r w:rsidRPr="00DC153C">
        <w:rPr>
          <w:rFonts w:cstheme="minorHAnsi"/>
          <w:color w:val="000000"/>
        </w:rPr>
        <w:t>If carrying out Step</w:t>
      </w:r>
      <w:r w:rsidR="00C21FFE" w:rsidRPr="00DC153C">
        <w:rPr>
          <w:rFonts w:cstheme="minorHAnsi"/>
          <w:color w:val="000000"/>
        </w:rPr>
        <w:t xml:space="preserve"> </w:t>
      </w:r>
      <w:r w:rsidRPr="00DC153C">
        <w:rPr>
          <w:rFonts w:cstheme="minorHAnsi"/>
          <w:color w:val="000000"/>
        </w:rPr>
        <w:t xml:space="preserve">3 </w:t>
      </w:r>
      <w:r w:rsidRPr="00CC2460">
        <w:rPr>
          <w:rFonts w:cstheme="minorHAnsi"/>
          <w:b/>
          <w:i/>
          <w:color w:val="000000"/>
        </w:rPr>
        <w:t>risk mitigation</w:t>
      </w:r>
      <w:r w:rsidRPr="00DC153C">
        <w:rPr>
          <w:rFonts w:cstheme="minorHAnsi"/>
          <w:color w:val="000000"/>
        </w:rPr>
        <w:t>, f</w:t>
      </w:r>
      <w:r w:rsidR="00C85DDF" w:rsidRPr="00DC153C">
        <w:rPr>
          <w:rFonts w:cstheme="minorHAnsi"/>
          <w:color w:val="000000"/>
        </w:rPr>
        <w:t xml:space="preserve">ormally identify and evaluate </w:t>
      </w:r>
      <w:r w:rsidR="00D315B1" w:rsidRPr="00DC153C">
        <w:rPr>
          <w:rFonts w:cstheme="minorHAnsi"/>
          <w:color w:val="000000"/>
        </w:rPr>
        <w:t>measurable improvement plans with suppliers</w:t>
      </w:r>
      <w:r w:rsidR="00042B3B" w:rsidRPr="00DC153C">
        <w:rPr>
          <w:rFonts w:cstheme="minorHAnsi"/>
        </w:rPr>
        <w:t xml:space="preserve">, </w:t>
      </w:r>
      <w:r w:rsidR="00042B3B" w:rsidRPr="00DC153C">
        <w:rPr>
          <w:rFonts w:cstheme="minorHAnsi"/>
          <w:color w:val="000000"/>
        </w:rPr>
        <w:t xml:space="preserve">with the involvement, if relevant and where appropriate, of local and central governments, international </w:t>
      </w:r>
      <w:proofErr w:type="spellStart"/>
      <w:r w:rsidR="00042B3B" w:rsidRPr="00DC153C">
        <w:rPr>
          <w:rFonts w:cstheme="minorHAnsi"/>
          <w:color w:val="000000"/>
        </w:rPr>
        <w:t>organisations</w:t>
      </w:r>
      <w:proofErr w:type="spellEnd"/>
      <w:r w:rsidR="00042B3B" w:rsidRPr="00DC153C">
        <w:rPr>
          <w:rFonts w:cstheme="minorHAnsi"/>
          <w:color w:val="000000"/>
        </w:rPr>
        <w:t xml:space="preserve"> and civil society when pursuing </w:t>
      </w:r>
      <w:r w:rsidR="00042B3B" w:rsidRPr="00CC2460">
        <w:rPr>
          <w:rFonts w:cstheme="minorHAnsi"/>
          <w:b/>
          <w:i/>
          <w:color w:val="000000"/>
        </w:rPr>
        <w:t>risk mitigation</w:t>
      </w:r>
      <w:r w:rsidR="00042B3B" w:rsidRPr="00DC153C">
        <w:rPr>
          <w:rFonts w:cstheme="minorHAnsi"/>
          <w:color w:val="000000"/>
        </w:rPr>
        <w:t>.</w:t>
      </w:r>
    </w:p>
    <w:p w14:paraId="33C66F81" w14:textId="77777777" w:rsidR="003F1884" w:rsidRPr="00DC153C" w:rsidRDefault="003F1884" w:rsidP="00DC153C">
      <w:pPr>
        <w:pStyle w:val="ListParagraph"/>
        <w:spacing w:after="0" w:line="240" w:lineRule="auto"/>
        <w:jc w:val="both"/>
        <w:rPr>
          <w:rFonts w:cstheme="minorHAnsi"/>
        </w:rPr>
      </w:pPr>
    </w:p>
    <w:p w14:paraId="5EB07B8E" w14:textId="77777777" w:rsidR="00110DD3" w:rsidRPr="00DC153C" w:rsidRDefault="00110DD3" w:rsidP="00DC153C">
      <w:pPr>
        <w:spacing w:after="0" w:line="240" w:lineRule="auto"/>
        <w:jc w:val="both"/>
        <w:rPr>
          <w:rFonts w:cstheme="minorHAnsi"/>
        </w:rPr>
      </w:pPr>
      <w:r w:rsidRPr="00DC153C">
        <w:rPr>
          <w:rFonts w:cstheme="minorHAnsi"/>
          <w:b/>
        </w:rPr>
        <w:t xml:space="preserve">Standards Setting Organization Requirements:  </w:t>
      </w:r>
      <w:r w:rsidRPr="00DC153C">
        <w:rPr>
          <w:rFonts w:cstheme="minorHAnsi"/>
        </w:rPr>
        <w:t xml:space="preserve">In order to meet additional programmatic or EU requirements, </w:t>
      </w:r>
      <w:r w:rsidR="0020165B" w:rsidRPr="00DC153C">
        <w:rPr>
          <w:rFonts w:cstheme="minorHAnsi"/>
        </w:rPr>
        <w:t>a company</w:t>
      </w:r>
      <w:r w:rsidRPr="00DC153C">
        <w:rPr>
          <w:rFonts w:cstheme="minorHAnsi"/>
        </w:rPr>
        <w:t xml:space="preserve"> must:</w:t>
      </w:r>
    </w:p>
    <w:p w14:paraId="3380F2AB" w14:textId="77777777" w:rsidR="00110DD3" w:rsidRPr="00DC153C" w:rsidRDefault="00110DD3" w:rsidP="00DC153C">
      <w:pPr>
        <w:pStyle w:val="ListParagraph"/>
        <w:numPr>
          <w:ilvl w:val="0"/>
          <w:numId w:val="37"/>
        </w:numPr>
        <w:spacing w:after="0" w:line="240" w:lineRule="auto"/>
        <w:jc w:val="both"/>
        <w:rPr>
          <w:rFonts w:cstheme="minorHAnsi"/>
        </w:rPr>
      </w:pPr>
      <w:r w:rsidRPr="00DC153C">
        <w:rPr>
          <w:rFonts w:cstheme="minorHAnsi"/>
        </w:rPr>
        <w:t xml:space="preserve">Monitor the performance of the immediate supplier against the expectations set out in the contract with the </w:t>
      </w:r>
      <w:r w:rsidRPr="00CC2460">
        <w:rPr>
          <w:rFonts w:cstheme="minorHAnsi"/>
          <w:b/>
          <w:i/>
        </w:rPr>
        <w:t>company</w:t>
      </w:r>
      <w:r w:rsidRPr="00DC153C">
        <w:rPr>
          <w:rFonts w:cstheme="minorHAnsi"/>
        </w:rPr>
        <w:t>.</w:t>
      </w:r>
    </w:p>
    <w:p w14:paraId="74EA5C2A" w14:textId="77777777" w:rsidR="00110DD3" w:rsidRPr="00DC153C" w:rsidRDefault="00E83476" w:rsidP="00DC153C">
      <w:pPr>
        <w:pStyle w:val="ListParagraph"/>
        <w:numPr>
          <w:ilvl w:val="0"/>
          <w:numId w:val="37"/>
        </w:numPr>
        <w:spacing w:after="0" w:line="240" w:lineRule="auto"/>
        <w:jc w:val="both"/>
        <w:rPr>
          <w:rFonts w:cstheme="minorHAnsi"/>
        </w:rPr>
      </w:pPr>
      <w:r>
        <w:rPr>
          <w:rFonts w:cstheme="minorHAnsi"/>
        </w:rPr>
        <w:t>If applicable, r</w:t>
      </w:r>
      <w:r w:rsidR="00110DD3" w:rsidRPr="00DC153C">
        <w:rPr>
          <w:rFonts w:cstheme="minorHAnsi"/>
        </w:rPr>
        <w:t xml:space="preserve">ecord and identify which suppliers </w:t>
      </w:r>
      <w:proofErr w:type="gramStart"/>
      <w:r w:rsidR="00110DD3" w:rsidRPr="00DC153C">
        <w:rPr>
          <w:rFonts w:cstheme="minorHAnsi"/>
        </w:rPr>
        <w:t>are</w:t>
      </w:r>
      <w:proofErr w:type="gramEnd"/>
      <w:r w:rsidR="00110DD3" w:rsidRPr="00DC153C">
        <w:rPr>
          <w:rFonts w:cstheme="minorHAnsi"/>
        </w:rPr>
        <w:t xml:space="preserve"> participating in a </w:t>
      </w:r>
      <w:r w:rsidR="00110DD3" w:rsidRPr="00CC2460">
        <w:rPr>
          <w:rFonts w:cstheme="minorHAnsi"/>
          <w:b/>
          <w:i/>
        </w:rPr>
        <w:t>joint initiative</w:t>
      </w:r>
      <w:r w:rsidR="00C31300" w:rsidRPr="00DC153C">
        <w:rPr>
          <w:rFonts w:cstheme="minorHAnsi"/>
        </w:rPr>
        <w:t xml:space="preserve"> or </w:t>
      </w:r>
      <w:proofErr w:type="spellStart"/>
      <w:r w:rsidR="0020165B" w:rsidRPr="00CC2460">
        <w:rPr>
          <w:rFonts w:cstheme="minorHAnsi"/>
          <w:b/>
          <w:i/>
        </w:rPr>
        <w:t>instit</w:t>
      </w:r>
      <w:r w:rsidR="0020165B">
        <w:rPr>
          <w:rFonts w:cstheme="minorHAnsi"/>
          <w:b/>
          <w:i/>
        </w:rPr>
        <w:t>utionalised</w:t>
      </w:r>
      <w:proofErr w:type="spellEnd"/>
      <w:r w:rsidR="00D2182A" w:rsidRPr="00CC2460">
        <w:rPr>
          <w:rFonts w:cstheme="minorHAnsi"/>
          <w:b/>
          <w:i/>
        </w:rPr>
        <w:t xml:space="preserve"> </w:t>
      </w:r>
      <w:r w:rsidR="00C31300" w:rsidRPr="00CC2460">
        <w:rPr>
          <w:rFonts w:cstheme="minorHAnsi"/>
          <w:b/>
          <w:i/>
        </w:rPr>
        <w:t>mechanism</w:t>
      </w:r>
      <w:r>
        <w:rPr>
          <w:rFonts w:cstheme="minorHAnsi"/>
        </w:rPr>
        <w:t xml:space="preserve"> </w:t>
      </w:r>
      <w:r w:rsidR="00110DD3" w:rsidRPr="00DC153C">
        <w:rPr>
          <w:rFonts w:cstheme="minorHAnsi"/>
        </w:rPr>
        <w:t xml:space="preserve">and what monitoring activities the initiative </w:t>
      </w:r>
      <w:r w:rsidR="00C31300" w:rsidRPr="00DC153C">
        <w:rPr>
          <w:rFonts w:cstheme="minorHAnsi"/>
        </w:rPr>
        <w:t xml:space="preserve">or mechanism </w:t>
      </w:r>
      <w:r w:rsidR="00110DD3" w:rsidRPr="00DC153C">
        <w:rPr>
          <w:rFonts w:cstheme="minorHAnsi"/>
        </w:rPr>
        <w:t xml:space="preserve">implements. </w:t>
      </w:r>
    </w:p>
    <w:p w14:paraId="5DDEB37D" w14:textId="77777777" w:rsidR="00110DD3" w:rsidRPr="00DC153C" w:rsidRDefault="00110DD3" w:rsidP="00DC153C">
      <w:pPr>
        <w:pStyle w:val="ListParagraph"/>
        <w:numPr>
          <w:ilvl w:val="0"/>
          <w:numId w:val="37"/>
        </w:numPr>
        <w:spacing w:after="0" w:line="240" w:lineRule="auto"/>
        <w:jc w:val="both"/>
        <w:rPr>
          <w:rFonts w:cstheme="minorHAnsi"/>
        </w:rPr>
      </w:pPr>
      <w:r w:rsidRPr="00DC153C">
        <w:rPr>
          <w:rFonts w:cstheme="minorHAnsi"/>
        </w:rPr>
        <w:t xml:space="preserve">Follow and evaluate reports on suppliers produced by a </w:t>
      </w:r>
      <w:r w:rsidRPr="00CC2460">
        <w:rPr>
          <w:rFonts w:cstheme="minorHAnsi"/>
          <w:b/>
          <w:i/>
        </w:rPr>
        <w:t>joint initiative</w:t>
      </w:r>
      <w:r w:rsidR="00C31300" w:rsidRPr="00DC153C">
        <w:rPr>
          <w:rFonts w:cstheme="minorHAnsi"/>
        </w:rPr>
        <w:t xml:space="preserve"> or </w:t>
      </w:r>
      <w:r w:rsidR="00C31300" w:rsidRPr="00CC2460">
        <w:rPr>
          <w:rFonts w:cstheme="minorHAnsi"/>
          <w:b/>
          <w:i/>
        </w:rPr>
        <w:t>mechanism</w:t>
      </w:r>
      <w:r w:rsidR="00122D8F" w:rsidRPr="00DC153C">
        <w:rPr>
          <w:rFonts w:cstheme="minorHAnsi"/>
        </w:rPr>
        <w:t>, if applicable</w:t>
      </w:r>
      <w:r w:rsidRPr="00DC153C">
        <w:rPr>
          <w:rFonts w:cstheme="minorHAnsi"/>
        </w:rPr>
        <w:t xml:space="preserve">. </w:t>
      </w:r>
    </w:p>
    <w:p w14:paraId="4398A28B" w14:textId="77777777" w:rsidR="00110DD3" w:rsidRPr="00DC153C" w:rsidRDefault="00110DD3" w:rsidP="00DC153C">
      <w:pPr>
        <w:pStyle w:val="ListParagraph"/>
        <w:spacing w:after="0" w:line="240" w:lineRule="auto"/>
        <w:jc w:val="both"/>
        <w:rPr>
          <w:rFonts w:cstheme="minorHAnsi"/>
        </w:rPr>
      </w:pPr>
    </w:p>
    <w:p w14:paraId="51A08A0F" w14:textId="49C08ACD" w:rsidR="003F1884" w:rsidRPr="00DC153C" w:rsidRDefault="003137C5" w:rsidP="00DC153C">
      <w:pPr>
        <w:spacing w:after="0" w:line="240" w:lineRule="auto"/>
        <w:jc w:val="both"/>
        <w:rPr>
          <w:rFonts w:cstheme="minorHAnsi"/>
        </w:rPr>
      </w:pPr>
      <w:r w:rsidRPr="00DC153C">
        <w:rPr>
          <w:rFonts w:cstheme="minorHAnsi"/>
          <w:b/>
        </w:rPr>
        <w:t xml:space="preserve">OECD Step 1E – Establish </w:t>
      </w:r>
      <w:r w:rsidRPr="00DC153C">
        <w:rPr>
          <w:rFonts w:cstheme="minorHAnsi"/>
          <w:b/>
          <w:i/>
        </w:rPr>
        <w:t>Company</w:t>
      </w:r>
      <w:r w:rsidRPr="00DC153C">
        <w:rPr>
          <w:rFonts w:cstheme="minorHAnsi"/>
          <w:b/>
        </w:rPr>
        <w:t xml:space="preserve"> Level Gri</w:t>
      </w:r>
      <w:r w:rsidR="00A1439C" w:rsidRPr="00DC153C">
        <w:rPr>
          <w:rFonts w:cstheme="minorHAnsi"/>
          <w:b/>
        </w:rPr>
        <w:t>e</w:t>
      </w:r>
      <w:r w:rsidRPr="00DC153C">
        <w:rPr>
          <w:rFonts w:cstheme="minorHAnsi"/>
          <w:b/>
        </w:rPr>
        <w:t xml:space="preserve">vance System (All </w:t>
      </w:r>
      <w:r w:rsidR="002B02D9" w:rsidRPr="00CC2460">
        <w:rPr>
          <w:rFonts w:cstheme="minorHAnsi"/>
          <w:b/>
          <w:i/>
        </w:rPr>
        <w:t>Companies</w:t>
      </w:r>
      <w:r w:rsidRPr="00DC153C">
        <w:rPr>
          <w:rFonts w:cstheme="minorHAnsi"/>
          <w:b/>
        </w:rPr>
        <w:t>)</w:t>
      </w:r>
      <w:r w:rsidR="0020165B" w:rsidRPr="00DC153C">
        <w:rPr>
          <w:rFonts w:cstheme="minorHAnsi"/>
          <w:b/>
        </w:rPr>
        <w:t>:</w:t>
      </w:r>
      <w:r w:rsidR="0020165B" w:rsidRPr="00DC153C">
        <w:rPr>
          <w:rFonts w:cstheme="minorHAnsi"/>
        </w:rPr>
        <w:t xml:space="preserve"> The</w:t>
      </w:r>
      <w:r w:rsidR="00EA2C95" w:rsidRPr="00DC153C">
        <w:rPr>
          <w:rFonts w:cstheme="minorHAnsi"/>
        </w:rPr>
        <w:t xml:space="preserve"> </w:t>
      </w:r>
      <w:proofErr w:type="gramStart"/>
      <w:r w:rsidR="004F0D04" w:rsidRPr="00DC153C">
        <w:rPr>
          <w:rFonts w:cstheme="minorHAnsi"/>
          <w:b/>
          <w:i/>
        </w:rPr>
        <w:t>company</w:t>
      </w:r>
      <w:proofErr w:type="gramEnd"/>
      <w:r w:rsidR="004F0D04" w:rsidRPr="00DC153C" w:rsidDel="004F0D04">
        <w:rPr>
          <w:rFonts w:cstheme="minorHAnsi"/>
        </w:rPr>
        <w:t xml:space="preserve"> </w:t>
      </w:r>
      <w:r w:rsidR="00EA2C95" w:rsidRPr="00DC153C">
        <w:rPr>
          <w:rFonts w:cstheme="minorHAnsi"/>
        </w:rPr>
        <w:t xml:space="preserve">must </w:t>
      </w:r>
      <w:r w:rsidR="00E54299" w:rsidRPr="00DC153C">
        <w:rPr>
          <w:rFonts w:cstheme="minorHAnsi"/>
        </w:rPr>
        <w:t>have</w:t>
      </w:r>
      <w:r w:rsidR="00971672" w:rsidRPr="00DC153C">
        <w:rPr>
          <w:rFonts w:cstheme="minorHAnsi"/>
        </w:rPr>
        <w:t xml:space="preserve"> a mechanism allowing any interested party, including whistle-blowers, to voice concerns regarding the circumstances of extraction, trade and handling of </w:t>
      </w:r>
      <w:r w:rsidR="00971672" w:rsidRPr="00DC153C">
        <w:rPr>
          <w:rFonts w:cstheme="minorHAnsi"/>
          <w:b/>
          <w:i/>
        </w:rPr>
        <w:t>minerals</w:t>
      </w:r>
      <w:r w:rsidR="0031025A" w:rsidRPr="00DC153C">
        <w:rPr>
          <w:rFonts w:cstheme="minorHAnsi"/>
        </w:rPr>
        <w:t xml:space="preserve"> </w:t>
      </w:r>
      <w:r w:rsidR="00AA5E71" w:rsidRPr="00DC153C">
        <w:rPr>
          <w:rFonts w:cstheme="minorHAnsi"/>
        </w:rPr>
        <w:t xml:space="preserve">in </w:t>
      </w:r>
      <w:r w:rsidR="00C31300" w:rsidRPr="00DC153C">
        <w:rPr>
          <w:rFonts w:cstheme="minorHAnsi"/>
        </w:rPr>
        <w:t>or exported</w:t>
      </w:r>
      <w:r w:rsidR="00722446" w:rsidRPr="00DC153C">
        <w:rPr>
          <w:rStyle w:val="FootnoteReference"/>
          <w:rFonts w:cstheme="minorHAnsi"/>
        </w:rPr>
        <w:footnoteReference w:id="7"/>
      </w:r>
      <w:r w:rsidR="00C31300" w:rsidRPr="00DC153C">
        <w:rPr>
          <w:rFonts w:cstheme="minorHAnsi"/>
        </w:rPr>
        <w:t xml:space="preserve"> from </w:t>
      </w:r>
      <w:r w:rsidR="00110DD3" w:rsidRPr="00DC153C">
        <w:rPr>
          <w:rFonts w:cstheme="minorHAnsi"/>
        </w:rPr>
        <w:t xml:space="preserve">a </w:t>
      </w:r>
      <w:r w:rsidR="00524710">
        <w:rPr>
          <w:rFonts w:cstheme="minorHAnsi"/>
          <w:b/>
          <w:i/>
          <w:color w:val="000000"/>
        </w:rPr>
        <w:t xml:space="preserve">CAHRA </w:t>
      </w:r>
      <w:r w:rsidR="004D4216" w:rsidRPr="00DC153C">
        <w:rPr>
          <w:rFonts w:cstheme="minorHAnsi"/>
        </w:rPr>
        <w:t xml:space="preserve">in order to alert the </w:t>
      </w:r>
      <w:r w:rsidR="004D4216" w:rsidRPr="00CC2460">
        <w:rPr>
          <w:rFonts w:cstheme="minorHAnsi"/>
          <w:b/>
          <w:i/>
        </w:rPr>
        <w:t>company</w:t>
      </w:r>
      <w:r w:rsidR="004D4216" w:rsidRPr="00DC153C">
        <w:rPr>
          <w:rFonts w:cstheme="minorHAnsi"/>
        </w:rPr>
        <w:t xml:space="preserve"> to possible </w:t>
      </w:r>
      <w:r w:rsidR="004D4216" w:rsidRPr="00CC2460">
        <w:rPr>
          <w:rFonts w:cstheme="minorHAnsi"/>
          <w:b/>
          <w:i/>
        </w:rPr>
        <w:t>risks</w:t>
      </w:r>
      <w:r w:rsidR="00971672" w:rsidRPr="00CC2460">
        <w:rPr>
          <w:rFonts w:cstheme="minorHAnsi"/>
          <w:b/>
          <w:i/>
        </w:rPr>
        <w:t>.</w:t>
      </w:r>
      <w:r w:rsidR="008C4639" w:rsidRPr="00CC2460">
        <w:rPr>
          <w:rFonts w:cstheme="minorHAnsi"/>
          <w:b/>
          <w:i/>
        </w:rPr>
        <w:t xml:space="preserve"> </w:t>
      </w:r>
      <w:r w:rsidR="008C4639" w:rsidRPr="00DC153C">
        <w:rPr>
          <w:rFonts w:cstheme="minorHAnsi"/>
        </w:rPr>
        <w:t xml:space="preserve"> The</w:t>
      </w:r>
      <w:r w:rsidR="00642CC5" w:rsidRPr="00DC153C">
        <w:rPr>
          <w:rFonts w:cstheme="minorHAnsi"/>
        </w:rPr>
        <w:t xml:space="preserve"> </w:t>
      </w:r>
      <w:r w:rsidR="008C4639" w:rsidRPr="00DC153C">
        <w:rPr>
          <w:rFonts w:cstheme="minorHAnsi"/>
        </w:rPr>
        <w:t xml:space="preserve">mechanism may be </w:t>
      </w:r>
      <w:r w:rsidR="00B916FA" w:rsidRPr="00DC153C">
        <w:rPr>
          <w:rFonts w:cstheme="minorHAnsi"/>
        </w:rPr>
        <w:t xml:space="preserve">provided </w:t>
      </w:r>
      <w:r w:rsidR="00971672" w:rsidRPr="00DC153C">
        <w:rPr>
          <w:rFonts w:cstheme="minorHAnsi"/>
        </w:rPr>
        <w:t xml:space="preserve">through collaborative arrangements with other </w:t>
      </w:r>
      <w:r w:rsidR="00C31A46" w:rsidRPr="00CC2460">
        <w:rPr>
          <w:rFonts w:cstheme="minorHAnsi"/>
          <w:b/>
          <w:i/>
        </w:rPr>
        <w:t>companies</w:t>
      </w:r>
      <w:r w:rsidR="00971672" w:rsidRPr="00DC153C">
        <w:rPr>
          <w:rFonts w:cstheme="minorHAnsi"/>
        </w:rPr>
        <w:t>, or by facilitating recourse to an external expert or body, such as an ombudsman.</w:t>
      </w:r>
      <w:r w:rsidR="00B64508">
        <w:rPr>
          <w:rStyle w:val="FootnoteReference"/>
          <w:rFonts w:cstheme="minorHAnsi"/>
        </w:rPr>
        <w:footnoteReference w:id="8"/>
      </w:r>
    </w:p>
    <w:p w14:paraId="16DD39F1" w14:textId="77777777" w:rsidR="006E29D8" w:rsidRPr="00DC153C" w:rsidRDefault="006E29D8" w:rsidP="00DC153C">
      <w:pPr>
        <w:tabs>
          <w:tab w:val="left" w:pos="720"/>
        </w:tabs>
        <w:spacing w:after="0" w:line="240" w:lineRule="auto"/>
        <w:jc w:val="both"/>
        <w:rPr>
          <w:rFonts w:eastAsia="Calibri" w:cstheme="minorHAnsi"/>
          <w:lang w:eastAsia="en-US"/>
        </w:rPr>
      </w:pPr>
      <w:bookmarkStart w:id="191" w:name="_Toc479162752"/>
      <w:bookmarkStart w:id="192" w:name="_Toc479162754"/>
      <w:bookmarkEnd w:id="191"/>
      <w:bookmarkEnd w:id="192"/>
    </w:p>
    <w:p w14:paraId="400499E2" w14:textId="77777777" w:rsidR="00121FD0" w:rsidRPr="00DC153C" w:rsidRDefault="00042B3B" w:rsidP="00DC153C">
      <w:pPr>
        <w:spacing w:after="0" w:line="240" w:lineRule="auto"/>
        <w:jc w:val="both"/>
        <w:rPr>
          <w:rFonts w:cstheme="minorHAnsi"/>
        </w:rPr>
      </w:pPr>
      <w:r w:rsidRPr="00DC153C">
        <w:rPr>
          <w:rFonts w:cstheme="minorHAnsi"/>
          <w:b/>
        </w:rPr>
        <w:t xml:space="preserve">Standards </w:t>
      </w:r>
      <w:r w:rsidR="001563ED" w:rsidRPr="00DC153C">
        <w:rPr>
          <w:rFonts w:cstheme="minorHAnsi"/>
          <w:b/>
        </w:rPr>
        <w:t>Setting Organization</w:t>
      </w:r>
      <w:r w:rsidRPr="00DC153C">
        <w:rPr>
          <w:rFonts w:cstheme="minorHAnsi"/>
          <w:b/>
        </w:rPr>
        <w:t xml:space="preserve"> Requirements:</w:t>
      </w:r>
      <w:r w:rsidRPr="00DC153C">
        <w:rPr>
          <w:rFonts w:cstheme="minorHAnsi"/>
        </w:rPr>
        <w:t xml:space="preserve">  In order to meet additional programmatic or EU requirements, a </w:t>
      </w:r>
      <w:r w:rsidRPr="00DC153C">
        <w:rPr>
          <w:rFonts w:cstheme="minorHAnsi"/>
          <w:b/>
          <w:i/>
        </w:rPr>
        <w:t>company</w:t>
      </w:r>
      <w:r w:rsidRPr="00DC153C">
        <w:rPr>
          <w:rFonts w:cstheme="minorHAnsi"/>
        </w:rPr>
        <w:t xml:space="preserve"> must:</w:t>
      </w:r>
    </w:p>
    <w:p w14:paraId="0B9049F2" w14:textId="77777777" w:rsidR="00121FD0" w:rsidRPr="00DC153C" w:rsidRDefault="00121FD0" w:rsidP="00DC153C">
      <w:pPr>
        <w:numPr>
          <w:ilvl w:val="0"/>
          <w:numId w:val="41"/>
        </w:numPr>
        <w:spacing w:after="0" w:line="240" w:lineRule="auto"/>
        <w:jc w:val="both"/>
        <w:rPr>
          <w:rFonts w:cstheme="minorHAnsi"/>
        </w:rPr>
      </w:pPr>
      <w:r w:rsidRPr="00DC153C">
        <w:rPr>
          <w:rFonts w:cstheme="minorHAnsi"/>
        </w:rPr>
        <w:t>Provide a grievance</w:t>
      </w:r>
      <w:r w:rsidR="0027679A" w:rsidRPr="00DC153C">
        <w:rPr>
          <w:rFonts w:cstheme="minorHAnsi"/>
        </w:rPr>
        <w:t>/whistleblowing</w:t>
      </w:r>
      <w:r w:rsidRPr="00DC153C">
        <w:rPr>
          <w:rFonts w:cstheme="minorHAnsi"/>
        </w:rPr>
        <w:t xml:space="preserve"> mechanism </w:t>
      </w:r>
      <w:r w:rsidR="00B7486B" w:rsidRPr="00E943E3">
        <w:rPr>
          <w:rFonts w:cstheme="minorHAnsi"/>
        </w:rPr>
        <w:t>regardless of their sourcing practices</w:t>
      </w:r>
      <w:r w:rsidR="00B7486B">
        <w:rPr>
          <w:rFonts w:cstheme="minorHAnsi"/>
        </w:rPr>
        <w:t xml:space="preserve">, </w:t>
      </w:r>
      <w:r w:rsidR="00B7486B" w:rsidRPr="00E943E3">
        <w:rPr>
          <w:rFonts w:cstheme="minorHAnsi"/>
        </w:rPr>
        <w:t>type</w:t>
      </w:r>
      <w:r w:rsidR="00B7486B">
        <w:rPr>
          <w:rFonts w:cstheme="minorHAnsi"/>
        </w:rPr>
        <w:t xml:space="preserve"> of materials, or </w:t>
      </w:r>
      <w:r w:rsidR="00B7486B" w:rsidRPr="00B7486B">
        <w:rPr>
          <w:rFonts w:cstheme="minorHAnsi"/>
          <w:b/>
          <w:i/>
        </w:rPr>
        <w:t>origin</w:t>
      </w:r>
      <w:r w:rsidR="00B7486B" w:rsidRPr="00E943E3">
        <w:rPr>
          <w:rFonts w:cstheme="minorHAnsi"/>
        </w:rPr>
        <w:t xml:space="preserve"> of </w:t>
      </w:r>
      <w:r w:rsidR="00B7486B">
        <w:rPr>
          <w:rFonts w:cstheme="minorHAnsi"/>
          <w:b/>
          <w:i/>
        </w:rPr>
        <w:t>minerals</w:t>
      </w:r>
      <w:r w:rsidR="0014481A" w:rsidRPr="00DC153C">
        <w:rPr>
          <w:rFonts w:cstheme="minorHAnsi"/>
        </w:rPr>
        <w:t>.</w:t>
      </w:r>
    </w:p>
    <w:p w14:paraId="39719065" w14:textId="77777777" w:rsidR="00C31A46" w:rsidRPr="00DC153C" w:rsidRDefault="00F607EF" w:rsidP="00DC153C">
      <w:pPr>
        <w:numPr>
          <w:ilvl w:val="0"/>
          <w:numId w:val="41"/>
        </w:numPr>
        <w:spacing w:after="0" w:line="240" w:lineRule="auto"/>
        <w:jc w:val="both"/>
        <w:rPr>
          <w:rFonts w:cstheme="minorHAnsi"/>
        </w:rPr>
      </w:pPr>
      <w:r w:rsidRPr="00DC153C">
        <w:rPr>
          <w:rFonts w:cstheme="minorHAnsi"/>
        </w:rPr>
        <w:t xml:space="preserve">Record concerns received through the </w:t>
      </w:r>
      <w:r w:rsidR="00930EE6" w:rsidRPr="00CB1F09">
        <w:rPr>
          <w:rFonts w:cstheme="minorHAnsi"/>
          <w:b/>
          <w:i/>
        </w:rPr>
        <w:t>company</w:t>
      </w:r>
      <w:r w:rsidR="00930EE6" w:rsidRPr="00DC153C">
        <w:rPr>
          <w:rFonts w:cstheme="minorHAnsi"/>
        </w:rPr>
        <w:t xml:space="preserve"> </w:t>
      </w:r>
      <w:r w:rsidRPr="00DC153C">
        <w:rPr>
          <w:rFonts w:cstheme="minorHAnsi"/>
        </w:rPr>
        <w:t xml:space="preserve">mechanism and the results of </w:t>
      </w:r>
      <w:r w:rsidR="00930EE6" w:rsidRPr="00DC153C">
        <w:rPr>
          <w:rFonts w:cstheme="minorHAnsi"/>
        </w:rPr>
        <w:t>follow-up</w:t>
      </w:r>
    </w:p>
    <w:p w14:paraId="54BD5778" w14:textId="77777777" w:rsidR="00121FD0" w:rsidRPr="00DC153C" w:rsidRDefault="0027679A" w:rsidP="00DC153C">
      <w:pPr>
        <w:numPr>
          <w:ilvl w:val="0"/>
          <w:numId w:val="41"/>
        </w:numPr>
        <w:spacing w:after="0" w:line="240" w:lineRule="auto"/>
        <w:jc w:val="both"/>
        <w:rPr>
          <w:rFonts w:cstheme="minorHAnsi"/>
        </w:rPr>
      </w:pPr>
      <w:r w:rsidRPr="00DC153C">
        <w:rPr>
          <w:rFonts w:cstheme="minorHAnsi"/>
        </w:rPr>
        <w:t xml:space="preserve">If the </w:t>
      </w:r>
      <w:r w:rsidRPr="00C24DDA">
        <w:rPr>
          <w:rFonts w:cstheme="minorHAnsi"/>
          <w:b/>
          <w:i/>
        </w:rPr>
        <w:t>company</w:t>
      </w:r>
      <w:r w:rsidRPr="00DC153C">
        <w:rPr>
          <w:rFonts w:cstheme="minorHAnsi"/>
        </w:rPr>
        <w:t xml:space="preserve"> is using a </w:t>
      </w:r>
      <w:r w:rsidRPr="00FD4417">
        <w:rPr>
          <w:rFonts w:cstheme="minorHAnsi"/>
        </w:rPr>
        <w:t>collaborative mechanism</w:t>
      </w:r>
      <w:r w:rsidRPr="00DC153C">
        <w:rPr>
          <w:rFonts w:cstheme="minorHAnsi"/>
        </w:rPr>
        <w:t>,</w:t>
      </w:r>
      <w:r w:rsidR="00C31A46" w:rsidRPr="00DC153C">
        <w:rPr>
          <w:rFonts w:cstheme="minorHAnsi"/>
        </w:rPr>
        <w:t xml:space="preserve"> confirm that the mechanism </w:t>
      </w:r>
      <w:r w:rsidRPr="00DC153C">
        <w:rPr>
          <w:rFonts w:cstheme="minorHAnsi"/>
        </w:rPr>
        <w:t>is</w:t>
      </w:r>
      <w:r w:rsidR="00C31A46" w:rsidRPr="00DC153C">
        <w:rPr>
          <w:rFonts w:cstheme="minorHAnsi"/>
        </w:rPr>
        <w:t xml:space="preserve"> investigat</w:t>
      </w:r>
      <w:r w:rsidRPr="00DC153C">
        <w:rPr>
          <w:rFonts w:cstheme="minorHAnsi"/>
        </w:rPr>
        <w:t>ing</w:t>
      </w:r>
      <w:r w:rsidR="00C31A46" w:rsidRPr="00DC153C">
        <w:rPr>
          <w:rFonts w:cstheme="minorHAnsi"/>
        </w:rPr>
        <w:t xml:space="preserve"> reports and </w:t>
      </w:r>
      <w:r w:rsidRPr="00DC153C">
        <w:rPr>
          <w:rFonts w:cstheme="minorHAnsi"/>
        </w:rPr>
        <w:t>recommending</w:t>
      </w:r>
      <w:r w:rsidR="00C31A46" w:rsidRPr="00DC153C">
        <w:rPr>
          <w:rFonts w:cstheme="minorHAnsi"/>
        </w:rPr>
        <w:t xml:space="preserve"> appropriate </w:t>
      </w:r>
      <w:r w:rsidR="004D4216" w:rsidRPr="00C24DDA">
        <w:rPr>
          <w:rFonts w:cstheme="minorHAnsi"/>
          <w:b/>
          <w:i/>
        </w:rPr>
        <w:t>risk management</w:t>
      </w:r>
      <w:r w:rsidR="00C31A46" w:rsidRPr="00DC153C">
        <w:rPr>
          <w:rFonts w:cstheme="minorHAnsi"/>
        </w:rPr>
        <w:t>.</w:t>
      </w:r>
    </w:p>
    <w:p w14:paraId="7ED17C31" w14:textId="77777777" w:rsidR="00121FD0" w:rsidRPr="00DC153C" w:rsidRDefault="00121FD0" w:rsidP="00DC153C">
      <w:pPr>
        <w:spacing w:after="0" w:line="240" w:lineRule="auto"/>
        <w:jc w:val="both"/>
        <w:rPr>
          <w:rFonts w:cstheme="minorHAnsi"/>
        </w:rPr>
      </w:pPr>
    </w:p>
    <w:bookmarkStart w:id="193" w:name="_Toc467093987"/>
    <w:bookmarkStart w:id="194" w:name="_Toc479162758"/>
    <w:bookmarkStart w:id="195" w:name="_Toc479162759"/>
    <w:bookmarkStart w:id="196" w:name="_Toc479162775"/>
    <w:bookmarkStart w:id="197" w:name="_Toc479162782"/>
    <w:bookmarkStart w:id="198" w:name="_Toc462154358"/>
    <w:bookmarkStart w:id="199" w:name="_Toc462154603"/>
    <w:bookmarkStart w:id="200" w:name="_Toc462155354"/>
    <w:bookmarkStart w:id="201" w:name="_Toc462155469"/>
    <w:bookmarkStart w:id="202" w:name="_Toc462155626"/>
    <w:bookmarkStart w:id="203" w:name="_Toc462156960"/>
    <w:bookmarkStart w:id="204" w:name="_Toc462157369"/>
    <w:bookmarkStart w:id="205" w:name="_Toc462307048"/>
    <w:bookmarkStart w:id="206" w:name="_Toc6495853"/>
    <w:bookmarkEnd w:id="193"/>
    <w:bookmarkEnd w:id="194"/>
    <w:bookmarkEnd w:id="195"/>
    <w:bookmarkEnd w:id="196"/>
    <w:bookmarkEnd w:id="197"/>
    <w:bookmarkEnd w:id="198"/>
    <w:bookmarkEnd w:id="199"/>
    <w:bookmarkEnd w:id="200"/>
    <w:bookmarkEnd w:id="201"/>
    <w:bookmarkEnd w:id="202"/>
    <w:bookmarkEnd w:id="203"/>
    <w:bookmarkEnd w:id="204"/>
    <w:bookmarkEnd w:id="205"/>
    <w:p w14:paraId="45966FB1" w14:textId="77777777" w:rsidR="00B76877" w:rsidRPr="00DC153C" w:rsidRDefault="00E83F29" w:rsidP="00DC153C">
      <w:pPr>
        <w:pStyle w:val="Heading2"/>
        <w:spacing w:before="0"/>
        <w:ind w:left="0"/>
        <w:rPr>
          <w:rFonts w:asciiTheme="minorHAnsi" w:hAnsiTheme="minorHAnsi" w:cstheme="minorHAnsi"/>
        </w:rPr>
      </w:pPr>
      <w:r w:rsidRPr="00DC153C">
        <w:rPr>
          <w:rFonts w:asciiTheme="minorHAnsi" w:hAnsiTheme="minorHAnsi" w:cstheme="minorHAnsi"/>
          <w:noProof/>
          <w:lang w:val="en-GB" w:eastAsia="en-GB"/>
        </w:rPr>
        <mc:AlternateContent>
          <mc:Choice Requires="wps">
            <w:drawing>
              <wp:anchor distT="0" distB="0" distL="114300" distR="114300" simplePos="0" relativeHeight="251668480" behindDoc="0" locked="0" layoutInCell="1" allowOverlap="1" wp14:anchorId="0FB0E0C1" wp14:editId="0FAAF45A">
                <wp:simplePos x="0" y="0"/>
                <wp:positionH relativeFrom="column">
                  <wp:posOffset>-68580</wp:posOffset>
                </wp:positionH>
                <wp:positionV relativeFrom="paragraph">
                  <wp:posOffset>401955</wp:posOffset>
                </wp:positionV>
                <wp:extent cx="6007100" cy="1485900"/>
                <wp:effectExtent l="0" t="0" r="12700" b="19050"/>
                <wp:wrapSquare wrapText="bothSides"/>
                <wp:docPr id="5" name="Text Box 5"/>
                <wp:cNvGraphicFramePr/>
                <a:graphic xmlns:a="http://schemas.openxmlformats.org/drawingml/2006/main">
                  <a:graphicData uri="http://schemas.microsoft.com/office/word/2010/wordprocessingShape">
                    <wps:wsp>
                      <wps:cNvSpPr txBox="1"/>
                      <wps:spPr>
                        <a:xfrm>
                          <a:off x="0" y="0"/>
                          <a:ext cx="6007100" cy="1485900"/>
                        </a:xfrm>
                        <a:prstGeom prst="rect">
                          <a:avLst/>
                        </a:prstGeom>
                        <a:solidFill>
                          <a:schemeClr val="bg2"/>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37D9553" w14:textId="77777777" w:rsidR="00A86D60" w:rsidRDefault="00A86D60" w:rsidP="00492A17">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2 </w:t>
                            </w:r>
                            <w:r w:rsidRPr="00787766">
                              <w:rPr>
                                <w:rFonts w:ascii="Helvetica" w:hAnsi="Helvetica"/>
                                <w:b/>
                                <w:sz w:val="22"/>
                                <w:szCs w:val="22"/>
                              </w:rPr>
                              <w:t>Guidance Reference:</w:t>
                            </w:r>
                            <w:r w:rsidRPr="00787766">
                              <w:rPr>
                                <w:rFonts w:ascii="Helvetica" w:hAnsi="Helvetica"/>
                                <w:sz w:val="22"/>
                                <w:szCs w:val="22"/>
                              </w:rPr>
                              <w:t xml:space="preserve"> </w:t>
                            </w:r>
                          </w:p>
                          <w:p w14:paraId="73D66CA3" w14:textId="77777777" w:rsidR="00A86D60" w:rsidRDefault="00A86D60" w:rsidP="00492A17">
                            <w:pPr>
                              <w:pStyle w:val="p1"/>
                              <w:rPr>
                                <w:rFonts w:ascii="Helvetica" w:hAnsi="Helvetica"/>
                                <w:sz w:val="22"/>
                                <w:szCs w:val="22"/>
                              </w:rPr>
                            </w:pPr>
                          </w:p>
                          <w:p w14:paraId="0412A11B" w14:textId="77777777" w:rsidR="00A86D60" w:rsidRPr="00334B42" w:rsidRDefault="00A86D60" w:rsidP="00492A17">
                            <w:pPr>
                              <w:pStyle w:val="p1"/>
                              <w:rPr>
                                <w:rFonts w:ascii="Helvetica" w:hAnsi="Helvetica"/>
                                <w:i/>
                                <w:sz w:val="22"/>
                                <w:szCs w:val="22"/>
                              </w:rPr>
                            </w:pPr>
                            <w:r w:rsidRPr="00334B42">
                              <w:rPr>
                                <w:rFonts w:ascii="Helvetica" w:hAnsi="Helvetica"/>
                                <w:b/>
                                <w:i/>
                                <w:sz w:val="22"/>
                                <w:szCs w:val="22"/>
                              </w:rPr>
                              <w:t>Companies</w:t>
                            </w:r>
                            <w:r w:rsidRPr="00334B42">
                              <w:rPr>
                                <w:rFonts w:ascii="Helvetica" w:hAnsi="Helvetica"/>
                                <w:i/>
                                <w:sz w:val="22"/>
                                <w:szCs w:val="22"/>
                              </w:rPr>
                              <w:t xml:space="preserve"> should identify and assess </w:t>
                            </w:r>
                            <w:r w:rsidRPr="00C24DDA">
                              <w:rPr>
                                <w:rFonts w:ascii="Helvetica" w:hAnsi="Helvetica"/>
                                <w:b/>
                                <w:i/>
                                <w:sz w:val="22"/>
                                <w:szCs w:val="22"/>
                              </w:rPr>
                              <w:t>risks</w:t>
                            </w:r>
                            <w:r w:rsidRPr="00334B42">
                              <w:rPr>
                                <w:rFonts w:ascii="Helvetica" w:hAnsi="Helvetica"/>
                                <w:i/>
                                <w:sz w:val="22"/>
                                <w:szCs w:val="22"/>
                              </w:rPr>
                              <w:t xml:space="preserve"> on the circumstances of extraction, trading, handling and export of </w:t>
                            </w:r>
                            <w:r w:rsidRPr="00334B42">
                              <w:rPr>
                                <w:rFonts w:ascii="Helvetica" w:hAnsi="Helvetica"/>
                                <w:b/>
                                <w:i/>
                                <w:sz w:val="22"/>
                                <w:szCs w:val="22"/>
                              </w:rPr>
                              <w:t>minerals</w:t>
                            </w:r>
                            <w:r w:rsidRPr="00334B42">
                              <w:rPr>
                                <w:rFonts w:ascii="Helvetica" w:hAnsi="Helvetica"/>
                                <w:i/>
                                <w:sz w:val="22"/>
                                <w:szCs w:val="22"/>
                              </w:rPr>
                              <w:t xml:space="preserve"> from </w:t>
                            </w:r>
                            <w:r w:rsidRPr="00334B42">
                              <w:rPr>
                                <w:rFonts w:ascii="Helvetica" w:hAnsi="Helvetica"/>
                                <w:b/>
                                <w:i/>
                                <w:sz w:val="22"/>
                                <w:szCs w:val="22"/>
                              </w:rPr>
                              <w:t>conflict-affected and high-risk areas</w:t>
                            </w:r>
                            <w:r w:rsidRPr="00334B42">
                              <w:rPr>
                                <w:rFonts w:ascii="Helvetica" w:hAnsi="Helvetica"/>
                                <w:i/>
                                <w:sz w:val="22"/>
                                <w:szCs w:val="22"/>
                              </w:rPr>
                              <w:t>.</w:t>
                            </w:r>
                          </w:p>
                          <w:p w14:paraId="59BB2DE6" w14:textId="77777777" w:rsidR="00A86D60" w:rsidRPr="00334B42" w:rsidRDefault="00A86D60" w:rsidP="00334B42">
                            <w:pPr>
                              <w:pStyle w:val="p1"/>
                              <w:numPr>
                                <w:ilvl w:val="0"/>
                                <w:numId w:val="44"/>
                              </w:numPr>
                              <w:rPr>
                                <w:rFonts w:ascii="Helvetica" w:hAnsi="Helvetica"/>
                                <w:i/>
                                <w:sz w:val="22"/>
                                <w:szCs w:val="22"/>
                              </w:rPr>
                            </w:pPr>
                            <w:r w:rsidRPr="00334B42">
                              <w:rPr>
                                <w:rFonts w:ascii="Helvetica" w:hAnsi="Helvetica"/>
                                <w:i/>
                                <w:sz w:val="22"/>
                                <w:szCs w:val="22"/>
                              </w:rPr>
                              <w:t xml:space="preserve">Identify the scope of the </w:t>
                            </w:r>
                            <w:r w:rsidRPr="00C24DDA">
                              <w:rPr>
                                <w:rFonts w:ascii="Helvetica" w:hAnsi="Helvetica"/>
                                <w:b/>
                                <w:i/>
                                <w:sz w:val="22"/>
                                <w:szCs w:val="22"/>
                              </w:rPr>
                              <w:t>risk assessment</w:t>
                            </w:r>
                            <w:r w:rsidRPr="00334B42">
                              <w:rPr>
                                <w:rFonts w:ascii="Helvetica" w:hAnsi="Helvetica"/>
                                <w:i/>
                                <w:sz w:val="22"/>
                                <w:szCs w:val="22"/>
                              </w:rPr>
                              <w:t xml:space="preserve"> of the </w:t>
                            </w:r>
                            <w:r w:rsidRPr="00C24DDA">
                              <w:rPr>
                                <w:rFonts w:ascii="Helvetica" w:hAnsi="Helvetica"/>
                                <w:b/>
                                <w:i/>
                                <w:sz w:val="22"/>
                                <w:szCs w:val="22"/>
                              </w:rPr>
                              <w:t xml:space="preserve">mineral </w:t>
                            </w:r>
                            <w:r w:rsidRPr="00334B42">
                              <w:rPr>
                                <w:rFonts w:ascii="Helvetica" w:hAnsi="Helvetica"/>
                                <w:i/>
                                <w:sz w:val="22"/>
                                <w:szCs w:val="22"/>
                              </w:rPr>
                              <w:t>supply chain</w:t>
                            </w:r>
                          </w:p>
                          <w:p w14:paraId="7CDCA705" w14:textId="77777777" w:rsidR="00A86D60" w:rsidRPr="00334B42" w:rsidRDefault="00A86D60" w:rsidP="00334B42">
                            <w:pPr>
                              <w:pStyle w:val="p1"/>
                              <w:numPr>
                                <w:ilvl w:val="0"/>
                                <w:numId w:val="44"/>
                              </w:numPr>
                              <w:rPr>
                                <w:rFonts w:ascii="Helvetica" w:hAnsi="Helvetica"/>
                                <w:i/>
                                <w:sz w:val="22"/>
                                <w:szCs w:val="22"/>
                              </w:rPr>
                            </w:pPr>
                            <w:r w:rsidRPr="00334B42">
                              <w:rPr>
                                <w:rFonts w:ascii="Helvetica" w:hAnsi="Helvetica"/>
                                <w:i/>
                                <w:sz w:val="22"/>
                                <w:szCs w:val="22"/>
                              </w:rPr>
                              <w:t>Map the factual circumstances of the company’s supply chains, underway and planned</w:t>
                            </w:r>
                          </w:p>
                          <w:p w14:paraId="38005C2F" w14:textId="77777777" w:rsidR="00A86D60" w:rsidRPr="00334B42" w:rsidRDefault="00A86D60" w:rsidP="00334B42">
                            <w:pPr>
                              <w:pStyle w:val="p1"/>
                              <w:numPr>
                                <w:ilvl w:val="0"/>
                                <w:numId w:val="44"/>
                              </w:numPr>
                              <w:rPr>
                                <w:rFonts w:ascii="Helvetica" w:hAnsi="Helvetica"/>
                                <w:i/>
                                <w:sz w:val="22"/>
                                <w:szCs w:val="22"/>
                              </w:rPr>
                            </w:pPr>
                            <w:r w:rsidRPr="00334B42">
                              <w:rPr>
                                <w:rFonts w:ascii="Helvetica" w:hAnsi="Helvetica"/>
                                <w:i/>
                                <w:sz w:val="22"/>
                                <w:szCs w:val="22"/>
                              </w:rPr>
                              <w:t xml:space="preserve">Assess </w:t>
                            </w:r>
                            <w:r w:rsidRPr="00C24DDA">
                              <w:rPr>
                                <w:rFonts w:ascii="Helvetica" w:hAnsi="Helvetica"/>
                                <w:b/>
                                <w:i/>
                                <w:sz w:val="22"/>
                                <w:szCs w:val="22"/>
                              </w:rPr>
                              <w:t>risks</w:t>
                            </w:r>
                            <w:r w:rsidRPr="00334B42">
                              <w:rPr>
                                <w:rFonts w:ascii="Helvetica" w:hAnsi="Helvetica"/>
                                <w:i/>
                                <w:sz w:val="22"/>
                                <w:szCs w:val="22"/>
                              </w:rPr>
                              <w:t xml:space="preserve"> in the supply chain </w:t>
                            </w:r>
                          </w:p>
                          <w:p w14:paraId="00DD4A2D" w14:textId="77777777" w:rsidR="00A86D60" w:rsidRPr="00787766" w:rsidRDefault="00A86D60" w:rsidP="00346517">
                            <w:pPr>
                              <w:pStyle w:val="p1"/>
                              <w:ind w:left="720"/>
                              <w:rPr>
                                <w:rFonts w:ascii="Helvetica" w:hAnsi="Helvetica"/>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FB0E0C1" id="Text Box 5" o:spid="_x0000_s1027" type="#_x0000_t202" style="position:absolute;left:0;text-align:left;margin-left:-5.4pt;margin-top:31.65pt;width:473pt;height:11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" fillcolor="#ccddea [3214]" strokecolor="black [3213]">
                <v:textbox>
                  <w:txbxContent>
                    <w:p w14:paraId="337D9553" w14:textId="77777777" w:rsidR="00A86D60" w:rsidRDefault="00A86D60" w:rsidP="00492A17">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2 </w:t>
                      </w:r>
                      <w:r w:rsidRPr="00787766">
                        <w:rPr>
                          <w:rFonts w:ascii="Helvetica" w:hAnsi="Helvetica"/>
                          <w:b/>
                          <w:sz w:val="22"/>
                          <w:szCs w:val="22"/>
                        </w:rPr>
                        <w:t>Guidance Reference:</w:t>
                      </w:r>
                      <w:r w:rsidRPr="00787766">
                        <w:rPr>
                          <w:rFonts w:ascii="Helvetica" w:hAnsi="Helvetica"/>
                          <w:sz w:val="22"/>
                          <w:szCs w:val="22"/>
                        </w:rPr>
                        <w:t xml:space="preserve"> </w:t>
                      </w:r>
                    </w:p>
                    <w:p w14:paraId="73D66CA3" w14:textId="77777777" w:rsidR="00A86D60" w:rsidRDefault="00A86D60" w:rsidP="00492A17">
                      <w:pPr>
                        <w:pStyle w:val="p1"/>
                        <w:rPr>
                          <w:rFonts w:ascii="Helvetica" w:hAnsi="Helvetica"/>
                          <w:sz w:val="22"/>
                          <w:szCs w:val="22"/>
                        </w:rPr>
                      </w:pPr>
                    </w:p>
                    <w:p w14:paraId="0412A11B" w14:textId="77777777" w:rsidR="00A86D60" w:rsidRPr="00334B42" w:rsidRDefault="00A86D60" w:rsidP="00492A17">
                      <w:pPr>
                        <w:pStyle w:val="p1"/>
                        <w:rPr>
                          <w:rFonts w:ascii="Helvetica" w:hAnsi="Helvetica"/>
                          <w:i/>
                          <w:sz w:val="22"/>
                          <w:szCs w:val="22"/>
                        </w:rPr>
                      </w:pPr>
                      <w:r w:rsidRPr="00334B42">
                        <w:rPr>
                          <w:rFonts w:ascii="Helvetica" w:hAnsi="Helvetica"/>
                          <w:b/>
                          <w:i/>
                          <w:sz w:val="22"/>
                          <w:szCs w:val="22"/>
                        </w:rPr>
                        <w:t>Companies</w:t>
                      </w:r>
                      <w:r w:rsidRPr="00334B42">
                        <w:rPr>
                          <w:rFonts w:ascii="Helvetica" w:hAnsi="Helvetica"/>
                          <w:i/>
                          <w:sz w:val="22"/>
                          <w:szCs w:val="22"/>
                        </w:rPr>
                        <w:t xml:space="preserve"> should identify and assess </w:t>
                      </w:r>
                      <w:r w:rsidRPr="00C24DDA">
                        <w:rPr>
                          <w:rFonts w:ascii="Helvetica" w:hAnsi="Helvetica"/>
                          <w:b/>
                          <w:i/>
                          <w:sz w:val="22"/>
                          <w:szCs w:val="22"/>
                        </w:rPr>
                        <w:t>risks</w:t>
                      </w:r>
                      <w:r w:rsidRPr="00334B42">
                        <w:rPr>
                          <w:rFonts w:ascii="Helvetica" w:hAnsi="Helvetica"/>
                          <w:i/>
                          <w:sz w:val="22"/>
                          <w:szCs w:val="22"/>
                        </w:rPr>
                        <w:t xml:space="preserve"> on the circumstances of extraction, trading, handling and export of </w:t>
                      </w:r>
                      <w:r w:rsidRPr="00334B42">
                        <w:rPr>
                          <w:rFonts w:ascii="Helvetica" w:hAnsi="Helvetica"/>
                          <w:b/>
                          <w:i/>
                          <w:sz w:val="22"/>
                          <w:szCs w:val="22"/>
                        </w:rPr>
                        <w:t>minerals</w:t>
                      </w:r>
                      <w:r w:rsidRPr="00334B42">
                        <w:rPr>
                          <w:rFonts w:ascii="Helvetica" w:hAnsi="Helvetica"/>
                          <w:i/>
                          <w:sz w:val="22"/>
                          <w:szCs w:val="22"/>
                        </w:rPr>
                        <w:t xml:space="preserve"> from </w:t>
                      </w:r>
                      <w:r w:rsidRPr="00334B42">
                        <w:rPr>
                          <w:rFonts w:ascii="Helvetica" w:hAnsi="Helvetica"/>
                          <w:b/>
                          <w:i/>
                          <w:sz w:val="22"/>
                          <w:szCs w:val="22"/>
                        </w:rPr>
                        <w:t>conflict-affected and high-risk areas</w:t>
                      </w:r>
                      <w:r w:rsidRPr="00334B42">
                        <w:rPr>
                          <w:rFonts w:ascii="Helvetica" w:hAnsi="Helvetica"/>
                          <w:i/>
                          <w:sz w:val="22"/>
                          <w:szCs w:val="22"/>
                        </w:rPr>
                        <w:t>.</w:t>
                      </w:r>
                    </w:p>
                    <w:p w14:paraId="59BB2DE6" w14:textId="77777777" w:rsidR="00A86D60" w:rsidRPr="00334B42" w:rsidRDefault="00A86D60" w:rsidP="00334B42">
                      <w:pPr>
                        <w:pStyle w:val="p1"/>
                        <w:numPr>
                          <w:ilvl w:val="0"/>
                          <w:numId w:val="44"/>
                        </w:numPr>
                        <w:rPr>
                          <w:rFonts w:ascii="Helvetica" w:hAnsi="Helvetica"/>
                          <w:i/>
                          <w:sz w:val="22"/>
                          <w:szCs w:val="22"/>
                        </w:rPr>
                      </w:pPr>
                      <w:r w:rsidRPr="00334B42">
                        <w:rPr>
                          <w:rFonts w:ascii="Helvetica" w:hAnsi="Helvetica"/>
                          <w:i/>
                          <w:sz w:val="22"/>
                          <w:szCs w:val="22"/>
                        </w:rPr>
                        <w:t xml:space="preserve">Identify the scope of the </w:t>
                      </w:r>
                      <w:r w:rsidRPr="00C24DDA">
                        <w:rPr>
                          <w:rFonts w:ascii="Helvetica" w:hAnsi="Helvetica"/>
                          <w:b/>
                          <w:i/>
                          <w:sz w:val="22"/>
                          <w:szCs w:val="22"/>
                        </w:rPr>
                        <w:t>risk assessment</w:t>
                      </w:r>
                      <w:r w:rsidRPr="00334B42">
                        <w:rPr>
                          <w:rFonts w:ascii="Helvetica" w:hAnsi="Helvetica"/>
                          <w:i/>
                          <w:sz w:val="22"/>
                          <w:szCs w:val="22"/>
                        </w:rPr>
                        <w:t xml:space="preserve"> of the </w:t>
                      </w:r>
                      <w:r w:rsidRPr="00C24DDA">
                        <w:rPr>
                          <w:rFonts w:ascii="Helvetica" w:hAnsi="Helvetica"/>
                          <w:b/>
                          <w:i/>
                          <w:sz w:val="22"/>
                          <w:szCs w:val="22"/>
                        </w:rPr>
                        <w:t xml:space="preserve">mineral </w:t>
                      </w:r>
                      <w:r w:rsidRPr="00334B42">
                        <w:rPr>
                          <w:rFonts w:ascii="Helvetica" w:hAnsi="Helvetica"/>
                          <w:i/>
                          <w:sz w:val="22"/>
                          <w:szCs w:val="22"/>
                        </w:rPr>
                        <w:t>supply chain</w:t>
                      </w:r>
                    </w:p>
                    <w:p w14:paraId="7CDCA705" w14:textId="77777777" w:rsidR="00A86D60" w:rsidRPr="00334B42" w:rsidRDefault="00A86D60" w:rsidP="00334B42">
                      <w:pPr>
                        <w:pStyle w:val="p1"/>
                        <w:numPr>
                          <w:ilvl w:val="0"/>
                          <w:numId w:val="44"/>
                        </w:numPr>
                        <w:rPr>
                          <w:rFonts w:ascii="Helvetica" w:hAnsi="Helvetica"/>
                          <w:i/>
                          <w:sz w:val="22"/>
                          <w:szCs w:val="22"/>
                        </w:rPr>
                      </w:pPr>
                      <w:r w:rsidRPr="00334B42">
                        <w:rPr>
                          <w:rFonts w:ascii="Helvetica" w:hAnsi="Helvetica"/>
                          <w:i/>
                          <w:sz w:val="22"/>
                          <w:szCs w:val="22"/>
                        </w:rPr>
                        <w:t>Map the factual circumstances of the company’s supply chains, underway and planned</w:t>
                      </w:r>
                    </w:p>
                    <w:p w14:paraId="38005C2F" w14:textId="77777777" w:rsidR="00A86D60" w:rsidRPr="00334B42" w:rsidRDefault="00A86D60" w:rsidP="00334B42">
                      <w:pPr>
                        <w:pStyle w:val="p1"/>
                        <w:numPr>
                          <w:ilvl w:val="0"/>
                          <w:numId w:val="44"/>
                        </w:numPr>
                        <w:rPr>
                          <w:rFonts w:ascii="Helvetica" w:hAnsi="Helvetica"/>
                          <w:i/>
                          <w:sz w:val="22"/>
                          <w:szCs w:val="22"/>
                        </w:rPr>
                      </w:pPr>
                      <w:r w:rsidRPr="00334B42">
                        <w:rPr>
                          <w:rFonts w:ascii="Helvetica" w:hAnsi="Helvetica"/>
                          <w:i/>
                          <w:sz w:val="22"/>
                          <w:szCs w:val="22"/>
                        </w:rPr>
                        <w:t xml:space="preserve">Assess </w:t>
                      </w:r>
                      <w:r w:rsidRPr="00C24DDA">
                        <w:rPr>
                          <w:rFonts w:ascii="Helvetica" w:hAnsi="Helvetica"/>
                          <w:b/>
                          <w:i/>
                          <w:sz w:val="22"/>
                          <w:szCs w:val="22"/>
                        </w:rPr>
                        <w:t>risks</w:t>
                      </w:r>
                      <w:r w:rsidRPr="00334B42">
                        <w:rPr>
                          <w:rFonts w:ascii="Helvetica" w:hAnsi="Helvetica"/>
                          <w:i/>
                          <w:sz w:val="22"/>
                          <w:szCs w:val="22"/>
                        </w:rPr>
                        <w:t xml:space="preserve"> in the supply chain </w:t>
                      </w:r>
                    </w:p>
                    <w:p w14:paraId="00DD4A2D" w14:textId="77777777" w:rsidR="00A86D60" w:rsidRPr="00787766" w:rsidRDefault="00A86D60" w:rsidP="00346517">
                      <w:pPr>
                        <w:pStyle w:val="p1"/>
                        <w:ind w:left="720"/>
                        <w:rPr>
                          <w:rFonts w:ascii="Helvetica" w:hAnsi="Helvetica"/>
                          <w:sz w:val="22"/>
                          <w:szCs w:val="22"/>
                        </w:rPr>
                      </w:pPr>
                    </w:p>
                  </w:txbxContent>
                </v:textbox>
                <w10:wrap type="square"/>
              </v:shape>
            </w:pict>
          </mc:Fallback>
        </mc:AlternateContent>
      </w:r>
      <w:r w:rsidR="003178D2" w:rsidRPr="00DC153C">
        <w:rPr>
          <w:rFonts w:asciiTheme="minorHAnsi" w:hAnsiTheme="minorHAnsi" w:cstheme="minorHAnsi"/>
          <w:i/>
        </w:rPr>
        <w:t>OECD Guidance</w:t>
      </w:r>
      <w:r w:rsidR="003648DE" w:rsidRPr="00DC153C">
        <w:rPr>
          <w:rFonts w:asciiTheme="minorHAnsi" w:hAnsiTheme="minorHAnsi" w:cstheme="minorHAnsi"/>
        </w:rPr>
        <w:t>: Step 2</w:t>
      </w:r>
      <w:r w:rsidR="00794BA7" w:rsidRPr="00DC153C">
        <w:rPr>
          <w:rFonts w:asciiTheme="minorHAnsi" w:hAnsiTheme="minorHAnsi" w:cstheme="minorHAnsi"/>
        </w:rPr>
        <w:t xml:space="preserve"> </w:t>
      </w:r>
      <w:r w:rsidR="00E9500D" w:rsidRPr="00DC153C">
        <w:rPr>
          <w:rFonts w:asciiTheme="minorHAnsi" w:hAnsiTheme="minorHAnsi" w:cstheme="minorHAnsi"/>
        </w:rPr>
        <w:t xml:space="preserve">– </w:t>
      </w:r>
      <w:r w:rsidR="00B76877" w:rsidRPr="00DC153C">
        <w:rPr>
          <w:rFonts w:asciiTheme="minorHAnsi" w:hAnsiTheme="minorHAnsi" w:cstheme="minorHAnsi"/>
        </w:rPr>
        <w:t>Identif</w:t>
      </w:r>
      <w:r w:rsidR="00794BA7" w:rsidRPr="00DC153C">
        <w:rPr>
          <w:rFonts w:asciiTheme="minorHAnsi" w:hAnsiTheme="minorHAnsi" w:cstheme="minorHAnsi"/>
        </w:rPr>
        <w:t xml:space="preserve">y and Assess </w:t>
      </w:r>
      <w:r w:rsidR="00794BA7" w:rsidRPr="00C24DDA">
        <w:rPr>
          <w:rFonts w:asciiTheme="minorHAnsi" w:hAnsiTheme="minorHAnsi" w:cstheme="minorHAnsi"/>
          <w:i/>
        </w:rPr>
        <w:t>Risks</w:t>
      </w:r>
      <w:r w:rsidR="00794BA7" w:rsidRPr="00DC153C">
        <w:rPr>
          <w:rFonts w:asciiTheme="minorHAnsi" w:hAnsiTheme="minorHAnsi" w:cstheme="minorHAnsi"/>
        </w:rPr>
        <w:t xml:space="preserve"> in the Supply Chain</w:t>
      </w:r>
      <w:bookmarkEnd w:id="206"/>
    </w:p>
    <w:p w14:paraId="3747B7F0" w14:textId="77777777" w:rsidR="00F74A3D" w:rsidRPr="00DC153C" w:rsidRDefault="00F74A3D" w:rsidP="00DC153C">
      <w:pPr>
        <w:spacing w:after="0" w:line="240" w:lineRule="auto"/>
        <w:jc w:val="both"/>
        <w:rPr>
          <w:rFonts w:cstheme="minorHAnsi"/>
        </w:rPr>
      </w:pPr>
      <w:bookmarkStart w:id="207" w:name="_Toc315084477"/>
    </w:p>
    <w:p w14:paraId="55683579" w14:textId="77777777" w:rsidR="000A6A93" w:rsidRPr="00DC153C" w:rsidRDefault="000A6A93" w:rsidP="00DC153C">
      <w:pPr>
        <w:spacing w:after="0" w:line="240" w:lineRule="auto"/>
        <w:jc w:val="both"/>
        <w:rPr>
          <w:rFonts w:cstheme="minorHAnsi"/>
          <w:b/>
        </w:rPr>
      </w:pPr>
    </w:p>
    <w:p w14:paraId="19D84125" w14:textId="77777777" w:rsidR="00F02AF7" w:rsidRPr="00DC153C" w:rsidRDefault="0005541A" w:rsidP="00DC153C">
      <w:pPr>
        <w:spacing w:after="0" w:line="240" w:lineRule="auto"/>
        <w:jc w:val="both"/>
        <w:rPr>
          <w:rFonts w:cstheme="minorHAnsi"/>
        </w:rPr>
      </w:pPr>
      <w:r w:rsidRPr="00DC153C">
        <w:rPr>
          <w:rFonts w:cstheme="minorHAnsi"/>
          <w:b/>
        </w:rPr>
        <w:t>OECD Step 2.A.</w:t>
      </w:r>
      <w:r w:rsidR="001126D5" w:rsidRPr="00DC153C">
        <w:rPr>
          <w:rFonts w:cstheme="minorHAnsi"/>
          <w:b/>
        </w:rPr>
        <w:t xml:space="preserve"> – Identify the </w:t>
      </w:r>
      <w:r w:rsidR="00432BCE" w:rsidRPr="00DC153C">
        <w:rPr>
          <w:rFonts w:cstheme="minorHAnsi"/>
          <w:b/>
        </w:rPr>
        <w:t>S</w:t>
      </w:r>
      <w:r w:rsidR="001126D5" w:rsidRPr="00DC153C">
        <w:rPr>
          <w:rFonts w:cstheme="minorHAnsi"/>
          <w:b/>
        </w:rPr>
        <w:t xml:space="preserve">cope of the </w:t>
      </w:r>
      <w:r w:rsidR="00432BCE" w:rsidRPr="00C24DDA">
        <w:rPr>
          <w:rFonts w:cstheme="minorHAnsi"/>
          <w:b/>
          <w:i/>
        </w:rPr>
        <w:t>R</w:t>
      </w:r>
      <w:r w:rsidR="001126D5" w:rsidRPr="00C24DDA">
        <w:rPr>
          <w:rFonts w:cstheme="minorHAnsi"/>
          <w:b/>
          <w:i/>
        </w:rPr>
        <w:t>isk</w:t>
      </w:r>
      <w:r w:rsidR="001126D5" w:rsidRPr="00DC153C">
        <w:rPr>
          <w:rFonts w:cstheme="minorHAnsi"/>
          <w:b/>
        </w:rPr>
        <w:t xml:space="preserve"> </w:t>
      </w:r>
      <w:r w:rsidR="00432BCE" w:rsidRPr="00DC153C">
        <w:rPr>
          <w:rFonts w:cstheme="minorHAnsi"/>
          <w:b/>
          <w:i/>
        </w:rPr>
        <w:t>A</w:t>
      </w:r>
      <w:r w:rsidR="001126D5" w:rsidRPr="00DC153C">
        <w:rPr>
          <w:rFonts w:cstheme="minorHAnsi"/>
          <w:b/>
          <w:i/>
        </w:rPr>
        <w:t>ssessment</w:t>
      </w:r>
      <w:r w:rsidR="001126D5" w:rsidRPr="00DC153C">
        <w:rPr>
          <w:rFonts w:cstheme="minorHAnsi"/>
          <w:b/>
        </w:rPr>
        <w:t xml:space="preserve"> of the </w:t>
      </w:r>
      <w:r w:rsidR="00432BCE" w:rsidRPr="00DC153C">
        <w:rPr>
          <w:rFonts w:cstheme="minorHAnsi"/>
          <w:b/>
          <w:i/>
        </w:rPr>
        <w:t>M</w:t>
      </w:r>
      <w:r w:rsidR="001126D5" w:rsidRPr="00DC153C">
        <w:rPr>
          <w:rFonts w:cstheme="minorHAnsi"/>
          <w:b/>
          <w:i/>
        </w:rPr>
        <w:t xml:space="preserve">ineral </w:t>
      </w:r>
      <w:r w:rsidR="00432BCE" w:rsidRPr="00DC153C">
        <w:rPr>
          <w:rFonts w:cstheme="minorHAnsi"/>
          <w:b/>
        </w:rPr>
        <w:t>S</w:t>
      </w:r>
      <w:r w:rsidR="001126D5" w:rsidRPr="00DC153C">
        <w:rPr>
          <w:rFonts w:cstheme="minorHAnsi"/>
          <w:b/>
        </w:rPr>
        <w:t xml:space="preserve">upply </w:t>
      </w:r>
      <w:r w:rsidR="00432BCE" w:rsidRPr="00DC153C">
        <w:rPr>
          <w:rFonts w:cstheme="minorHAnsi"/>
          <w:b/>
        </w:rPr>
        <w:t>C</w:t>
      </w:r>
      <w:r w:rsidR="001126D5" w:rsidRPr="00DC153C">
        <w:rPr>
          <w:rFonts w:cstheme="minorHAnsi"/>
          <w:b/>
        </w:rPr>
        <w:t xml:space="preserve">hain (All </w:t>
      </w:r>
      <w:r w:rsidR="006C2D62" w:rsidRPr="00C24DDA">
        <w:rPr>
          <w:rFonts w:cstheme="minorHAnsi"/>
          <w:b/>
          <w:i/>
        </w:rPr>
        <w:t>Compan</w:t>
      </w:r>
      <w:r w:rsidR="001126D5" w:rsidRPr="00C24DDA">
        <w:rPr>
          <w:rFonts w:cstheme="minorHAnsi"/>
          <w:b/>
          <w:i/>
        </w:rPr>
        <w:t>ie</w:t>
      </w:r>
      <w:r w:rsidR="001126D5" w:rsidRPr="00DC153C">
        <w:rPr>
          <w:rFonts w:cstheme="minorHAnsi"/>
          <w:b/>
        </w:rPr>
        <w:t>s):</w:t>
      </w:r>
      <w:r w:rsidR="001126D5" w:rsidRPr="00DC153C">
        <w:rPr>
          <w:rFonts w:cstheme="minorHAnsi"/>
        </w:rPr>
        <w:t xml:space="preserve"> </w:t>
      </w:r>
      <w:r w:rsidR="008C1FB4" w:rsidRPr="00DC153C">
        <w:rPr>
          <w:rFonts w:cstheme="minorHAnsi"/>
        </w:rPr>
        <w:t xml:space="preserve">A </w:t>
      </w:r>
      <w:r w:rsidR="00DF1BCC" w:rsidRPr="00DC153C">
        <w:rPr>
          <w:rFonts w:cstheme="minorHAnsi"/>
          <w:b/>
          <w:i/>
        </w:rPr>
        <w:t>company</w:t>
      </w:r>
      <w:r w:rsidR="00DF1BCC" w:rsidRPr="00DC153C">
        <w:rPr>
          <w:rFonts w:cstheme="minorHAnsi"/>
        </w:rPr>
        <w:t xml:space="preserve"> </w:t>
      </w:r>
      <w:r w:rsidR="008C1FB4" w:rsidRPr="00DC153C">
        <w:rPr>
          <w:rFonts w:cstheme="minorHAnsi"/>
        </w:rPr>
        <w:t>must</w:t>
      </w:r>
      <w:r w:rsidR="00993634" w:rsidRPr="00DC153C">
        <w:rPr>
          <w:rFonts w:cstheme="minorHAnsi"/>
        </w:rPr>
        <w:t xml:space="preserve"> review relevant </w:t>
      </w:r>
      <w:r w:rsidR="00F227D0" w:rsidRPr="00DC153C">
        <w:rPr>
          <w:rFonts w:cstheme="minorHAnsi"/>
        </w:rPr>
        <w:t>information generated from Step 1</w:t>
      </w:r>
      <w:r w:rsidR="00993634" w:rsidRPr="00DC153C">
        <w:rPr>
          <w:rFonts w:cstheme="minorHAnsi"/>
        </w:rPr>
        <w:t xml:space="preserve"> </w:t>
      </w:r>
      <w:r w:rsidR="003722C9" w:rsidRPr="00DC153C">
        <w:rPr>
          <w:rFonts w:cstheme="minorHAnsi"/>
        </w:rPr>
        <w:t>(excluding Step</w:t>
      </w:r>
      <w:r w:rsidR="00BA0EA8" w:rsidRPr="00DC153C">
        <w:rPr>
          <w:rFonts w:cstheme="minorHAnsi"/>
        </w:rPr>
        <w:t xml:space="preserve"> </w:t>
      </w:r>
      <w:r w:rsidR="003722C9" w:rsidRPr="00DC153C">
        <w:rPr>
          <w:rFonts w:cstheme="minorHAnsi"/>
        </w:rPr>
        <w:t xml:space="preserve">1.C1 to C4) </w:t>
      </w:r>
      <w:r w:rsidR="00A81C5E" w:rsidRPr="00DC153C">
        <w:rPr>
          <w:rFonts w:cstheme="minorHAnsi"/>
        </w:rPr>
        <w:t xml:space="preserve">to conduct a </w:t>
      </w:r>
      <w:r w:rsidR="00F02AF7" w:rsidRPr="00DC153C">
        <w:rPr>
          <w:rFonts w:cstheme="minorHAnsi"/>
          <w:b/>
          <w:i/>
        </w:rPr>
        <w:t>Red Flag Review</w:t>
      </w:r>
      <w:r w:rsidR="00F02AF7" w:rsidRPr="00DC153C">
        <w:rPr>
          <w:rFonts w:cstheme="minorHAnsi"/>
        </w:rPr>
        <w:t xml:space="preserve"> of</w:t>
      </w:r>
      <w:r w:rsidR="00A81C5E" w:rsidRPr="00DC153C">
        <w:rPr>
          <w:rFonts w:cstheme="minorHAnsi"/>
        </w:rPr>
        <w:t xml:space="preserve"> locations of </w:t>
      </w:r>
      <w:r w:rsidR="00A81C5E" w:rsidRPr="00DC153C">
        <w:rPr>
          <w:rFonts w:cstheme="minorHAnsi"/>
          <w:b/>
          <w:i/>
        </w:rPr>
        <w:t>mineral</w:t>
      </w:r>
      <w:r w:rsidR="00A81C5E" w:rsidRPr="00DC153C">
        <w:rPr>
          <w:rFonts w:cstheme="minorHAnsi"/>
        </w:rPr>
        <w:t xml:space="preserve"> </w:t>
      </w:r>
      <w:r w:rsidR="00A81C5E" w:rsidRPr="00DC153C">
        <w:rPr>
          <w:rFonts w:cstheme="minorHAnsi"/>
          <w:b/>
          <w:i/>
        </w:rPr>
        <w:t>origin</w:t>
      </w:r>
      <w:r w:rsidR="00A81C5E" w:rsidRPr="00DC153C">
        <w:rPr>
          <w:rFonts w:cstheme="minorHAnsi"/>
        </w:rPr>
        <w:t xml:space="preserve"> and </w:t>
      </w:r>
      <w:r w:rsidR="00A81C5E" w:rsidRPr="00DC153C">
        <w:rPr>
          <w:rFonts w:cstheme="minorHAnsi"/>
          <w:b/>
          <w:i/>
        </w:rPr>
        <w:t>transit</w:t>
      </w:r>
      <w:r w:rsidR="00A81C5E" w:rsidRPr="00DC153C">
        <w:rPr>
          <w:rFonts w:cstheme="minorHAnsi"/>
        </w:rPr>
        <w:t xml:space="preserve">, and supplier </w:t>
      </w:r>
      <w:r w:rsidR="00A81C5E" w:rsidRPr="00DC153C">
        <w:rPr>
          <w:rFonts w:cstheme="minorHAnsi"/>
          <w:b/>
          <w:i/>
        </w:rPr>
        <w:t>red-flag</w:t>
      </w:r>
      <w:r w:rsidR="00A81C5E" w:rsidRPr="00DC153C">
        <w:rPr>
          <w:rFonts w:cstheme="minorHAnsi"/>
        </w:rPr>
        <w:t xml:space="preserve">s </w:t>
      </w:r>
      <w:r w:rsidR="00F02AF7" w:rsidRPr="00DC153C">
        <w:rPr>
          <w:rFonts w:cstheme="minorHAnsi"/>
        </w:rPr>
        <w:t xml:space="preserve">in order to determine the need for Annex II </w:t>
      </w:r>
      <w:r w:rsidR="00F02AF7" w:rsidRPr="00C24DDA">
        <w:rPr>
          <w:rFonts w:cstheme="minorHAnsi"/>
          <w:b/>
          <w:i/>
        </w:rPr>
        <w:t xml:space="preserve">risk </w:t>
      </w:r>
      <w:r w:rsidR="00F02AF7" w:rsidRPr="00DC153C">
        <w:rPr>
          <w:rFonts w:cstheme="minorHAnsi"/>
          <w:b/>
          <w:i/>
        </w:rPr>
        <w:t>assessment</w:t>
      </w:r>
      <w:r w:rsidR="00F02AF7" w:rsidRPr="00DC153C">
        <w:rPr>
          <w:rFonts w:cstheme="minorHAnsi"/>
        </w:rPr>
        <w:t xml:space="preserve"> targeted on </w:t>
      </w:r>
      <w:r w:rsidR="00F02AF7" w:rsidRPr="00DC153C">
        <w:rPr>
          <w:rFonts w:cstheme="minorHAnsi"/>
          <w:b/>
          <w:i/>
        </w:rPr>
        <w:t>minerals</w:t>
      </w:r>
      <w:r w:rsidR="00F02AF7" w:rsidRPr="00DC153C">
        <w:rPr>
          <w:rFonts w:cstheme="minorHAnsi"/>
        </w:rPr>
        <w:t xml:space="preserve"> known or suspected to be from </w:t>
      </w:r>
      <w:r w:rsidR="00F02AF7" w:rsidRPr="00DC153C">
        <w:rPr>
          <w:rFonts w:cstheme="minorHAnsi"/>
          <w:b/>
          <w:i/>
        </w:rPr>
        <w:lastRenderedPageBreak/>
        <w:t>CAHRA</w:t>
      </w:r>
      <w:r w:rsidR="000E3586" w:rsidRPr="00DC153C">
        <w:rPr>
          <w:rFonts w:cstheme="minorHAnsi"/>
        </w:rPr>
        <w:t xml:space="preserve"> </w:t>
      </w:r>
      <w:r w:rsidR="009814F4" w:rsidRPr="00DC153C">
        <w:rPr>
          <w:rFonts w:cstheme="minorHAnsi"/>
        </w:rPr>
        <w:t xml:space="preserve">(See Box </w:t>
      </w:r>
      <w:r w:rsidR="00D50C7B" w:rsidRPr="00DC153C">
        <w:rPr>
          <w:rFonts w:cstheme="minorHAnsi"/>
        </w:rPr>
        <w:t>II</w:t>
      </w:r>
      <w:r w:rsidR="009814F4" w:rsidRPr="00DC153C">
        <w:rPr>
          <w:rFonts w:cstheme="minorHAnsi"/>
        </w:rPr>
        <w:t xml:space="preserve">). </w:t>
      </w:r>
      <w:r w:rsidR="001716BD" w:rsidRPr="00DC153C">
        <w:rPr>
          <w:rFonts w:cstheme="minorHAnsi"/>
        </w:rPr>
        <w:t xml:space="preserve">The </w:t>
      </w:r>
      <w:r w:rsidR="001716BD" w:rsidRPr="00DC153C">
        <w:rPr>
          <w:rFonts w:cstheme="minorHAnsi"/>
          <w:b/>
          <w:i/>
        </w:rPr>
        <w:t>company</w:t>
      </w:r>
      <w:r w:rsidR="001716BD" w:rsidRPr="00DC153C">
        <w:rPr>
          <w:rFonts w:cstheme="minorHAnsi"/>
        </w:rPr>
        <w:t xml:space="preserve"> must </w:t>
      </w:r>
      <w:r w:rsidR="004334EB" w:rsidRPr="00DC153C">
        <w:rPr>
          <w:rFonts w:cstheme="minorHAnsi"/>
        </w:rPr>
        <w:t>e</w:t>
      </w:r>
      <w:r w:rsidR="001716BD" w:rsidRPr="00DC153C">
        <w:rPr>
          <w:rFonts w:cstheme="minorHAnsi"/>
        </w:rPr>
        <w:t xml:space="preserve">nsure that the scope of risk identification and </w:t>
      </w:r>
      <w:r w:rsidR="001716BD" w:rsidRPr="00C24DDA">
        <w:rPr>
          <w:rFonts w:cstheme="minorHAnsi"/>
          <w:b/>
          <w:i/>
        </w:rPr>
        <w:t>assessment</w:t>
      </w:r>
      <w:r w:rsidR="001716BD" w:rsidRPr="00DC153C">
        <w:rPr>
          <w:rFonts w:cstheme="minorHAnsi"/>
        </w:rPr>
        <w:t xml:space="preserve"> extends to all of the </w:t>
      </w:r>
      <w:r w:rsidR="001716BD" w:rsidRPr="00C24DDA">
        <w:rPr>
          <w:rFonts w:cstheme="minorHAnsi"/>
          <w:b/>
          <w:i/>
        </w:rPr>
        <w:t>risks</w:t>
      </w:r>
      <w:r w:rsidR="001716BD" w:rsidRPr="00DC153C">
        <w:rPr>
          <w:rFonts w:cstheme="minorHAnsi"/>
        </w:rPr>
        <w:t xml:space="preserve"> set out in Annex II and the recommendations in the Due Diligence Guidance.</w:t>
      </w:r>
    </w:p>
    <w:p w14:paraId="1847E848" w14:textId="77777777" w:rsidR="00F02AF7" w:rsidRDefault="00F02AF7" w:rsidP="00DC153C">
      <w:pPr>
        <w:spacing w:after="0" w:line="240" w:lineRule="auto"/>
        <w:jc w:val="both"/>
        <w:rPr>
          <w:rFonts w:cstheme="minorHAnsi"/>
        </w:rPr>
      </w:pPr>
    </w:p>
    <w:p w14:paraId="19A6E2B5" w14:textId="1AE03668" w:rsidR="00B4528D" w:rsidRPr="00DC153C" w:rsidRDefault="00B4528D" w:rsidP="00B4528D">
      <w:pPr>
        <w:spacing w:after="0" w:line="240" w:lineRule="auto"/>
        <w:jc w:val="both"/>
        <w:rPr>
          <w:rFonts w:cstheme="minorHAnsi"/>
        </w:rPr>
      </w:pPr>
      <w:r w:rsidRPr="00DC153C">
        <w:rPr>
          <w:rFonts w:cstheme="minorHAnsi"/>
          <w:b/>
          <w:i/>
        </w:rPr>
        <w:t>Companies</w:t>
      </w:r>
      <w:r w:rsidRPr="00DC153C">
        <w:rPr>
          <w:rFonts w:cstheme="minorHAnsi"/>
        </w:rPr>
        <w:t xml:space="preserve"> may cooperate to carry out the requirements in this </w:t>
      </w:r>
      <w:proofErr w:type="spellStart"/>
      <w:r w:rsidRPr="00DC153C">
        <w:rPr>
          <w:rFonts w:cstheme="minorHAnsi"/>
        </w:rPr>
        <w:t>sectionthrough</w:t>
      </w:r>
      <w:proofErr w:type="spellEnd"/>
      <w:r w:rsidRPr="00DC153C">
        <w:rPr>
          <w:rFonts w:cstheme="minorHAnsi"/>
        </w:rPr>
        <w:t xml:space="preserve"> </w:t>
      </w:r>
      <w:r w:rsidRPr="00F96B7E">
        <w:rPr>
          <w:rFonts w:cstheme="minorHAnsi"/>
          <w:b/>
          <w:i/>
        </w:rPr>
        <w:t>joint initiatives</w:t>
      </w:r>
      <w:r w:rsidRPr="00DC153C">
        <w:rPr>
          <w:rFonts w:cstheme="minorHAnsi"/>
        </w:rPr>
        <w:t xml:space="preserve">. However, </w:t>
      </w:r>
      <w:r w:rsidRPr="00DC153C">
        <w:rPr>
          <w:rFonts w:cstheme="minorHAnsi"/>
          <w:b/>
          <w:i/>
        </w:rPr>
        <w:t>companies</w:t>
      </w:r>
      <w:r w:rsidRPr="00DC153C">
        <w:rPr>
          <w:rFonts w:cstheme="minorHAnsi"/>
        </w:rPr>
        <w:t xml:space="preserve"> retain individual responsibility for their due diligence, and should ensure that all joint work duly takes into consideration circumstances specific to the individual </w:t>
      </w:r>
      <w:r w:rsidRPr="00DC153C">
        <w:rPr>
          <w:rFonts w:cstheme="minorHAnsi"/>
          <w:b/>
          <w:i/>
        </w:rPr>
        <w:t>company</w:t>
      </w:r>
      <w:r w:rsidRPr="00DC153C">
        <w:rPr>
          <w:rFonts w:cstheme="minorHAnsi"/>
        </w:rPr>
        <w:t>.</w:t>
      </w:r>
    </w:p>
    <w:p w14:paraId="3253F759" w14:textId="77777777" w:rsidR="00B4528D" w:rsidRPr="00DC153C" w:rsidRDefault="00B4528D" w:rsidP="00DC153C">
      <w:pPr>
        <w:spacing w:after="0" w:line="240" w:lineRule="auto"/>
        <w:jc w:val="both"/>
        <w:rPr>
          <w:rFonts w:cstheme="minorHAnsi"/>
        </w:rPr>
      </w:pPr>
    </w:p>
    <w:p w14:paraId="5A44D0A5" w14:textId="77777777" w:rsidR="006F64D4" w:rsidRPr="00C24DDA" w:rsidRDefault="006F64D4" w:rsidP="007C106A">
      <w:pPr>
        <w:spacing w:after="0" w:line="240" w:lineRule="auto"/>
        <w:jc w:val="both"/>
        <w:rPr>
          <w:rFonts w:cstheme="minorHAnsi"/>
        </w:rPr>
      </w:pPr>
      <w:r w:rsidRPr="00DC153C">
        <w:rPr>
          <w:rFonts w:cstheme="minorHAnsi"/>
        </w:rPr>
        <w:t xml:space="preserve">A </w:t>
      </w:r>
      <w:r w:rsidRPr="00C24DDA">
        <w:rPr>
          <w:rFonts w:cstheme="minorHAnsi"/>
          <w:b/>
          <w:i/>
        </w:rPr>
        <w:t>company</w:t>
      </w:r>
      <w:r w:rsidRPr="00DC153C">
        <w:rPr>
          <w:rFonts w:cstheme="minorHAnsi"/>
        </w:rPr>
        <w:t xml:space="preserve"> must have </w:t>
      </w:r>
      <w:r w:rsidR="00C24DDA">
        <w:rPr>
          <w:rFonts w:cstheme="minorHAnsi"/>
        </w:rPr>
        <w:t xml:space="preserve">and </w:t>
      </w:r>
      <w:r w:rsidR="0020165B">
        <w:rPr>
          <w:rFonts w:cstheme="minorHAnsi"/>
        </w:rPr>
        <w:t>implement</w:t>
      </w:r>
      <w:r w:rsidR="00C24DDA">
        <w:rPr>
          <w:rFonts w:cstheme="minorHAnsi"/>
        </w:rPr>
        <w:t xml:space="preserve"> </w:t>
      </w:r>
      <w:r w:rsidRPr="00DC153C">
        <w:rPr>
          <w:rFonts w:cstheme="minorHAnsi"/>
        </w:rPr>
        <w:t>a process to</w:t>
      </w:r>
      <w:r w:rsidR="00C24DDA">
        <w:rPr>
          <w:rFonts w:cstheme="minorHAnsi"/>
        </w:rPr>
        <w:t xml:space="preserve"> r</w:t>
      </w:r>
      <w:r w:rsidRPr="00C24DDA">
        <w:rPr>
          <w:rFonts w:cstheme="minorHAnsi"/>
        </w:rPr>
        <w:t xml:space="preserve">eview information gathered in Step 1 (excluding Step 1.C1 to C4) to </w:t>
      </w:r>
      <w:r w:rsidR="00410087" w:rsidRPr="00C24DDA">
        <w:rPr>
          <w:rFonts w:cstheme="minorHAnsi"/>
        </w:rPr>
        <w:t>determine whether further steps of due diligence are triggered.</w:t>
      </w:r>
    </w:p>
    <w:p w14:paraId="1D053671" w14:textId="77777777" w:rsidR="00410087" w:rsidRPr="00DC153C" w:rsidRDefault="00410087" w:rsidP="00DC153C">
      <w:pPr>
        <w:pStyle w:val="ListParagraph"/>
        <w:spacing w:after="0" w:line="240" w:lineRule="auto"/>
        <w:jc w:val="both"/>
        <w:rPr>
          <w:rFonts w:cstheme="minorHAnsi"/>
        </w:rPr>
      </w:pPr>
    </w:p>
    <w:p w14:paraId="6C064120" w14:textId="77777777" w:rsidR="009A4F09" w:rsidRPr="00DC153C" w:rsidRDefault="009A4F09" w:rsidP="00DC153C">
      <w:pPr>
        <w:spacing w:after="0" w:line="240" w:lineRule="auto"/>
        <w:jc w:val="both"/>
        <w:rPr>
          <w:rFonts w:cstheme="minorHAnsi"/>
        </w:rPr>
      </w:pPr>
      <w:r w:rsidRPr="00DC153C">
        <w:rPr>
          <w:rFonts w:cstheme="minorHAnsi"/>
          <w:b/>
        </w:rPr>
        <w:t xml:space="preserve">Box </w:t>
      </w:r>
      <w:r w:rsidR="00D50C7B" w:rsidRPr="00DC153C">
        <w:rPr>
          <w:rFonts w:cstheme="minorHAnsi"/>
          <w:b/>
        </w:rPr>
        <w:t>II</w:t>
      </w:r>
      <w:r w:rsidRPr="00DC153C">
        <w:rPr>
          <w:rFonts w:cstheme="minorHAnsi"/>
          <w:b/>
        </w:rPr>
        <w:t xml:space="preserve">. OECD </w:t>
      </w:r>
      <w:r w:rsidR="0020165B" w:rsidRPr="00DC153C">
        <w:rPr>
          <w:rFonts w:cstheme="minorHAnsi"/>
          <w:b/>
        </w:rPr>
        <w:t>Red</w:t>
      </w:r>
      <w:r w:rsidRPr="00DC153C">
        <w:rPr>
          <w:rFonts w:cstheme="minorHAnsi"/>
          <w:b/>
        </w:rPr>
        <w:t xml:space="preserve"> Flags </w:t>
      </w:r>
    </w:p>
    <w:p w14:paraId="46FD4BAE" w14:textId="77777777" w:rsidR="009A4F09" w:rsidRPr="00DC153C" w:rsidRDefault="009A4F09" w:rsidP="00DC153C">
      <w:pPr>
        <w:spacing w:after="0" w:line="240" w:lineRule="auto"/>
        <w:jc w:val="both"/>
        <w:rPr>
          <w:rFonts w:cstheme="minorHAnsi"/>
          <w:b/>
          <w:bCs/>
          <w:i/>
          <w:iCs/>
        </w:rPr>
      </w:pPr>
      <w:r w:rsidRPr="00DC153C">
        <w:rPr>
          <w:rFonts w:cstheme="minorHAnsi"/>
          <w:b/>
          <w:bCs/>
          <w:i/>
          <w:iCs/>
        </w:rPr>
        <w:t>Red flag locations of mineral origin and transit:</w:t>
      </w:r>
    </w:p>
    <w:p w14:paraId="7E4D3124" w14:textId="77777777" w:rsidR="009A4F09" w:rsidRPr="00DC153C" w:rsidRDefault="009A4F09" w:rsidP="00DC153C">
      <w:pPr>
        <w:numPr>
          <w:ilvl w:val="0"/>
          <w:numId w:val="22"/>
        </w:numPr>
        <w:spacing w:after="0" w:line="240" w:lineRule="auto"/>
        <w:jc w:val="both"/>
        <w:rPr>
          <w:rFonts w:cstheme="minorHAnsi"/>
          <w:b/>
        </w:rPr>
      </w:pPr>
      <w:r w:rsidRPr="00DC153C">
        <w:rPr>
          <w:rFonts w:cstheme="minorHAnsi"/>
          <w:i/>
          <w:iCs/>
        </w:rPr>
        <w:t>The</w:t>
      </w:r>
      <w:r w:rsidRPr="00DC153C">
        <w:rPr>
          <w:rFonts w:cstheme="minorHAnsi"/>
          <w:b/>
          <w:i/>
          <w:iCs/>
        </w:rPr>
        <w:t xml:space="preserve"> minerals</w:t>
      </w:r>
      <w:r w:rsidRPr="00DC153C">
        <w:rPr>
          <w:rFonts w:cstheme="minorHAnsi"/>
          <w:i/>
          <w:iCs/>
        </w:rPr>
        <w:t xml:space="preserve"> originate from or have been </w:t>
      </w:r>
      <w:r w:rsidR="007C106A" w:rsidRPr="007C106A">
        <w:rPr>
          <w:rFonts w:cstheme="minorHAnsi"/>
          <w:b/>
          <w:i/>
          <w:iCs/>
        </w:rPr>
        <w:t>transport</w:t>
      </w:r>
      <w:r w:rsidRPr="00DC153C">
        <w:rPr>
          <w:rFonts w:cstheme="minorHAnsi"/>
          <w:i/>
          <w:iCs/>
        </w:rPr>
        <w:t xml:space="preserve">ed via a </w:t>
      </w:r>
      <w:r w:rsidR="00524710">
        <w:rPr>
          <w:rFonts w:cstheme="minorHAnsi"/>
          <w:b/>
          <w:i/>
          <w:color w:val="000000"/>
        </w:rPr>
        <w:t>CAHRA</w:t>
      </w:r>
      <w:r w:rsidRPr="00DC153C">
        <w:rPr>
          <w:rFonts w:cstheme="minorHAnsi"/>
          <w:b/>
          <w:i/>
          <w:iCs/>
        </w:rPr>
        <w:t>.</w:t>
      </w:r>
    </w:p>
    <w:p w14:paraId="72633799" w14:textId="77777777" w:rsidR="009A4F09" w:rsidRPr="00DC153C" w:rsidRDefault="009A4F09" w:rsidP="00DC153C">
      <w:pPr>
        <w:numPr>
          <w:ilvl w:val="0"/>
          <w:numId w:val="21"/>
        </w:numPr>
        <w:spacing w:after="0" w:line="240" w:lineRule="auto"/>
        <w:jc w:val="both"/>
        <w:rPr>
          <w:rFonts w:cstheme="minorHAnsi"/>
          <w:i/>
          <w:iCs/>
        </w:rPr>
      </w:pPr>
      <w:r w:rsidRPr="00DC153C">
        <w:rPr>
          <w:rFonts w:cstheme="minorHAnsi"/>
          <w:i/>
          <w:iCs/>
        </w:rPr>
        <w:t xml:space="preserve">The </w:t>
      </w:r>
      <w:r w:rsidRPr="00DC153C">
        <w:rPr>
          <w:rFonts w:cstheme="minorHAnsi"/>
          <w:b/>
          <w:i/>
          <w:iCs/>
        </w:rPr>
        <w:t xml:space="preserve">minerals </w:t>
      </w:r>
      <w:r w:rsidRPr="00DC153C">
        <w:rPr>
          <w:rFonts w:cstheme="minorHAnsi"/>
          <w:i/>
          <w:iCs/>
        </w:rPr>
        <w:t xml:space="preserve">are claimed to originate from a country that has limited known reserves, likely resources or expected production levels of the </w:t>
      </w:r>
      <w:r w:rsidRPr="00DC153C">
        <w:rPr>
          <w:rFonts w:cstheme="minorHAnsi"/>
          <w:b/>
          <w:i/>
          <w:iCs/>
        </w:rPr>
        <w:t>mineral</w:t>
      </w:r>
      <w:r w:rsidRPr="00DC153C">
        <w:rPr>
          <w:rFonts w:cstheme="minorHAnsi"/>
          <w:i/>
          <w:iCs/>
        </w:rPr>
        <w:t xml:space="preserve"> in question (i.e. the declared volumes of </w:t>
      </w:r>
      <w:r w:rsidRPr="00DC153C">
        <w:rPr>
          <w:rFonts w:cstheme="minorHAnsi"/>
          <w:b/>
          <w:i/>
          <w:iCs/>
        </w:rPr>
        <w:t>mineral</w:t>
      </w:r>
      <w:r w:rsidRPr="00DC153C">
        <w:rPr>
          <w:rFonts w:cstheme="minorHAnsi"/>
          <w:i/>
          <w:iCs/>
        </w:rPr>
        <w:t xml:space="preserve"> from that country are out of keeping with its known reserves or expected production levels).</w:t>
      </w:r>
    </w:p>
    <w:p w14:paraId="6358DCCB" w14:textId="77777777" w:rsidR="009A4F09" w:rsidRPr="00DC153C" w:rsidRDefault="009A4F09" w:rsidP="00DC153C">
      <w:pPr>
        <w:numPr>
          <w:ilvl w:val="0"/>
          <w:numId w:val="21"/>
        </w:numPr>
        <w:spacing w:after="0" w:line="240" w:lineRule="auto"/>
        <w:jc w:val="both"/>
        <w:rPr>
          <w:rFonts w:cstheme="minorHAnsi"/>
          <w:i/>
          <w:iCs/>
        </w:rPr>
      </w:pPr>
      <w:r w:rsidRPr="00DC153C">
        <w:rPr>
          <w:rFonts w:cstheme="minorHAnsi"/>
          <w:i/>
          <w:iCs/>
        </w:rPr>
        <w:t xml:space="preserve">The </w:t>
      </w:r>
      <w:r w:rsidRPr="00DC153C">
        <w:rPr>
          <w:rFonts w:cstheme="minorHAnsi"/>
          <w:b/>
          <w:i/>
          <w:iCs/>
        </w:rPr>
        <w:t>minerals</w:t>
      </w:r>
      <w:r w:rsidRPr="00DC153C">
        <w:rPr>
          <w:rFonts w:cstheme="minorHAnsi"/>
          <w:i/>
          <w:iCs/>
        </w:rPr>
        <w:t xml:space="preserve"> are claimed to originate from a country in which </w:t>
      </w:r>
      <w:r w:rsidRPr="00DC153C">
        <w:rPr>
          <w:rFonts w:cstheme="minorHAnsi"/>
          <w:b/>
          <w:i/>
          <w:iCs/>
        </w:rPr>
        <w:t>minerals</w:t>
      </w:r>
      <w:r w:rsidRPr="00DC153C">
        <w:rPr>
          <w:rFonts w:cstheme="minorHAnsi"/>
          <w:i/>
          <w:iCs/>
        </w:rPr>
        <w:t xml:space="preserve"> </w:t>
      </w:r>
      <w:r w:rsidR="00524710">
        <w:rPr>
          <w:rFonts w:cstheme="minorHAnsi"/>
          <w:b/>
          <w:i/>
          <w:color w:val="000000"/>
        </w:rPr>
        <w:t xml:space="preserve">CAHRAs </w:t>
      </w:r>
      <w:r w:rsidRPr="00DC153C">
        <w:rPr>
          <w:rFonts w:cstheme="minorHAnsi"/>
          <w:i/>
          <w:iCs/>
        </w:rPr>
        <w:t xml:space="preserve">are known to </w:t>
      </w:r>
      <w:r w:rsidRPr="00DC153C">
        <w:rPr>
          <w:rFonts w:cstheme="minorHAnsi"/>
          <w:b/>
          <w:i/>
          <w:iCs/>
        </w:rPr>
        <w:t>transit</w:t>
      </w:r>
      <w:r w:rsidRPr="00DC153C">
        <w:rPr>
          <w:rFonts w:cstheme="minorHAnsi"/>
          <w:i/>
          <w:iCs/>
        </w:rPr>
        <w:t>.</w:t>
      </w:r>
    </w:p>
    <w:p w14:paraId="631B4D75" w14:textId="77777777" w:rsidR="009A4F09" w:rsidRPr="00DC153C" w:rsidRDefault="009A4F09" w:rsidP="00DC153C">
      <w:pPr>
        <w:spacing w:after="0" w:line="240" w:lineRule="auto"/>
        <w:jc w:val="both"/>
        <w:rPr>
          <w:rFonts w:cstheme="minorHAnsi"/>
          <w:b/>
          <w:bCs/>
          <w:i/>
          <w:iCs/>
        </w:rPr>
      </w:pPr>
      <w:r w:rsidRPr="00DC153C">
        <w:rPr>
          <w:rFonts w:cstheme="minorHAnsi"/>
          <w:b/>
          <w:bCs/>
          <w:i/>
          <w:iCs/>
        </w:rPr>
        <w:t>Supplier red flags:</w:t>
      </w:r>
    </w:p>
    <w:p w14:paraId="2977690E" w14:textId="77777777" w:rsidR="009A4F09" w:rsidRPr="00DC153C" w:rsidRDefault="009A4F09" w:rsidP="00DC153C">
      <w:pPr>
        <w:numPr>
          <w:ilvl w:val="0"/>
          <w:numId w:val="23"/>
        </w:numPr>
        <w:spacing w:after="0" w:line="240" w:lineRule="auto"/>
        <w:jc w:val="both"/>
        <w:rPr>
          <w:rFonts w:cstheme="minorHAnsi"/>
          <w:i/>
          <w:iCs/>
        </w:rPr>
      </w:pPr>
      <w:r w:rsidRPr="00DC153C">
        <w:rPr>
          <w:rFonts w:cstheme="minorHAnsi"/>
          <w:i/>
          <w:iCs/>
        </w:rPr>
        <w:t xml:space="preserve">The </w:t>
      </w:r>
      <w:r w:rsidRPr="00DC153C">
        <w:rPr>
          <w:rFonts w:cstheme="minorHAnsi"/>
          <w:b/>
          <w:i/>
          <w:iCs/>
        </w:rPr>
        <w:t>company</w:t>
      </w:r>
      <w:r w:rsidRPr="00DC153C">
        <w:rPr>
          <w:rFonts w:cstheme="minorHAnsi"/>
          <w:i/>
          <w:iCs/>
        </w:rPr>
        <w:t xml:space="preserve">’s suppliers or other known </w:t>
      </w:r>
      <w:r w:rsidRPr="00DC153C">
        <w:rPr>
          <w:rFonts w:cstheme="minorHAnsi"/>
          <w:b/>
          <w:i/>
          <w:iCs/>
        </w:rPr>
        <w:t>upstream</w:t>
      </w:r>
      <w:r w:rsidRPr="00DC153C">
        <w:rPr>
          <w:rFonts w:cstheme="minorHAnsi"/>
          <w:i/>
          <w:iCs/>
        </w:rPr>
        <w:t xml:space="preserve"> </w:t>
      </w:r>
      <w:r w:rsidRPr="00DC153C">
        <w:rPr>
          <w:rFonts w:cstheme="minorHAnsi"/>
          <w:b/>
          <w:i/>
          <w:iCs/>
        </w:rPr>
        <w:t>companies</w:t>
      </w:r>
      <w:r w:rsidRPr="00DC153C">
        <w:rPr>
          <w:rFonts w:cstheme="minorHAnsi"/>
          <w:i/>
          <w:iCs/>
        </w:rPr>
        <w:t xml:space="preserve"> have shareholder or other interests in </w:t>
      </w:r>
      <w:r w:rsidRPr="00DC153C">
        <w:rPr>
          <w:rFonts w:cstheme="minorHAnsi"/>
          <w:b/>
          <w:i/>
          <w:iCs/>
        </w:rPr>
        <w:t>companies</w:t>
      </w:r>
      <w:r w:rsidRPr="00DC153C">
        <w:rPr>
          <w:rFonts w:cstheme="minorHAnsi"/>
          <w:i/>
          <w:iCs/>
        </w:rPr>
        <w:t xml:space="preserve"> that supply </w:t>
      </w:r>
      <w:r w:rsidRPr="00DC153C">
        <w:rPr>
          <w:rFonts w:cstheme="minorHAnsi"/>
          <w:b/>
          <w:i/>
          <w:iCs/>
        </w:rPr>
        <w:t>minerals</w:t>
      </w:r>
      <w:r w:rsidRPr="00DC153C">
        <w:rPr>
          <w:rFonts w:cstheme="minorHAnsi"/>
          <w:i/>
          <w:iCs/>
        </w:rPr>
        <w:t xml:space="preserve"> from or operate in </w:t>
      </w:r>
      <w:r w:rsidR="00252EBF" w:rsidRPr="00DC153C">
        <w:rPr>
          <w:rFonts w:cstheme="minorHAnsi"/>
          <w:i/>
          <w:iCs/>
        </w:rPr>
        <w:t>a</w:t>
      </w:r>
      <w:r w:rsidRPr="00DC153C">
        <w:rPr>
          <w:rFonts w:cstheme="minorHAnsi"/>
          <w:i/>
          <w:iCs/>
        </w:rPr>
        <w:t xml:space="preserve"> </w:t>
      </w:r>
      <w:r w:rsidRPr="00DC153C">
        <w:rPr>
          <w:rFonts w:cstheme="minorHAnsi"/>
          <w:b/>
          <w:i/>
          <w:iCs/>
        </w:rPr>
        <w:t>red flag location</w:t>
      </w:r>
      <w:r w:rsidRPr="00DC153C">
        <w:rPr>
          <w:rFonts w:cstheme="minorHAnsi"/>
          <w:i/>
          <w:iCs/>
        </w:rPr>
        <w:t xml:space="preserve"> of mineral </w:t>
      </w:r>
      <w:r w:rsidRPr="00DC153C">
        <w:rPr>
          <w:rFonts w:cstheme="minorHAnsi"/>
          <w:b/>
          <w:i/>
          <w:iCs/>
        </w:rPr>
        <w:t>origin</w:t>
      </w:r>
      <w:r w:rsidRPr="00DC153C">
        <w:rPr>
          <w:rFonts w:cstheme="minorHAnsi"/>
          <w:i/>
          <w:iCs/>
        </w:rPr>
        <w:t xml:space="preserve"> and </w:t>
      </w:r>
      <w:r w:rsidRPr="00DC153C">
        <w:rPr>
          <w:rFonts w:cstheme="minorHAnsi"/>
          <w:b/>
          <w:i/>
          <w:iCs/>
        </w:rPr>
        <w:t>transit</w:t>
      </w:r>
      <w:r w:rsidRPr="00DC153C">
        <w:rPr>
          <w:rFonts w:cstheme="minorHAnsi"/>
          <w:i/>
          <w:iCs/>
        </w:rPr>
        <w:t>.</w:t>
      </w:r>
    </w:p>
    <w:p w14:paraId="650618F9" w14:textId="77777777" w:rsidR="00BA0EA8" w:rsidRPr="00DC153C" w:rsidRDefault="009A4F09" w:rsidP="00DC153C">
      <w:pPr>
        <w:numPr>
          <w:ilvl w:val="0"/>
          <w:numId w:val="23"/>
        </w:numPr>
        <w:spacing w:after="0" w:line="240" w:lineRule="auto"/>
        <w:jc w:val="both"/>
        <w:rPr>
          <w:rFonts w:cstheme="minorHAnsi"/>
          <w:i/>
          <w:iCs/>
        </w:rPr>
      </w:pPr>
      <w:r w:rsidRPr="00DC153C">
        <w:rPr>
          <w:rFonts w:cstheme="minorHAnsi"/>
          <w:i/>
          <w:iCs/>
        </w:rPr>
        <w:t xml:space="preserve">The </w:t>
      </w:r>
      <w:r w:rsidRPr="00DC153C">
        <w:rPr>
          <w:rFonts w:cstheme="minorHAnsi"/>
          <w:b/>
          <w:i/>
          <w:iCs/>
        </w:rPr>
        <w:t>company</w:t>
      </w:r>
      <w:r w:rsidRPr="00DC153C">
        <w:rPr>
          <w:rFonts w:cstheme="minorHAnsi"/>
          <w:i/>
          <w:iCs/>
        </w:rPr>
        <w:t xml:space="preserve">’s suppliers’ or other known </w:t>
      </w:r>
      <w:r w:rsidRPr="00DC153C">
        <w:rPr>
          <w:rFonts w:cstheme="minorHAnsi"/>
          <w:b/>
          <w:i/>
          <w:iCs/>
        </w:rPr>
        <w:t>upstream</w:t>
      </w:r>
      <w:r w:rsidRPr="00DC153C">
        <w:rPr>
          <w:rFonts w:cstheme="minorHAnsi"/>
          <w:i/>
          <w:iCs/>
        </w:rPr>
        <w:t xml:space="preserve"> </w:t>
      </w:r>
      <w:r w:rsidRPr="00DC153C">
        <w:rPr>
          <w:rFonts w:cstheme="minorHAnsi"/>
          <w:b/>
          <w:i/>
          <w:iCs/>
        </w:rPr>
        <w:t>companies</w:t>
      </w:r>
      <w:r w:rsidRPr="00DC153C">
        <w:rPr>
          <w:rFonts w:cstheme="minorHAnsi"/>
          <w:i/>
          <w:iCs/>
        </w:rPr>
        <w:t xml:space="preserve"> are known to have sourced </w:t>
      </w:r>
      <w:r w:rsidRPr="00DC153C">
        <w:rPr>
          <w:rFonts w:cstheme="minorHAnsi"/>
          <w:b/>
          <w:i/>
          <w:iCs/>
        </w:rPr>
        <w:t>minerals</w:t>
      </w:r>
      <w:r w:rsidRPr="00DC153C">
        <w:rPr>
          <w:rFonts w:cstheme="minorHAnsi"/>
          <w:i/>
          <w:iCs/>
        </w:rPr>
        <w:t xml:space="preserve"> from a </w:t>
      </w:r>
      <w:r w:rsidRPr="00DC153C">
        <w:rPr>
          <w:rFonts w:cstheme="minorHAnsi"/>
          <w:b/>
          <w:i/>
          <w:iCs/>
        </w:rPr>
        <w:t>red flag location</w:t>
      </w:r>
      <w:r w:rsidRPr="00DC153C">
        <w:rPr>
          <w:rFonts w:cstheme="minorHAnsi"/>
          <w:i/>
          <w:iCs/>
        </w:rPr>
        <w:t xml:space="preserve"> of </w:t>
      </w:r>
      <w:r w:rsidRPr="00DC153C">
        <w:rPr>
          <w:rFonts w:cstheme="minorHAnsi"/>
          <w:b/>
          <w:i/>
          <w:iCs/>
        </w:rPr>
        <w:t>origin</w:t>
      </w:r>
      <w:r w:rsidRPr="00DC153C">
        <w:rPr>
          <w:rFonts w:cstheme="minorHAnsi"/>
          <w:i/>
          <w:iCs/>
        </w:rPr>
        <w:t xml:space="preserve"> and </w:t>
      </w:r>
      <w:r w:rsidRPr="00DC153C">
        <w:rPr>
          <w:rFonts w:cstheme="minorHAnsi"/>
          <w:b/>
          <w:i/>
          <w:iCs/>
        </w:rPr>
        <w:t>transit</w:t>
      </w:r>
      <w:r w:rsidRPr="00DC153C">
        <w:rPr>
          <w:rFonts w:cstheme="minorHAnsi"/>
          <w:i/>
          <w:iCs/>
        </w:rPr>
        <w:t xml:space="preserve"> in the last 12 months.</w:t>
      </w:r>
    </w:p>
    <w:p w14:paraId="35F8EEF6" w14:textId="77777777" w:rsidR="00BA0EA8" w:rsidRPr="00DC153C" w:rsidRDefault="00BA0EA8" w:rsidP="00DC153C">
      <w:pPr>
        <w:spacing w:after="0" w:line="240" w:lineRule="auto"/>
        <w:ind w:left="720"/>
        <w:jc w:val="both"/>
        <w:rPr>
          <w:rFonts w:cstheme="minorHAnsi"/>
          <w:i/>
          <w:iCs/>
        </w:rPr>
      </w:pPr>
    </w:p>
    <w:p w14:paraId="29F4196D" w14:textId="77777777" w:rsidR="00BA0EA8" w:rsidRPr="00DC153C" w:rsidRDefault="00BA0EA8" w:rsidP="00DC153C">
      <w:pPr>
        <w:spacing w:after="0" w:line="240" w:lineRule="auto"/>
        <w:jc w:val="both"/>
        <w:rPr>
          <w:rFonts w:cstheme="minorHAnsi"/>
        </w:rPr>
      </w:pPr>
    </w:p>
    <w:p w14:paraId="14803E12" w14:textId="77777777" w:rsidR="009A4F09" w:rsidRPr="00DC153C" w:rsidRDefault="009A4F09" w:rsidP="00DC153C">
      <w:pPr>
        <w:spacing w:after="0" w:line="240" w:lineRule="auto"/>
        <w:jc w:val="both"/>
        <w:rPr>
          <w:rFonts w:cstheme="minorHAnsi"/>
        </w:rPr>
      </w:pPr>
      <w:r w:rsidRPr="00DC153C">
        <w:rPr>
          <w:rFonts w:cstheme="minorHAnsi"/>
          <w:b/>
        </w:rPr>
        <w:t xml:space="preserve">Standards </w:t>
      </w:r>
      <w:r w:rsidR="001563ED" w:rsidRPr="00DC153C">
        <w:rPr>
          <w:rFonts w:cstheme="minorHAnsi"/>
          <w:b/>
        </w:rPr>
        <w:t>Setting Organization</w:t>
      </w:r>
      <w:r w:rsidRPr="00DC153C">
        <w:rPr>
          <w:rFonts w:cstheme="minorHAnsi"/>
          <w:b/>
        </w:rPr>
        <w:t xml:space="preserve"> Requirements:</w:t>
      </w:r>
      <w:r w:rsidRPr="00DC153C">
        <w:rPr>
          <w:rFonts w:cstheme="minorHAnsi"/>
        </w:rPr>
        <w:t xml:space="preserve">  In order to meet additional programmatic or EU requirements, </w:t>
      </w:r>
      <w:r w:rsidR="004F0D04" w:rsidRPr="00DC153C">
        <w:rPr>
          <w:rFonts w:cstheme="minorHAnsi"/>
        </w:rPr>
        <w:t xml:space="preserve">a </w:t>
      </w:r>
      <w:r w:rsidR="004F0D04" w:rsidRPr="00DC153C">
        <w:rPr>
          <w:rFonts w:cstheme="minorHAnsi"/>
          <w:b/>
          <w:i/>
        </w:rPr>
        <w:t>company</w:t>
      </w:r>
      <w:r w:rsidR="004F0D04" w:rsidRPr="00DC153C">
        <w:rPr>
          <w:rFonts w:cstheme="minorHAnsi"/>
        </w:rPr>
        <w:t xml:space="preserve"> </w:t>
      </w:r>
      <w:r w:rsidRPr="00DC153C">
        <w:rPr>
          <w:rFonts w:cstheme="minorHAnsi"/>
        </w:rPr>
        <w:t>must:</w:t>
      </w:r>
    </w:p>
    <w:p w14:paraId="16D9F95B" w14:textId="77777777" w:rsidR="00DD2D86" w:rsidRPr="00DC153C" w:rsidRDefault="00DD2D86" w:rsidP="00DC153C">
      <w:pPr>
        <w:pStyle w:val="ListParagraph"/>
        <w:numPr>
          <w:ilvl w:val="0"/>
          <w:numId w:val="26"/>
        </w:numPr>
        <w:spacing w:after="0" w:line="240" w:lineRule="auto"/>
        <w:ind w:left="648"/>
        <w:jc w:val="both"/>
        <w:rPr>
          <w:rFonts w:cstheme="minorHAnsi"/>
        </w:rPr>
      </w:pPr>
      <w:r w:rsidRPr="00DC153C">
        <w:rPr>
          <w:rFonts w:cstheme="minorHAnsi"/>
        </w:rPr>
        <w:t xml:space="preserve">Design and implement a process to validate information on </w:t>
      </w:r>
      <w:r w:rsidRPr="006502B1">
        <w:rPr>
          <w:rFonts w:cstheme="minorHAnsi"/>
          <w:b/>
          <w:i/>
        </w:rPr>
        <w:t>minerals</w:t>
      </w:r>
      <w:r w:rsidRPr="00DC153C">
        <w:rPr>
          <w:rFonts w:cstheme="minorHAnsi"/>
        </w:rPr>
        <w:t xml:space="preserve"> received</w:t>
      </w:r>
      <w:r w:rsidR="008D60FF" w:rsidRPr="00DC153C">
        <w:rPr>
          <w:rFonts w:cstheme="minorHAnsi"/>
        </w:rPr>
        <w:t>:</w:t>
      </w:r>
      <w:r w:rsidRPr="00DC153C">
        <w:rPr>
          <w:rFonts w:cstheme="minorHAnsi"/>
        </w:rPr>
        <w:t xml:space="preserve"> </w:t>
      </w:r>
    </w:p>
    <w:p w14:paraId="433FD01B" w14:textId="77777777" w:rsidR="00DD2D86" w:rsidRPr="00DC153C" w:rsidRDefault="00DD2D86" w:rsidP="00DC153C">
      <w:pPr>
        <w:pStyle w:val="ListParagraph"/>
        <w:numPr>
          <w:ilvl w:val="1"/>
          <w:numId w:val="26"/>
        </w:numPr>
        <w:spacing w:after="0" w:line="240" w:lineRule="auto"/>
        <w:ind w:left="1368"/>
        <w:jc w:val="both"/>
        <w:rPr>
          <w:rFonts w:cstheme="minorHAnsi"/>
        </w:rPr>
      </w:pPr>
      <w:r w:rsidRPr="00DC153C">
        <w:rPr>
          <w:rFonts w:cstheme="minorHAnsi"/>
        </w:rPr>
        <w:t xml:space="preserve">Confirm that the type, weight, composition and quality of </w:t>
      </w:r>
      <w:r w:rsidRPr="00C24DDA">
        <w:rPr>
          <w:rFonts w:cstheme="minorHAnsi"/>
          <w:b/>
          <w:i/>
        </w:rPr>
        <w:t>minerals</w:t>
      </w:r>
      <w:r w:rsidRPr="00DC153C">
        <w:rPr>
          <w:rFonts w:cstheme="minorHAnsi"/>
        </w:rPr>
        <w:t xml:space="preserve"> received are consistent with accompanying documentation </w:t>
      </w:r>
    </w:p>
    <w:p w14:paraId="021F708E" w14:textId="77777777" w:rsidR="00DD2D86" w:rsidRPr="00DC153C" w:rsidRDefault="00DD2D86" w:rsidP="00DC153C">
      <w:pPr>
        <w:pStyle w:val="ListParagraph"/>
        <w:numPr>
          <w:ilvl w:val="1"/>
          <w:numId w:val="26"/>
        </w:numPr>
        <w:spacing w:after="0" w:line="240" w:lineRule="auto"/>
        <w:ind w:left="1368"/>
        <w:jc w:val="both"/>
        <w:rPr>
          <w:rFonts w:cstheme="minorHAnsi"/>
        </w:rPr>
      </w:pPr>
      <w:r w:rsidRPr="00DC153C">
        <w:rPr>
          <w:rFonts w:cstheme="minorHAnsi"/>
        </w:rPr>
        <w:t xml:space="preserve">Confirm that information required for </w:t>
      </w:r>
      <w:r w:rsidRPr="00C24DDA">
        <w:rPr>
          <w:rFonts w:cstheme="minorHAnsi"/>
          <w:b/>
          <w:i/>
        </w:rPr>
        <w:t>Red Flag Review</w:t>
      </w:r>
      <w:r w:rsidRPr="00DC153C">
        <w:rPr>
          <w:rFonts w:cstheme="minorHAnsi"/>
        </w:rPr>
        <w:t xml:space="preserve"> as set out in Step 1C has been </w:t>
      </w:r>
      <w:r w:rsidR="00C072D7">
        <w:rPr>
          <w:rFonts w:cstheme="minorHAnsi"/>
        </w:rPr>
        <w:t xml:space="preserve">collected and/or </w:t>
      </w:r>
      <w:r w:rsidRPr="00DC153C">
        <w:rPr>
          <w:rFonts w:cstheme="minorHAnsi"/>
        </w:rPr>
        <w:t>provided by the immediate supplier</w:t>
      </w:r>
      <w:r w:rsidR="00C072D7">
        <w:rPr>
          <w:rFonts w:cstheme="minorHAnsi"/>
        </w:rPr>
        <w:t>s</w:t>
      </w:r>
    </w:p>
    <w:p w14:paraId="0B2DBBC6" w14:textId="77777777" w:rsidR="00DD2D86" w:rsidRPr="00DC153C" w:rsidRDefault="00DD2D86" w:rsidP="00DC153C">
      <w:pPr>
        <w:pStyle w:val="ListParagraph"/>
        <w:numPr>
          <w:ilvl w:val="1"/>
          <w:numId w:val="26"/>
        </w:numPr>
        <w:spacing w:after="0" w:line="240" w:lineRule="auto"/>
        <w:ind w:left="1368"/>
        <w:jc w:val="both"/>
        <w:rPr>
          <w:rFonts w:cstheme="minorHAnsi"/>
        </w:rPr>
      </w:pPr>
      <w:r w:rsidRPr="00DC153C">
        <w:rPr>
          <w:rFonts w:cstheme="minorHAnsi"/>
        </w:rPr>
        <w:t>Investigate and address any discrepancies or inconsistencies identified during the above review</w:t>
      </w:r>
      <w:r w:rsidR="00C24DDA">
        <w:rPr>
          <w:rFonts w:cstheme="minorHAnsi"/>
        </w:rPr>
        <w:t>.</w:t>
      </w:r>
    </w:p>
    <w:p w14:paraId="748959A5" w14:textId="77777777" w:rsidR="00DD2D86" w:rsidRPr="00DC153C" w:rsidRDefault="00DD2D86" w:rsidP="00DC153C">
      <w:pPr>
        <w:pStyle w:val="ListParagraph"/>
        <w:numPr>
          <w:ilvl w:val="0"/>
          <w:numId w:val="26"/>
        </w:numPr>
        <w:spacing w:after="0" w:line="240" w:lineRule="auto"/>
        <w:ind w:left="648"/>
        <w:jc w:val="both"/>
        <w:rPr>
          <w:rFonts w:cstheme="minorHAnsi"/>
        </w:rPr>
      </w:pPr>
      <w:r w:rsidRPr="00DC153C">
        <w:rPr>
          <w:rFonts w:cstheme="minorHAnsi"/>
        </w:rPr>
        <w:t xml:space="preserve">Design and implement a process to understand plausibility of </w:t>
      </w:r>
      <w:r w:rsidRPr="00C24DDA">
        <w:rPr>
          <w:rFonts w:cstheme="minorHAnsi"/>
          <w:b/>
          <w:i/>
        </w:rPr>
        <w:t xml:space="preserve">mineral </w:t>
      </w:r>
      <w:r w:rsidRPr="00DC153C">
        <w:rPr>
          <w:rFonts w:cstheme="minorHAnsi"/>
        </w:rPr>
        <w:t>supply;</w:t>
      </w:r>
    </w:p>
    <w:p w14:paraId="5441010C" w14:textId="77777777" w:rsidR="00DD2D86" w:rsidRPr="00DC153C" w:rsidRDefault="00DD2D86" w:rsidP="00DC153C">
      <w:pPr>
        <w:pStyle w:val="ListParagraph"/>
        <w:numPr>
          <w:ilvl w:val="1"/>
          <w:numId w:val="26"/>
        </w:numPr>
        <w:spacing w:after="0" w:line="240" w:lineRule="auto"/>
        <w:ind w:left="1368"/>
        <w:jc w:val="both"/>
        <w:rPr>
          <w:rFonts w:cstheme="minorHAnsi"/>
        </w:rPr>
      </w:pPr>
      <w:r w:rsidRPr="00DC153C">
        <w:rPr>
          <w:rFonts w:cstheme="minorHAnsi"/>
        </w:rPr>
        <w:t>Maintain a reasonable understanding of reserves, production and export statistics for all tin mining countries and/or regional mining areas within a country;</w:t>
      </w:r>
    </w:p>
    <w:p w14:paraId="5CD20C7D" w14:textId="77777777" w:rsidR="00DD2D86" w:rsidRPr="00DC153C" w:rsidRDefault="00DD2D86" w:rsidP="00DC153C">
      <w:pPr>
        <w:pStyle w:val="ListParagraph"/>
        <w:numPr>
          <w:ilvl w:val="1"/>
          <w:numId w:val="26"/>
        </w:numPr>
        <w:spacing w:after="0" w:line="240" w:lineRule="auto"/>
        <w:ind w:left="1368"/>
        <w:jc w:val="both"/>
        <w:rPr>
          <w:rFonts w:cstheme="minorHAnsi"/>
        </w:rPr>
      </w:pPr>
      <w:r w:rsidRPr="00DC153C">
        <w:rPr>
          <w:rFonts w:cstheme="minorHAnsi"/>
        </w:rPr>
        <w:t xml:space="preserve">Investigate and address any </w:t>
      </w:r>
      <w:r w:rsidR="004D049B">
        <w:rPr>
          <w:rFonts w:cstheme="minorHAnsi"/>
        </w:rPr>
        <w:t>higher than expected</w:t>
      </w:r>
      <w:r w:rsidRPr="00DC153C">
        <w:rPr>
          <w:rFonts w:cstheme="minorHAnsi"/>
        </w:rPr>
        <w:t xml:space="preserve"> volumes of </w:t>
      </w:r>
      <w:r w:rsidRPr="00C24DDA">
        <w:rPr>
          <w:rFonts w:cstheme="minorHAnsi"/>
          <w:b/>
          <w:i/>
        </w:rPr>
        <w:t>mineral</w:t>
      </w:r>
      <w:r w:rsidRPr="00DC153C">
        <w:rPr>
          <w:rFonts w:cstheme="minorHAnsi"/>
        </w:rPr>
        <w:t xml:space="preserve"> supplied from any area </w:t>
      </w:r>
      <w:r w:rsidR="004D049B">
        <w:rPr>
          <w:rFonts w:cstheme="minorHAnsi"/>
        </w:rPr>
        <w:t>compared to</w:t>
      </w:r>
      <w:r w:rsidR="004D049B" w:rsidRPr="00DC153C">
        <w:rPr>
          <w:rFonts w:cstheme="minorHAnsi"/>
        </w:rPr>
        <w:t xml:space="preserve"> </w:t>
      </w:r>
      <w:r w:rsidRPr="00DC153C">
        <w:rPr>
          <w:rFonts w:cstheme="minorHAnsi"/>
        </w:rPr>
        <w:t>the potential for production in that area;</w:t>
      </w:r>
      <w:r w:rsidRPr="00DC153C" w:rsidDel="004B25D6">
        <w:rPr>
          <w:rFonts w:cstheme="minorHAnsi"/>
        </w:rPr>
        <w:t xml:space="preserve"> </w:t>
      </w:r>
    </w:p>
    <w:p w14:paraId="0135FD2B" w14:textId="77777777" w:rsidR="009A4F09" w:rsidRPr="00DC153C" w:rsidRDefault="00F95F36" w:rsidP="00DC153C">
      <w:pPr>
        <w:pStyle w:val="ListParagraph"/>
        <w:numPr>
          <w:ilvl w:val="0"/>
          <w:numId w:val="26"/>
        </w:numPr>
        <w:spacing w:after="0" w:line="240" w:lineRule="auto"/>
        <w:jc w:val="both"/>
        <w:rPr>
          <w:rFonts w:cstheme="minorHAnsi"/>
        </w:rPr>
      </w:pPr>
      <w:r w:rsidRPr="00DC153C">
        <w:rPr>
          <w:rFonts w:cstheme="minorHAnsi"/>
        </w:rPr>
        <w:t xml:space="preserve">Design and implement a process to determine </w:t>
      </w:r>
      <w:r w:rsidR="00524710">
        <w:rPr>
          <w:rFonts w:cstheme="minorHAnsi"/>
          <w:b/>
          <w:i/>
          <w:color w:val="000000"/>
        </w:rPr>
        <w:t xml:space="preserve">CAHRAs </w:t>
      </w:r>
      <w:r w:rsidR="003818E7" w:rsidRPr="00DC153C">
        <w:rPr>
          <w:rFonts w:cstheme="minorHAnsi"/>
        </w:rPr>
        <w:t xml:space="preserve">from which tin </w:t>
      </w:r>
      <w:r w:rsidR="003818E7" w:rsidRPr="00C24DDA">
        <w:rPr>
          <w:rFonts w:cstheme="minorHAnsi"/>
          <w:b/>
          <w:i/>
        </w:rPr>
        <w:t>minerals</w:t>
      </w:r>
      <w:r w:rsidR="003818E7" w:rsidRPr="00DC153C">
        <w:rPr>
          <w:rFonts w:cstheme="minorHAnsi"/>
        </w:rPr>
        <w:t xml:space="preserve"> may be produced</w:t>
      </w:r>
      <w:r w:rsidR="009A4F09" w:rsidRPr="00DC153C">
        <w:rPr>
          <w:rFonts w:cstheme="minorHAnsi"/>
        </w:rPr>
        <w:t>:</w:t>
      </w:r>
    </w:p>
    <w:p w14:paraId="0F3E015D" w14:textId="77777777" w:rsidR="009A4F09" w:rsidRPr="00DC153C" w:rsidRDefault="003818E7" w:rsidP="00DC153C">
      <w:pPr>
        <w:pStyle w:val="ListParagraph"/>
        <w:numPr>
          <w:ilvl w:val="1"/>
          <w:numId w:val="26"/>
        </w:numPr>
        <w:spacing w:after="0" w:line="240" w:lineRule="auto"/>
        <w:jc w:val="both"/>
        <w:rPr>
          <w:rFonts w:cstheme="minorHAnsi"/>
        </w:rPr>
      </w:pPr>
      <w:r w:rsidRPr="00DC153C">
        <w:rPr>
          <w:rFonts w:cstheme="minorHAnsi"/>
        </w:rPr>
        <w:t>Recording</w:t>
      </w:r>
      <w:r w:rsidR="009A4F09" w:rsidRPr="00DC153C">
        <w:rPr>
          <w:rFonts w:cstheme="minorHAnsi"/>
        </w:rPr>
        <w:t xml:space="preserve"> the types of </w:t>
      </w:r>
      <w:r w:rsidRPr="00DC153C">
        <w:rPr>
          <w:rFonts w:cstheme="minorHAnsi"/>
        </w:rPr>
        <w:t xml:space="preserve">information and </w:t>
      </w:r>
      <w:r w:rsidR="009A4F09" w:rsidRPr="00DC153C">
        <w:rPr>
          <w:rFonts w:cstheme="minorHAnsi"/>
        </w:rPr>
        <w:t xml:space="preserve">resources used by the </w:t>
      </w:r>
      <w:r w:rsidR="009A4F09" w:rsidRPr="00DC153C">
        <w:rPr>
          <w:rFonts w:cstheme="minorHAnsi"/>
          <w:b/>
          <w:i/>
        </w:rPr>
        <w:t>company</w:t>
      </w:r>
      <w:r w:rsidR="009A4F09" w:rsidRPr="00DC153C">
        <w:rPr>
          <w:rFonts w:cstheme="minorHAnsi"/>
        </w:rPr>
        <w:t xml:space="preserve"> to </w:t>
      </w:r>
      <w:r w:rsidR="00F95F36" w:rsidRPr="00DC153C">
        <w:rPr>
          <w:rFonts w:cstheme="minorHAnsi"/>
        </w:rPr>
        <w:t xml:space="preserve">identify </w:t>
      </w:r>
      <w:r w:rsidR="00524710">
        <w:rPr>
          <w:rFonts w:cstheme="minorHAnsi"/>
          <w:b/>
          <w:i/>
          <w:color w:val="000000"/>
        </w:rPr>
        <w:t>CAHRAs</w:t>
      </w:r>
      <w:r w:rsidR="00F95F36" w:rsidRPr="00DC153C">
        <w:rPr>
          <w:rFonts w:cstheme="minorHAnsi"/>
        </w:rPr>
        <w:t>.</w:t>
      </w:r>
    </w:p>
    <w:p w14:paraId="58C6FCBD" w14:textId="45960566" w:rsidR="009A4F09" w:rsidRPr="00DC153C" w:rsidRDefault="009A4F09" w:rsidP="00DC153C">
      <w:pPr>
        <w:pStyle w:val="ListParagraph"/>
        <w:numPr>
          <w:ilvl w:val="1"/>
          <w:numId w:val="26"/>
        </w:numPr>
        <w:spacing w:after="0" w:line="240" w:lineRule="auto"/>
        <w:jc w:val="both"/>
        <w:rPr>
          <w:rFonts w:cstheme="minorHAnsi"/>
        </w:rPr>
      </w:pPr>
      <w:r w:rsidRPr="00DC153C">
        <w:rPr>
          <w:rFonts w:cstheme="minorHAnsi"/>
        </w:rPr>
        <w:t xml:space="preserve">Establishing </w:t>
      </w:r>
      <w:r w:rsidR="00C0451F" w:rsidRPr="00B33951">
        <w:rPr>
          <w:rFonts w:cstheme="minorHAnsi"/>
        </w:rPr>
        <w:t>a</w:t>
      </w:r>
      <w:r w:rsidR="00B33951" w:rsidRPr="00B33951">
        <w:rPr>
          <w:rFonts w:cstheme="minorHAnsi"/>
        </w:rPr>
        <w:t xml:space="preserve"> method or </w:t>
      </w:r>
      <w:r w:rsidR="00B33951">
        <w:rPr>
          <w:rFonts w:cstheme="minorHAnsi"/>
        </w:rPr>
        <w:t xml:space="preserve">procedure </w:t>
      </w:r>
      <w:r w:rsidRPr="00B33951">
        <w:rPr>
          <w:rFonts w:cstheme="minorHAnsi"/>
        </w:rPr>
        <w:t>to</w:t>
      </w:r>
      <w:r w:rsidRPr="00DC153C">
        <w:rPr>
          <w:rFonts w:cstheme="minorHAnsi"/>
        </w:rPr>
        <w:t xml:space="preserve"> </w:t>
      </w:r>
      <w:r w:rsidR="00F95F36" w:rsidRPr="00DC153C">
        <w:rPr>
          <w:rFonts w:cstheme="minorHAnsi"/>
        </w:rPr>
        <w:t xml:space="preserve">make a </w:t>
      </w:r>
      <w:r w:rsidR="00524710">
        <w:rPr>
          <w:rFonts w:cstheme="minorHAnsi"/>
          <w:b/>
          <w:i/>
          <w:color w:val="000000"/>
        </w:rPr>
        <w:t xml:space="preserve">CAHRA </w:t>
      </w:r>
      <w:r w:rsidR="00F95F36" w:rsidRPr="00DC153C">
        <w:rPr>
          <w:rFonts w:cstheme="minorHAnsi"/>
        </w:rPr>
        <w:t>determination</w:t>
      </w:r>
      <w:r w:rsidRPr="00DC153C">
        <w:rPr>
          <w:rFonts w:cstheme="minorHAnsi"/>
        </w:rPr>
        <w:t xml:space="preserve">. </w:t>
      </w:r>
    </w:p>
    <w:p w14:paraId="64DACD97" w14:textId="77777777" w:rsidR="009A4F09" w:rsidRPr="00DC153C" w:rsidRDefault="009A4F09" w:rsidP="00DC153C">
      <w:pPr>
        <w:pStyle w:val="ListParagraph"/>
        <w:numPr>
          <w:ilvl w:val="1"/>
          <w:numId w:val="26"/>
        </w:numPr>
        <w:spacing w:after="0" w:line="240" w:lineRule="auto"/>
        <w:jc w:val="both"/>
        <w:rPr>
          <w:rFonts w:cstheme="minorHAnsi"/>
        </w:rPr>
      </w:pPr>
      <w:r w:rsidRPr="00DC153C">
        <w:rPr>
          <w:rFonts w:cstheme="minorHAnsi"/>
        </w:rPr>
        <w:t xml:space="preserve">Establishing the frequency within which the </w:t>
      </w:r>
      <w:r w:rsidR="00524710">
        <w:rPr>
          <w:rFonts w:cstheme="minorHAnsi"/>
          <w:b/>
          <w:i/>
          <w:color w:val="000000"/>
        </w:rPr>
        <w:t>CAHRA</w:t>
      </w:r>
      <w:r w:rsidR="00F95F36" w:rsidRPr="00DC153C">
        <w:rPr>
          <w:rFonts w:cstheme="minorHAnsi"/>
        </w:rPr>
        <w:t xml:space="preserve"> </w:t>
      </w:r>
      <w:r w:rsidRPr="00DC153C">
        <w:rPr>
          <w:rFonts w:cstheme="minorHAnsi"/>
        </w:rPr>
        <w:t>determination is reviewed and updated.</w:t>
      </w:r>
    </w:p>
    <w:p w14:paraId="390E03CE" w14:textId="77777777" w:rsidR="004B327C" w:rsidRPr="00DC153C" w:rsidRDefault="004B327C" w:rsidP="00DC153C">
      <w:pPr>
        <w:pStyle w:val="ListParagraph"/>
        <w:numPr>
          <w:ilvl w:val="0"/>
          <w:numId w:val="26"/>
        </w:numPr>
        <w:spacing w:after="0" w:line="240" w:lineRule="auto"/>
        <w:ind w:left="648"/>
        <w:jc w:val="both"/>
        <w:rPr>
          <w:rFonts w:cstheme="minorHAnsi"/>
        </w:rPr>
      </w:pPr>
      <w:r w:rsidRPr="00DC153C">
        <w:rPr>
          <w:rFonts w:cstheme="minorHAnsi"/>
        </w:rPr>
        <w:t xml:space="preserve">Design and implement a process for </w:t>
      </w:r>
      <w:r w:rsidRPr="00C24DDA">
        <w:rPr>
          <w:rFonts w:cstheme="minorHAnsi"/>
          <w:b/>
          <w:i/>
        </w:rPr>
        <w:t>Red Flag Review</w:t>
      </w:r>
      <w:r w:rsidRPr="00DC153C">
        <w:rPr>
          <w:rFonts w:cstheme="minorHAnsi"/>
        </w:rPr>
        <w:t xml:space="preserve"> </w:t>
      </w:r>
      <w:r w:rsidR="00C60693" w:rsidRPr="00DC153C">
        <w:rPr>
          <w:rFonts w:cstheme="minorHAnsi"/>
        </w:rPr>
        <w:t xml:space="preserve">in which the </w:t>
      </w:r>
      <w:r w:rsidR="00C60693" w:rsidRPr="00C24DDA">
        <w:rPr>
          <w:rFonts w:cstheme="minorHAnsi"/>
          <w:b/>
          <w:i/>
        </w:rPr>
        <w:t xml:space="preserve">company </w:t>
      </w:r>
      <w:r w:rsidR="00C60693" w:rsidRPr="00DC153C">
        <w:rPr>
          <w:rFonts w:cstheme="minorHAnsi"/>
        </w:rPr>
        <w:t>will make a</w:t>
      </w:r>
      <w:r w:rsidRPr="00DC153C">
        <w:rPr>
          <w:rFonts w:cstheme="minorHAnsi"/>
        </w:rPr>
        <w:t xml:space="preserve"> comparison of the supplier and country of </w:t>
      </w:r>
      <w:r w:rsidR="0020165B" w:rsidRPr="00C24DDA">
        <w:rPr>
          <w:rFonts w:cstheme="minorHAnsi"/>
          <w:b/>
          <w:i/>
        </w:rPr>
        <w:t>origin</w:t>
      </w:r>
      <w:r w:rsidRPr="00C24DDA">
        <w:rPr>
          <w:rFonts w:cstheme="minorHAnsi"/>
          <w:b/>
          <w:i/>
        </w:rPr>
        <w:t xml:space="preserve"> </w:t>
      </w:r>
      <w:r w:rsidRPr="00DC153C">
        <w:rPr>
          <w:rFonts w:cstheme="minorHAnsi"/>
        </w:rPr>
        <w:t xml:space="preserve">information gathered in Step 1C with the recorded results of the documentation check, the plausibility </w:t>
      </w:r>
      <w:r w:rsidRPr="00C24DDA">
        <w:rPr>
          <w:rFonts w:cstheme="minorHAnsi"/>
          <w:b/>
          <w:i/>
        </w:rPr>
        <w:t>assessment</w:t>
      </w:r>
      <w:r w:rsidR="000B6542" w:rsidRPr="00C24DDA">
        <w:rPr>
          <w:rFonts w:cstheme="minorHAnsi"/>
          <w:b/>
          <w:i/>
        </w:rPr>
        <w:t>,</w:t>
      </w:r>
      <w:r w:rsidRPr="00DC153C">
        <w:rPr>
          <w:rFonts w:cstheme="minorHAnsi"/>
        </w:rPr>
        <w:t xml:space="preserve"> and the </w:t>
      </w:r>
      <w:r w:rsidRPr="00C24DDA">
        <w:rPr>
          <w:rFonts w:cstheme="minorHAnsi"/>
          <w:b/>
          <w:i/>
        </w:rPr>
        <w:t xml:space="preserve">CAHRA </w:t>
      </w:r>
      <w:r w:rsidRPr="00DC153C">
        <w:rPr>
          <w:rFonts w:cstheme="minorHAnsi"/>
        </w:rPr>
        <w:t xml:space="preserve">determinations made by the </w:t>
      </w:r>
      <w:r w:rsidRPr="00C24DDA">
        <w:rPr>
          <w:rFonts w:cstheme="minorHAnsi"/>
          <w:b/>
          <w:i/>
        </w:rPr>
        <w:t xml:space="preserve">company </w:t>
      </w:r>
      <w:r w:rsidRPr="00DC153C">
        <w:rPr>
          <w:rFonts w:cstheme="minorHAnsi"/>
        </w:rPr>
        <w:t xml:space="preserve">as above. </w:t>
      </w:r>
    </w:p>
    <w:p w14:paraId="69B4C987" w14:textId="77777777" w:rsidR="00BD33AA" w:rsidRPr="00DC153C" w:rsidRDefault="00BD33AA" w:rsidP="00DC153C">
      <w:pPr>
        <w:spacing w:after="0" w:line="240" w:lineRule="auto"/>
        <w:jc w:val="both"/>
        <w:rPr>
          <w:rFonts w:cstheme="minorHAnsi"/>
        </w:rPr>
      </w:pPr>
    </w:p>
    <w:p w14:paraId="57A43C20" w14:textId="77777777" w:rsidR="00BD33AA" w:rsidRPr="00DC153C" w:rsidRDefault="00BD33AA" w:rsidP="00DC153C">
      <w:pPr>
        <w:spacing w:after="0" w:line="240" w:lineRule="auto"/>
        <w:jc w:val="both"/>
        <w:rPr>
          <w:rFonts w:cstheme="minorHAnsi"/>
        </w:rPr>
      </w:pPr>
      <w:r w:rsidRPr="00DC153C">
        <w:rPr>
          <w:rFonts w:cstheme="minorHAnsi"/>
        </w:rPr>
        <w:t xml:space="preserve">In performing the </w:t>
      </w:r>
      <w:r w:rsidRPr="00C24DDA">
        <w:rPr>
          <w:rFonts w:cstheme="minorHAnsi"/>
          <w:b/>
          <w:i/>
        </w:rPr>
        <w:t>Red Flag Review</w:t>
      </w:r>
      <w:r w:rsidRPr="00DC153C">
        <w:rPr>
          <w:rFonts w:cstheme="minorHAnsi"/>
        </w:rPr>
        <w:t xml:space="preserve"> the </w:t>
      </w:r>
      <w:r w:rsidRPr="00C24DDA">
        <w:rPr>
          <w:rFonts w:cstheme="minorHAnsi"/>
          <w:b/>
          <w:i/>
        </w:rPr>
        <w:t>company</w:t>
      </w:r>
      <w:r w:rsidRPr="00DC153C">
        <w:rPr>
          <w:rFonts w:cstheme="minorHAnsi"/>
        </w:rPr>
        <w:t xml:space="preserve"> </w:t>
      </w:r>
      <w:r w:rsidR="00BB4B0F" w:rsidRPr="00DC153C">
        <w:rPr>
          <w:rFonts w:cstheme="minorHAnsi"/>
        </w:rPr>
        <w:t>must</w:t>
      </w:r>
      <w:r w:rsidRPr="00DC153C">
        <w:rPr>
          <w:rFonts w:cstheme="minorHAnsi"/>
        </w:rPr>
        <w:t xml:space="preserve"> make a reasonable assessment of</w:t>
      </w:r>
      <w:r w:rsidR="00BB4B0F" w:rsidRPr="00DC153C">
        <w:rPr>
          <w:rFonts w:cstheme="minorHAnsi"/>
        </w:rPr>
        <w:t xml:space="preserve"> anomalies and</w:t>
      </w:r>
      <w:r w:rsidRPr="00DC153C">
        <w:rPr>
          <w:rFonts w:cstheme="minorHAnsi"/>
        </w:rPr>
        <w:t xml:space="preserve"> likely </w:t>
      </w:r>
      <w:r w:rsidRPr="00C24DDA">
        <w:rPr>
          <w:rFonts w:cstheme="minorHAnsi"/>
          <w:b/>
          <w:i/>
        </w:rPr>
        <w:t>risks</w:t>
      </w:r>
      <w:r w:rsidRPr="00DC153C">
        <w:rPr>
          <w:rFonts w:cstheme="minorHAnsi"/>
        </w:rPr>
        <w:t xml:space="preserve"> and may conclude the outcome of the </w:t>
      </w:r>
      <w:r w:rsidRPr="00DC153C">
        <w:rPr>
          <w:rFonts w:cstheme="minorHAnsi"/>
          <w:b/>
          <w:i/>
        </w:rPr>
        <w:t>Red</w:t>
      </w:r>
      <w:r w:rsidR="00C24DDA">
        <w:rPr>
          <w:rFonts w:cstheme="minorHAnsi"/>
          <w:b/>
          <w:i/>
        </w:rPr>
        <w:t xml:space="preserve"> </w:t>
      </w:r>
      <w:r w:rsidRPr="00DC153C">
        <w:rPr>
          <w:rFonts w:cstheme="minorHAnsi"/>
          <w:b/>
          <w:i/>
        </w:rPr>
        <w:t>Flag</w:t>
      </w:r>
      <w:r w:rsidRPr="00DC153C">
        <w:rPr>
          <w:rFonts w:cstheme="minorHAnsi"/>
        </w:rPr>
        <w:t xml:space="preserve"> </w:t>
      </w:r>
      <w:r w:rsidRPr="00C24DDA">
        <w:rPr>
          <w:rFonts w:cstheme="minorHAnsi"/>
          <w:b/>
          <w:i/>
        </w:rPr>
        <w:t xml:space="preserve">Review </w:t>
      </w:r>
      <w:r w:rsidRPr="00DC153C">
        <w:rPr>
          <w:rFonts w:cstheme="minorHAnsi"/>
        </w:rPr>
        <w:t>to be:</w:t>
      </w:r>
    </w:p>
    <w:p w14:paraId="52A369AC" w14:textId="77777777" w:rsidR="00BD33AA" w:rsidRPr="00DC153C" w:rsidRDefault="00BD33AA" w:rsidP="00DC153C">
      <w:pPr>
        <w:spacing w:after="0" w:line="240" w:lineRule="auto"/>
        <w:jc w:val="both"/>
        <w:rPr>
          <w:rFonts w:cstheme="minorHAnsi"/>
        </w:rPr>
      </w:pPr>
    </w:p>
    <w:p w14:paraId="6219C15A" w14:textId="77777777" w:rsidR="00BD33AA" w:rsidRPr="00DC153C" w:rsidRDefault="000F0107" w:rsidP="00DC153C">
      <w:pPr>
        <w:pStyle w:val="ListParagraph"/>
        <w:numPr>
          <w:ilvl w:val="0"/>
          <w:numId w:val="47"/>
        </w:numPr>
        <w:spacing w:after="0" w:line="240" w:lineRule="auto"/>
        <w:contextualSpacing w:val="0"/>
        <w:rPr>
          <w:rFonts w:cstheme="minorHAnsi"/>
        </w:rPr>
      </w:pPr>
      <w:r w:rsidRPr="00DC153C">
        <w:rPr>
          <w:rFonts w:cstheme="minorHAnsi"/>
          <w:b/>
          <w:i/>
        </w:rPr>
        <w:t xml:space="preserve">Red flag locations and </w:t>
      </w:r>
      <w:r w:rsidR="0020165B" w:rsidRPr="00DC153C">
        <w:rPr>
          <w:rFonts w:cstheme="minorHAnsi"/>
          <w:b/>
          <w:i/>
        </w:rPr>
        <w:t xml:space="preserve">suppliers </w:t>
      </w:r>
      <w:r w:rsidR="0020165B" w:rsidRPr="00DC153C">
        <w:rPr>
          <w:rFonts w:cstheme="minorHAnsi"/>
        </w:rPr>
        <w:t>are</w:t>
      </w:r>
      <w:r w:rsidR="00BD33AA" w:rsidRPr="00DC153C">
        <w:rPr>
          <w:rFonts w:cstheme="minorHAnsi"/>
        </w:rPr>
        <w:t xml:space="preserve"> not identified</w:t>
      </w:r>
      <w:r w:rsidR="00AD0B01" w:rsidRPr="00DC153C">
        <w:rPr>
          <w:rFonts w:cstheme="minorHAnsi"/>
        </w:rPr>
        <w:t xml:space="preserve"> and no Annex II </w:t>
      </w:r>
      <w:r w:rsidR="00AD0B01" w:rsidRPr="001913D1">
        <w:rPr>
          <w:rFonts w:cstheme="minorHAnsi"/>
          <w:b/>
          <w:i/>
        </w:rPr>
        <w:t>risk assessment</w:t>
      </w:r>
      <w:r w:rsidR="00AD0B01" w:rsidRPr="00DC153C">
        <w:rPr>
          <w:rFonts w:cstheme="minorHAnsi"/>
        </w:rPr>
        <w:t xml:space="preserve"> is required;</w:t>
      </w:r>
    </w:p>
    <w:p w14:paraId="111B79AF" w14:textId="77777777" w:rsidR="00BD33AA" w:rsidRPr="00DC153C" w:rsidRDefault="000F0107" w:rsidP="00DC153C">
      <w:pPr>
        <w:pStyle w:val="ListParagraph"/>
        <w:numPr>
          <w:ilvl w:val="0"/>
          <w:numId w:val="47"/>
        </w:numPr>
        <w:spacing w:after="0" w:line="240" w:lineRule="auto"/>
        <w:contextualSpacing w:val="0"/>
        <w:rPr>
          <w:rFonts w:cstheme="minorHAnsi"/>
        </w:rPr>
      </w:pPr>
      <w:r w:rsidRPr="00DC153C">
        <w:rPr>
          <w:rFonts w:cstheme="minorHAnsi"/>
          <w:b/>
          <w:i/>
        </w:rPr>
        <w:t xml:space="preserve">Red flag locations and </w:t>
      </w:r>
      <w:r w:rsidR="0020165B" w:rsidRPr="00DC153C">
        <w:rPr>
          <w:rFonts w:cstheme="minorHAnsi"/>
          <w:b/>
          <w:i/>
        </w:rPr>
        <w:t xml:space="preserve">suppliers </w:t>
      </w:r>
      <w:r w:rsidR="0020165B" w:rsidRPr="00DC153C">
        <w:rPr>
          <w:rFonts w:cstheme="minorHAnsi"/>
        </w:rPr>
        <w:t>are</w:t>
      </w:r>
      <w:r w:rsidR="00BD33AA" w:rsidRPr="00DC153C">
        <w:rPr>
          <w:rFonts w:cstheme="minorHAnsi"/>
        </w:rPr>
        <w:t xml:space="preserve"> identified but </w:t>
      </w:r>
      <w:r w:rsidR="00AD0B01" w:rsidRPr="00DC153C">
        <w:rPr>
          <w:rFonts w:cstheme="minorHAnsi"/>
        </w:rPr>
        <w:t xml:space="preserve">Annex II </w:t>
      </w:r>
      <w:r w:rsidR="00AD0B01" w:rsidRPr="001913D1">
        <w:rPr>
          <w:rFonts w:cstheme="minorHAnsi"/>
          <w:b/>
          <w:i/>
        </w:rPr>
        <w:t>risk assessment</w:t>
      </w:r>
      <w:r w:rsidR="00AD0B01" w:rsidRPr="00DC153C">
        <w:rPr>
          <w:rFonts w:cstheme="minorHAnsi"/>
        </w:rPr>
        <w:t xml:space="preserve"> is not justified as </w:t>
      </w:r>
      <w:r w:rsidR="00BD6FD3" w:rsidRPr="00DC153C">
        <w:rPr>
          <w:rFonts w:cstheme="minorHAnsi"/>
        </w:rPr>
        <w:t>the review does</w:t>
      </w:r>
      <w:r w:rsidRPr="00DC153C">
        <w:rPr>
          <w:rFonts w:cstheme="minorHAnsi"/>
        </w:rPr>
        <w:t xml:space="preserve"> not indicate a significant </w:t>
      </w:r>
      <w:r w:rsidRPr="00C24DDA">
        <w:rPr>
          <w:rFonts w:cstheme="minorHAnsi"/>
          <w:b/>
          <w:i/>
        </w:rPr>
        <w:t>risk</w:t>
      </w:r>
      <w:r w:rsidRPr="00DC153C">
        <w:rPr>
          <w:rFonts w:cstheme="minorHAnsi"/>
        </w:rPr>
        <w:t xml:space="preserve"> </w:t>
      </w:r>
      <w:r w:rsidR="00BD6FD3" w:rsidRPr="00DC153C">
        <w:rPr>
          <w:rFonts w:cstheme="minorHAnsi"/>
        </w:rPr>
        <w:t>that</w:t>
      </w:r>
      <w:r w:rsidRPr="00DC153C">
        <w:rPr>
          <w:rFonts w:cstheme="minorHAnsi"/>
        </w:rPr>
        <w:t xml:space="preserve"> the source of </w:t>
      </w:r>
      <w:r w:rsidRPr="001913D1">
        <w:rPr>
          <w:rFonts w:cstheme="minorHAnsi"/>
          <w:b/>
          <w:i/>
        </w:rPr>
        <w:t>minerals</w:t>
      </w:r>
      <w:r w:rsidRPr="00DC153C">
        <w:rPr>
          <w:rFonts w:cstheme="minorHAnsi"/>
        </w:rPr>
        <w:t xml:space="preserve"> </w:t>
      </w:r>
      <w:r w:rsidR="00BD6FD3" w:rsidRPr="00DC153C">
        <w:rPr>
          <w:rFonts w:cstheme="minorHAnsi"/>
        </w:rPr>
        <w:t>is</w:t>
      </w:r>
      <w:r w:rsidRPr="00DC153C">
        <w:rPr>
          <w:rFonts w:cstheme="minorHAnsi"/>
        </w:rPr>
        <w:t xml:space="preserve"> a </w:t>
      </w:r>
      <w:r w:rsidRPr="001913D1">
        <w:rPr>
          <w:rFonts w:cstheme="minorHAnsi"/>
          <w:b/>
          <w:i/>
        </w:rPr>
        <w:t xml:space="preserve">CAHRA </w:t>
      </w:r>
      <w:r w:rsidR="00AD0B01" w:rsidRPr="00DC153C">
        <w:rPr>
          <w:rFonts w:cstheme="minorHAnsi"/>
        </w:rPr>
        <w:t xml:space="preserve">and this </w:t>
      </w:r>
      <w:r w:rsidR="005D266B" w:rsidRPr="00DC153C">
        <w:rPr>
          <w:rFonts w:cstheme="minorHAnsi"/>
        </w:rPr>
        <w:t>can be</w:t>
      </w:r>
      <w:r w:rsidR="00AD0B01" w:rsidRPr="00DC153C">
        <w:rPr>
          <w:rFonts w:cstheme="minorHAnsi"/>
        </w:rPr>
        <w:t xml:space="preserve"> </w:t>
      </w:r>
      <w:r w:rsidR="00EA7AB1" w:rsidRPr="00DC153C">
        <w:rPr>
          <w:rFonts w:cstheme="minorHAnsi"/>
        </w:rPr>
        <w:t xml:space="preserve">reasonably </w:t>
      </w:r>
      <w:r w:rsidR="00AD0B01" w:rsidRPr="00DC153C">
        <w:rPr>
          <w:rFonts w:cstheme="minorHAnsi"/>
        </w:rPr>
        <w:t>confirmed without on-the-ground investigation;</w:t>
      </w:r>
    </w:p>
    <w:p w14:paraId="6617D5D6" w14:textId="77777777" w:rsidR="00BD33AA" w:rsidRPr="00DC153C" w:rsidRDefault="00BD6FD3" w:rsidP="00DC153C">
      <w:pPr>
        <w:pStyle w:val="ListParagraph"/>
        <w:numPr>
          <w:ilvl w:val="0"/>
          <w:numId w:val="47"/>
        </w:numPr>
        <w:spacing w:after="0" w:line="240" w:lineRule="auto"/>
        <w:contextualSpacing w:val="0"/>
        <w:jc w:val="both"/>
        <w:rPr>
          <w:rFonts w:cstheme="minorHAnsi"/>
        </w:rPr>
      </w:pPr>
      <w:r w:rsidRPr="00DC153C">
        <w:rPr>
          <w:rFonts w:cstheme="minorHAnsi"/>
          <w:b/>
          <w:i/>
        </w:rPr>
        <w:t xml:space="preserve">Red flag locations and suppliers </w:t>
      </w:r>
      <w:r w:rsidR="00BD33AA" w:rsidRPr="00DC153C">
        <w:rPr>
          <w:rFonts w:cstheme="minorHAnsi"/>
        </w:rPr>
        <w:t xml:space="preserve">are identified and </w:t>
      </w:r>
      <w:r w:rsidR="00EA7AB1" w:rsidRPr="00DC153C">
        <w:rPr>
          <w:rFonts w:cstheme="minorHAnsi"/>
        </w:rPr>
        <w:t xml:space="preserve">Annex II risk </w:t>
      </w:r>
      <w:r w:rsidR="00EA7AB1" w:rsidRPr="00DC153C">
        <w:rPr>
          <w:rFonts w:cstheme="minorHAnsi"/>
          <w:b/>
          <w:i/>
        </w:rPr>
        <w:t>assessment</w:t>
      </w:r>
      <w:r w:rsidR="00EA7AB1" w:rsidRPr="00DC153C">
        <w:rPr>
          <w:rFonts w:cstheme="minorHAnsi"/>
        </w:rPr>
        <w:t xml:space="preserve"> is necessary as </w:t>
      </w:r>
      <w:r w:rsidR="00BD33AA" w:rsidRPr="00DC153C">
        <w:rPr>
          <w:rFonts w:cstheme="minorHAnsi"/>
        </w:rPr>
        <w:t xml:space="preserve">the level of </w:t>
      </w:r>
      <w:r w:rsidR="00BD33AA" w:rsidRPr="001913D1">
        <w:rPr>
          <w:rFonts w:cstheme="minorHAnsi"/>
          <w:b/>
          <w:i/>
        </w:rPr>
        <w:t>risk</w:t>
      </w:r>
      <w:r w:rsidR="00BD33AA" w:rsidRPr="00DC153C">
        <w:rPr>
          <w:rFonts w:cstheme="minorHAnsi"/>
        </w:rPr>
        <w:t xml:space="preserve"> is </w:t>
      </w:r>
      <w:r w:rsidRPr="00DC153C">
        <w:rPr>
          <w:rFonts w:cstheme="minorHAnsi"/>
        </w:rPr>
        <w:t>unclear</w:t>
      </w:r>
      <w:r w:rsidR="00BD33AA" w:rsidRPr="00DC153C">
        <w:rPr>
          <w:rFonts w:cstheme="minorHAnsi"/>
        </w:rPr>
        <w:t xml:space="preserve"> or the review </w:t>
      </w:r>
      <w:r w:rsidRPr="00DC153C">
        <w:rPr>
          <w:rFonts w:cstheme="minorHAnsi"/>
        </w:rPr>
        <w:t>indicates that</w:t>
      </w:r>
      <w:r w:rsidR="00BD33AA" w:rsidRPr="00DC153C">
        <w:rPr>
          <w:rFonts w:cstheme="minorHAnsi"/>
        </w:rPr>
        <w:t>;</w:t>
      </w:r>
    </w:p>
    <w:p w14:paraId="3B73537A" w14:textId="77777777" w:rsidR="00BD33AA" w:rsidRPr="00DC153C" w:rsidRDefault="00BD6FD3" w:rsidP="00DC153C">
      <w:pPr>
        <w:pStyle w:val="ListParagraph"/>
        <w:numPr>
          <w:ilvl w:val="1"/>
          <w:numId w:val="33"/>
        </w:numPr>
        <w:spacing w:after="0" w:line="240" w:lineRule="auto"/>
        <w:contextualSpacing w:val="0"/>
        <w:jc w:val="both"/>
        <w:rPr>
          <w:rFonts w:cstheme="minorHAnsi"/>
        </w:rPr>
      </w:pPr>
      <w:r w:rsidRPr="00DC153C">
        <w:rPr>
          <w:rFonts w:cstheme="minorHAnsi"/>
        </w:rPr>
        <w:t>The source of</w:t>
      </w:r>
      <w:r w:rsidR="00BD33AA" w:rsidRPr="00DC153C">
        <w:rPr>
          <w:rFonts w:cstheme="minorHAnsi"/>
        </w:rPr>
        <w:t xml:space="preserve"> </w:t>
      </w:r>
      <w:r w:rsidR="00BD33AA" w:rsidRPr="001913D1">
        <w:rPr>
          <w:rFonts w:cstheme="minorHAnsi"/>
          <w:b/>
          <w:i/>
        </w:rPr>
        <w:t xml:space="preserve">mineral </w:t>
      </w:r>
      <w:r w:rsidR="00BD33AA" w:rsidRPr="00DC153C">
        <w:rPr>
          <w:rFonts w:cstheme="minorHAnsi"/>
        </w:rPr>
        <w:t xml:space="preserve">is </w:t>
      </w:r>
      <w:r w:rsidR="006A09AC" w:rsidRPr="00DC153C">
        <w:rPr>
          <w:rFonts w:cstheme="minorHAnsi"/>
        </w:rPr>
        <w:t>a</w:t>
      </w:r>
      <w:r w:rsidR="00BD33AA" w:rsidRPr="00DC153C">
        <w:rPr>
          <w:rFonts w:cstheme="minorHAnsi"/>
        </w:rPr>
        <w:t xml:space="preserve"> </w:t>
      </w:r>
      <w:r w:rsidR="00BD33AA" w:rsidRPr="001913D1">
        <w:rPr>
          <w:rFonts w:cstheme="minorHAnsi"/>
          <w:b/>
          <w:i/>
        </w:rPr>
        <w:t>CAHRA,</w:t>
      </w:r>
      <w:r w:rsidR="00BD33AA" w:rsidRPr="00DC153C">
        <w:rPr>
          <w:rFonts w:cstheme="minorHAnsi"/>
        </w:rPr>
        <w:t xml:space="preserve"> or suspected to be </w:t>
      </w:r>
      <w:r w:rsidR="006A09AC" w:rsidRPr="00DC153C">
        <w:rPr>
          <w:rFonts w:cstheme="minorHAnsi"/>
        </w:rPr>
        <w:t>a</w:t>
      </w:r>
      <w:r w:rsidR="00BD33AA" w:rsidRPr="00DC153C">
        <w:rPr>
          <w:rFonts w:cstheme="minorHAnsi"/>
        </w:rPr>
        <w:t xml:space="preserve"> </w:t>
      </w:r>
      <w:r w:rsidR="00BD33AA" w:rsidRPr="001913D1">
        <w:rPr>
          <w:rFonts w:cstheme="minorHAnsi"/>
          <w:b/>
          <w:i/>
        </w:rPr>
        <w:t>CAHRA</w:t>
      </w:r>
      <w:r w:rsidR="00BD33AA" w:rsidRPr="00DC153C">
        <w:rPr>
          <w:rFonts w:cstheme="minorHAnsi"/>
        </w:rPr>
        <w:t xml:space="preserve"> rather than the stated </w:t>
      </w:r>
      <w:r w:rsidR="00BD33AA" w:rsidRPr="001913D1">
        <w:rPr>
          <w:rFonts w:cstheme="minorHAnsi"/>
          <w:b/>
          <w:i/>
        </w:rPr>
        <w:t>origin</w:t>
      </w:r>
      <w:r w:rsidR="00BD33AA" w:rsidRPr="00DC153C">
        <w:rPr>
          <w:rFonts w:cstheme="minorHAnsi"/>
        </w:rPr>
        <w:t>;</w:t>
      </w:r>
    </w:p>
    <w:p w14:paraId="525635E7" w14:textId="77777777" w:rsidR="00BD33AA" w:rsidRDefault="006A09AC" w:rsidP="00DC153C">
      <w:pPr>
        <w:pStyle w:val="ListParagraph"/>
        <w:numPr>
          <w:ilvl w:val="1"/>
          <w:numId w:val="33"/>
        </w:numPr>
        <w:spacing w:after="0" w:line="240" w:lineRule="auto"/>
        <w:contextualSpacing w:val="0"/>
        <w:jc w:val="both"/>
        <w:rPr>
          <w:rFonts w:cstheme="minorHAnsi"/>
        </w:rPr>
      </w:pPr>
      <w:r w:rsidRPr="00DC153C">
        <w:rPr>
          <w:rFonts w:cstheme="minorHAnsi"/>
        </w:rPr>
        <w:t xml:space="preserve">The </w:t>
      </w:r>
      <w:r w:rsidR="00BD33AA" w:rsidRPr="00DC153C">
        <w:rPr>
          <w:rFonts w:cstheme="minorHAnsi"/>
        </w:rPr>
        <w:t xml:space="preserve">supplier has trading activities relating to </w:t>
      </w:r>
      <w:r w:rsidRPr="00DC153C">
        <w:rPr>
          <w:rFonts w:cstheme="minorHAnsi"/>
        </w:rPr>
        <w:t xml:space="preserve">a </w:t>
      </w:r>
      <w:r w:rsidR="0020165B" w:rsidRPr="0059369C">
        <w:rPr>
          <w:rFonts w:cstheme="minorHAnsi"/>
          <w:b/>
          <w:i/>
        </w:rPr>
        <w:t>CAHRA</w:t>
      </w:r>
      <w:r w:rsidR="0020165B" w:rsidRPr="00DC153C">
        <w:rPr>
          <w:rFonts w:cstheme="minorHAnsi"/>
        </w:rPr>
        <w:t xml:space="preserve"> that</w:t>
      </w:r>
      <w:r w:rsidR="00BD33AA" w:rsidRPr="00DC153C">
        <w:rPr>
          <w:rFonts w:cstheme="minorHAnsi"/>
        </w:rPr>
        <w:t xml:space="preserve"> could impact </w:t>
      </w:r>
      <w:r w:rsidR="00BD33AA" w:rsidRPr="001913D1">
        <w:rPr>
          <w:rFonts w:cstheme="minorHAnsi"/>
          <w:b/>
          <w:i/>
        </w:rPr>
        <w:t>risks</w:t>
      </w:r>
      <w:r w:rsidR="00BD33AA" w:rsidRPr="00DC153C">
        <w:rPr>
          <w:rFonts w:cstheme="minorHAnsi"/>
        </w:rPr>
        <w:t xml:space="preserve"> for </w:t>
      </w:r>
      <w:r w:rsidRPr="001913D1">
        <w:rPr>
          <w:rFonts w:cstheme="minorHAnsi"/>
          <w:b/>
          <w:i/>
        </w:rPr>
        <w:t xml:space="preserve">minerals </w:t>
      </w:r>
      <w:r w:rsidRPr="00DC153C">
        <w:rPr>
          <w:rFonts w:cstheme="minorHAnsi"/>
        </w:rPr>
        <w:t xml:space="preserve">declared to be from </w:t>
      </w:r>
      <w:r w:rsidR="00BD33AA" w:rsidRPr="00DC153C">
        <w:rPr>
          <w:rFonts w:cstheme="minorHAnsi"/>
        </w:rPr>
        <w:t>non-</w:t>
      </w:r>
      <w:r w:rsidR="00BD33AA" w:rsidRPr="001913D1">
        <w:rPr>
          <w:rFonts w:cstheme="minorHAnsi"/>
          <w:b/>
          <w:i/>
        </w:rPr>
        <w:t>CAHRA</w:t>
      </w:r>
      <w:r w:rsidRPr="00DC153C">
        <w:rPr>
          <w:rFonts w:cstheme="minorHAnsi"/>
        </w:rPr>
        <w:t xml:space="preserve"> sources</w:t>
      </w:r>
      <w:r w:rsidR="00BD33AA" w:rsidRPr="00DC153C">
        <w:rPr>
          <w:rFonts w:cstheme="minorHAnsi"/>
        </w:rPr>
        <w:t>.</w:t>
      </w:r>
    </w:p>
    <w:p w14:paraId="505EBCCD" w14:textId="77777777" w:rsidR="00DC153C" w:rsidRPr="00DC153C" w:rsidRDefault="00DC153C" w:rsidP="00DC153C">
      <w:pPr>
        <w:pStyle w:val="ListParagraph"/>
        <w:spacing w:after="0" w:line="240" w:lineRule="auto"/>
        <w:ind w:left="1485"/>
        <w:contextualSpacing w:val="0"/>
        <w:jc w:val="both"/>
        <w:rPr>
          <w:rFonts w:cstheme="minorHAnsi"/>
        </w:rPr>
      </w:pPr>
    </w:p>
    <w:p w14:paraId="5D7DF52A" w14:textId="77777777" w:rsidR="00BD33AA" w:rsidRDefault="00735F7E" w:rsidP="00DC153C">
      <w:pPr>
        <w:pStyle w:val="ListParagraph"/>
        <w:numPr>
          <w:ilvl w:val="0"/>
          <w:numId w:val="33"/>
        </w:numPr>
        <w:spacing w:after="0" w:line="240" w:lineRule="auto"/>
        <w:contextualSpacing w:val="0"/>
        <w:jc w:val="both"/>
        <w:rPr>
          <w:rFonts w:cstheme="minorHAnsi"/>
        </w:rPr>
      </w:pPr>
      <w:r w:rsidRPr="00DC153C">
        <w:rPr>
          <w:rFonts w:cstheme="minorHAnsi"/>
        </w:rPr>
        <w:t>When</w:t>
      </w:r>
      <w:r w:rsidR="00BD33AA" w:rsidRPr="00DC153C">
        <w:rPr>
          <w:rFonts w:cstheme="minorHAnsi"/>
        </w:rPr>
        <w:t xml:space="preserve"> Annex II </w:t>
      </w:r>
      <w:r w:rsidR="00BD33AA" w:rsidRPr="0059369C">
        <w:rPr>
          <w:rFonts w:cstheme="minorHAnsi"/>
          <w:b/>
          <w:i/>
        </w:rPr>
        <w:t>risk assessment</w:t>
      </w:r>
      <w:r w:rsidR="00BD33AA" w:rsidRPr="00DC153C">
        <w:rPr>
          <w:rFonts w:cstheme="minorHAnsi"/>
        </w:rPr>
        <w:t xml:space="preserve"> is required, the </w:t>
      </w:r>
      <w:r w:rsidR="00BD33AA" w:rsidRPr="00DC153C">
        <w:rPr>
          <w:rFonts w:cstheme="minorHAnsi"/>
          <w:b/>
          <w:i/>
        </w:rPr>
        <w:t>company</w:t>
      </w:r>
      <w:r w:rsidR="00BD33AA" w:rsidRPr="00DC153C">
        <w:rPr>
          <w:rFonts w:cstheme="minorHAnsi"/>
        </w:rPr>
        <w:t xml:space="preserve"> must continue through the remaining steps of due diligence. This includes continuing with Step 2B, 2C, 3</w:t>
      </w:r>
      <w:r w:rsidR="00C07853" w:rsidRPr="00DC153C">
        <w:rPr>
          <w:rFonts w:cstheme="minorHAnsi"/>
        </w:rPr>
        <w:t xml:space="preserve">, </w:t>
      </w:r>
      <w:r w:rsidR="00BD33AA" w:rsidRPr="00DC153C">
        <w:rPr>
          <w:rFonts w:cstheme="minorHAnsi"/>
        </w:rPr>
        <w:t>4</w:t>
      </w:r>
      <w:r w:rsidR="00C07853" w:rsidRPr="00DC153C">
        <w:rPr>
          <w:rFonts w:cstheme="minorHAnsi"/>
        </w:rPr>
        <w:t>, and 5</w:t>
      </w:r>
      <w:r w:rsidR="00BD33AA" w:rsidRPr="00DC153C">
        <w:rPr>
          <w:rFonts w:cstheme="minorHAnsi"/>
        </w:rPr>
        <w:t xml:space="preserve"> and obtaining extensive information on the supply chain to the mine of </w:t>
      </w:r>
      <w:r w:rsidR="00BD33AA" w:rsidRPr="00DC153C">
        <w:rPr>
          <w:rFonts w:cstheme="minorHAnsi"/>
          <w:b/>
          <w:i/>
        </w:rPr>
        <w:t>origin</w:t>
      </w:r>
      <w:r w:rsidR="00BD33AA" w:rsidRPr="00DC153C">
        <w:rPr>
          <w:rFonts w:cstheme="minorHAnsi"/>
        </w:rPr>
        <w:t xml:space="preserve"> </w:t>
      </w:r>
      <w:r w:rsidR="00413BB5">
        <w:rPr>
          <w:rFonts w:cstheme="minorHAnsi"/>
        </w:rPr>
        <w:t xml:space="preserve">(Steps 1C1 to 1C4) </w:t>
      </w:r>
      <w:r w:rsidR="00BD33AA" w:rsidRPr="00DC153C">
        <w:rPr>
          <w:rFonts w:cstheme="minorHAnsi"/>
        </w:rPr>
        <w:t xml:space="preserve">and establishing an on the ground </w:t>
      </w:r>
      <w:r w:rsidR="00BD33AA" w:rsidRPr="00B64508">
        <w:rPr>
          <w:rFonts w:cstheme="minorHAnsi"/>
        </w:rPr>
        <w:t>assessment</w:t>
      </w:r>
      <w:r w:rsidR="00BD33AA" w:rsidRPr="00DC153C">
        <w:rPr>
          <w:rFonts w:cstheme="minorHAnsi"/>
        </w:rPr>
        <w:t xml:space="preserve"> team or engaging a</w:t>
      </w:r>
      <w:r w:rsidRPr="00DC153C">
        <w:rPr>
          <w:rFonts w:cstheme="minorHAnsi"/>
        </w:rPr>
        <w:t xml:space="preserve"> </w:t>
      </w:r>
      <w:r w:rsidRPr="00DC153C">
        <w:rPr>
          <w:rFonts w:cstheme="minorHAnsi"/>
          <w:b/>
          <w:i/>
        </w:rPr>
        <w:t>joint initiative</w:t>
      </w:r>
      <w:r w:rsidRPr="00DC153C">
        <w:rPr>
          <w:rFonts w:cstheme="minorHAnsi"/>
        </w:rPr>
        <w:t xml:space="preserve"> </w:t>
      </w:r>
      <w:r w:rsidR="00BD33AA" w:rsidRPr="00DC153C">
        <w:rPr>
          <w:rFonts w:cstheme="minorHAnsi"/>
        </w:rPr>
        <w:t xml:space="preserve">to understand local context, work with local stakeholders, suggest and monitor </w:t>
      </w:r>
      <w:r w:rsidR="00BD33AA" w:rsidRPr="0059369C">
        <w:rPr>
          <w:rFonts w:cstheme="minorHAnsi"/>
          <w:b/>
          <w:i/>
        </w:rPr>
        <w:t>risk management</w:t>
      </w:r>
      <w:r w:rsidR="00BD33AA" w:rsidRPr="00DC153C">
        <w:rPr>
          <w:rFonts w:cstheme="minorHAnsi"/>
        </w:rPr>
        <w:t xml:space="preserve"> and address grievances</w:t>
      </w:r>
      <w:r w:rsidR="000B6542" w:rsidRPr="00DC153C">
        <w:rPr>
          <w:rFonts w:cstheme="minorHAnsi"/>
        </w:rPr>
        <w:t>.</w:t>
      </w:r>
    </w:p>
    <w:p w14:paraId="44332D4A" w14:textId="77777777" w:rsidR="00DC153C" w:rsidRPr="00DC153C" w:rsidRDefault="00DC153C" w:rsidP="00DC153C">
      <w:pPr>
        <w:pStyle w:val="ListParagraph"/>
        <w:spacing w:after="0" w:line="240" w:lineRule="auto"/>
        <w:ind w:left="765"/>
        <w:contextualSpacing w:val="0"/>
        <w:jc w:val="both"/>
        <w:rPr>
          <w:rFonts w:cstheme="minorHAnsi"/>
        </w:rPr>
      </w:pPr>
    </w:p>
    <w:p w14:paraId="7A5D5256" w14:textId="77777777" w:rsidR="00C60693" w:rsidRPr="00DC153C" w:rsidRDefault="00C60693" w:rsidP="00DC153C">
      <w:pPr>
        <w:pStyle w:val="ListParagraph"/>
        <w:numPr>
          <w:ilvl w:val="0"/>
          <w:numId w:val="33"/>
        </w:numPr>
        <w:spacing w:after="0" w:line="240" w:lineRule="auto"/>
        <w:jc w:val="both"/>
        <w:rPr>
          <w:rFonts w:cstheme="minorHAnsi"/>
        </w:rPr>
      </w:pPr>
      <w:r w:rsidRPr="00DC153C">
        <w:rPr>
          <w:rFonts w:eastAsia="Calibri" w:cstheme="minorHAnsi"/>
        </w:rPr>
        <w:t xml:space="preserve">The responsible person must record the findings of the </w:t>
      </w:r>
      <w:r w:rsidRPr="00DC153C">
        <w:rPr>
          <w:rFonts w:eastAsia="Calibri" w:cstheme="minorHAnsi"/>
          <w:b/>
          <w:i/>
        </w:rPr>
        <w:t>Red Flag Review</w:t>
      </w:r>
      <w:r w:rsidRPr="00DC153C">
        <w:rPr>
          <w:rFonts w:eastAsia="Calibri" w:cstheme="minorHAnsi"/>
        </w:rPr>
        <w:t xml:space="preserve"> and report them to the senior management team.</w:t>
      </w:r>
    </w:p>
    <w:p w14:paraId="692CA101" w14:textId="77777777" w:rsidR="00BD33AA" w:rsidRPr="00DC153C" w:rsidRDefault="00BD33AA" w:rsidP="00DC153C">
      <w:pPr>
        <w:pStyle w:val="ListParagraph"/>
        <w:spacing w:after="0" w:line="240" w:lineRule="auto"/>
        <w:jc w:val="both"/>
        <w:rPr>
          <w:rFonts w:cstheme="minorHAnsi"/>
        </w:rPr>
      </w:pPr>
    </w:p>
    <w:p w14:paraId="702995A0" w14:textId="77777777" w:rsidR="00C460EE" w:rsidRPr="00DC153C" w:rsidRDefault="00C460EE" w:rsidP="00DC153C">
      <w:pPr>
        <w:pStyle w:val="ListParagraph"/>
        <w:spacing w:after="0" w:line="240" w:lineRule="auto"/>
        <w:ind w:left="0"/>
        <w:jc w:val="both"/>
        <w:rPr>
          <w:rFonts w:cstheme="minorHAnsi"/>
        </w:rPr>
      </w:pPr>
      <w:r w:rsidRPr="00DC153C">
        <w:rPr>
          <w:rFonts w:cstheme="minorHAnsi"/>
        </w:rPr>
        <w:t xml:space="preserve">The </w:t>
      </w:r>
      <w:r w:rsidRPr="0059369C">
        <w:rPr>
          <w:rFonts w:cstheme="minorHAnsi"/>
          <w:b/>
          <w:i/>
        </w:rPr>
        <w:t>company</w:t>
      </w:r>
      <w:r w:rsidRPr="00DC153C">
        <w:rPr>
          <w:rFonts w:cstheme="minorHAnsi"/>
        </w:rPr>
        <w:t xml:space="preserve"> must also review information received </w:t>
      </w:r>
      <w:r w:rsidR="00B52A37" w:rsidRPr="00DC153C">
        <w:rPr>
          <w:rFonts w:cstheme="minorHAnsi"/>
        </w:rPr>
        <w:t xml:space="preserve">according to Step 1C </w:t>
      </w:r>
      <w:r w:rsidRPr="00DC153C">
        <w:rPr>
          <w:rFonts w:cstheme="minorHAnsi"/>
        </w:rPr>
        <w:t>on all other out-of-scope or non-</w:t>
      </w:r>
      <w:r w:rsidRPr="00B33951">
        <w:rPr>
          <w:rFonts w:cstheme="minorHAnsi"/>
          <w:b/>
          <w:i/>
        </w:rPr>
        <w:t>mineral materials</w:t>
      </w:r>
      <w:r w:rsidRPr="00DC153C">
        <w:rPr>
          <w:rFonts w:cstheme="minorHAnsi"/>
        </w:rPr>
        <w:t xml:space="preserve"> </w:t>
      </w:r>
      <w:r w:rsidR="006073ED" w:rsidRPr="00DC153C">
        <w:rPr>
          <w:rFonts w:cstheme="minorHAnsi"/>
        </w:rPr>
        <w:t xml:space="preserve">for discrepancies or inconsistencies </w:t>
      </w:r>
      <w:r w:rsidRPr="00DC153C">
        <w:rPr>
          <w:rFonts w:cstheme="minorHAnsi"/>
        </w:rPr>
        <w:t>and record their determination of</w:t>
      </w:r>
      <w:r w:rsidR="00FE2F1B" w:rsidRPr="00DC153C">
        <w:rPr>
          <w:rFonts w:cstheme="minorHAnsi"/>
        </w:rPr>
        <w:t xml:space="preserve"> receipts as</w:t>
      </w:r>
      <w:r w:rsidR="00722446" w:rsidRPr="00DC153C">
        <w:rPr>
          <w:rFonts w:cstheme="minorHAnsi"/>
        </w:rPr>
        <w:t>:</w:t>
      </w:r>
    </w:p>
    <w:p w14:paraId="065E1B68" w14:textId="77777777" w:rsidR="00C460EE" w:rsidRPr="00DC153C" w:rsidRDefault="00C460EE" w:rsidP="00DC153C">
      <w:pPr>
        <w:numPr>
          <w:ilvl w:val="0"/>
          <w:numId w:val="25"/>
        </w:numPr>
        <w:spacing w:after="0" w:line="240" w:lineRule="auto"/>
        <w:ind w:left="720"/>
        <w:contextualSpacing/>
        <w:jc w:val="both"/>
        <w:rPr>
          <w:rFonts w:cstheme="minorHAnsi"/>
        </w:rPr>
      </w:pPr>
      <w:r w:rsidRPr="0059369C">
        <w:rPr>
          <w:rFonts w:cstheme="minorHAnsi"/>
          <w:b/>
          <w:i/>
        </w:rPr>
        <w:t>Legacy material</w:t>
      </w:r>
      <w:r w:rsidRPr="00DC153C">
        <w:rPr>
          <w:rFonts w:cstheme="minorHAnsi"/>
        </w:rPr>
        <w:t xml:space="preserve"> and assay samples verified to be out of scope</w:t>
      </w:r>
    </w:p>
    <w:p w14:paraId="634E170E" w14:textId="77777777" w:rsidR="006073ED" w:rsidRPr="00DC153C" w:rsidRDefault="006073ED" w:rsidP="00DC153C">
      <w:pPr>
        <w:numPr>
          <w:ilvl w:val="0"/>
          <w:numId w:val="25"/>
        </w:numPr>
        <w:spacing w:after="0" w:line="240" w:lineRule="auto"/>
        <w:ind w:left="720"/>
        <w:contextualSpacing/>
        <w:jc w:val="both"/>
        <w:rPr>
          <w:rFonts w:cstheme="minorHAnsi"/>
        </w:rPr>
      </w:pPr>
      <w:r w:rsidRPr="0059369C">
        <w:rPr>
          <w:rFonts w:cstheme="minorHAnsi"/>
          <w:b/>
          <w:i/>
        </w:rPr>
        <w:t xml:space="preserve">Minerals </w:t>
      </w:r>
      <w:r w:rsidRPr="00DC153C">
        <w:rPr>
          <w:rFonts w:cstheme="minorHAnsi"/>
        </w:rPr>
        <w:t xml:space="preserve">produced as a </w:t>
      </w:r>
      <w:r w:rsidRPr="0059369C">
        <w:rPr>
          <w:rFonts w:cstheme="minorHAnsi"/>
          <w:b/>
          <w:i/>
        </w:rPr>
        <w:t>by-product</w:t>
      </w:r>
      <w:r w:rsidRPr="00DC153C">
        <w:rPr>
          <w:rFonts w:cstheme="minorHAnsi"/>
        </w:rPr>
        <w:t xml:space="preserve"> and </w:t>
      </w:r>
      <w:r w:rsidR="0077480A" w:rsidRPr="00DC153C">
        <w:rPr>
          <w:rFonts w:cstheme="minorHAnsi"/>
        </w:rPr>
        <w:t>their</w:t>
      </w:r>
      <w:r w:rsidRPr="00DC153C">
        <w:rPr>
          <w:rFonts w:cstheme="minorHAnsi"/>
        </w:rPr>
        <w:t xml:space="preserve"> associated </w:t>
      </w:r>
      <w:r w:rsidRPr="0059369C">
        <w:rPr>
          <w:rFonts w:cstheme="minorHAnsi"/>
          <w:b/>
          <w:i/>
        </w:rPr>
        <w:t>risks</w:t>
      </w:r>
    </w:p>
    <w:p w14:paraId="45D76FB8" w14:textId="77777777" w:rsidR="0077480A" w:rsidRPr="00DC153C" w:rsidRDefault="0077480A" w:rsidP="00DC153C">
      <w:pPr>
        <w:numPr>
          <w:ilvl w:val="0"/>
          <w:numId w:val="25"/>
        </w:numPr>
        <w:spacing w:after="0" w:line="240" w:lineRule="auto"/>
        <w:ind w:left="720"/>
        <w:contextualSpacing/>
        <w:jc w:val="both"/>
        <w:rPr>
          <w:rFonts w:cstheme="minorHAnsi"/>
        </w:rPr>
      </w:pPr>
      <w:r w:rsidRPr="0059369C">
        <w:rPr>
          <w:rFonts w:cstheme="minorHAnsi"/>
          <w:b/>
          <w:i/>
        </w:rPr>
        <w:t xml:space="preserve">Materials </w:t>
      </w:r>
      <w:r w:rsidRPr="00DC153C">
        <w:rPr>
          <w:rFonts w:cstheme="minorHAnsi"/>
        </w:rPr>
        <w:t xml:space="preserve">from </w:t>
      </w:r>
      <w:r w:rsidRPr="0059369C">
        <w:rPr>
          <w:rFonts w:cstheme="minorHAnsi"/>
          <w:b/>
          <w:i/>
        </w:rPr>
        <w:t>supplying smelters</w:t>
      </w:r>
      <w:r w:rsidRPr="00DC153C">
        <w:rPr>
          <w:rFonts w:cstheme="minorHAnsi"/>
        </w:rPr>
        <w:t xml:space="preserve">, and evidence of third party </w:t>
      </w:r>
      <w:r w:rsidRPr="0059369C">
        <w:rPr>
          <w:rFonts w:cstheme="minorHAnsi"/>
          <w:b/>
          <w:i/>
        </w:rPr>
        <w:t xml:space="preserve">assessment </w:t>
      </w:r>
      <w:r w:rsidR="00B52A37" w:rsidRPr="00DC153C">
        <w:rPr>
          <w:rFonts w:cstheme="minorHAnsi"/>
        </w:rPr>
        <w:t xml:space="preserve">of that </w:t>
      </w:r>
      <w:r w:rsidR="00B52A37" w:rsidRPr="0059369C">
        <w:rPr>
          <w:rFonts w:cstheme="minorHAnsi"/>
          <w:b/>
          <w:i/>
        </w:rPr>
        <w:t xml:space="preserve">smelter </w:t>
      </w:r>
      <w:r w:rsidRPr="00DC153C">
        <w:rPr>
          <w:rFonts w:cstheme="minorHAnsi"/>
        </w:rPr>
        <w:t>and</w:t>
      </w:r>
      <w:r w:rsidR="00B52A37" w:rsidRPr="00DC153C">
        <w:rPr>
          <w:rFonts w:cstheme="minorHAnsi"/>
        </w:rPr>
        <w:t xml:space="preserve"> </w:t>
      </w:r>
      <w:r w:rsidRPr="00DC153C">
        <w:rPr>
          <w:rFonts w:cstheme="minorHAnsi"/>
        </w:rPr>
        <w:t xml:space="preserve">whether </w:t>
      </w:r>
      <w:r w:rsidRPr="0059369C">
        <w:rPr>
          <w:rFonts w:cstheme="minorHAnsi"/>
          <w:b/>
          <w:i/>
        </w:rPr>
        <w:t>minerals</w:t>
      </w:r>
      <w:r w:rsidRPr="00DC153C">
        <w:rPr>
          <w:rFonts w:cstheme="minorHAnsi"/>
        </w:rPr>
        <w:t xml:space="preserve"> treated by the </w:t>
      </w:r>
      <w:r w:rsidRPr="0059369C">
        <w:rPr>
          <w:rFonts w:cstheme="minorHAnsi"/>
          <w:b/>
          <w:i/>
        </w:rPr>
        <w:t>supplying smelter</w:t>
      </w:r>
      <w:r w:rsidRPr="00DC153C">
        <w:rPr>
          <w:rFonts w:cstheme="minorHAnsi"/>
        </w:rPr>
        <w:t xml:space="preserve"> are from </w:t>
      </w:r>
      <w:r w:rsidRPr="0059369C">
        <w:rPr>
          <w:rFonts w:cstheme="minorHAnsi"/>
          <w:b/>
          <w:i/>
        </w:rPr>
        <w:t>CAHRA</w:t>
      </w:r>
      <w:r w:rsidRPr="00DC153C">
        <w:rPr>
          <w:rFonts w:cstheme="minorHAnsi"/>
        </w:rPr>
        <w:t>s</w:t>
      </w:r>
    </w:p>
    <w:p w14:paraId="74E5B471" w14:textId="77777777" w:rsidR="0077480A" w:rsidRPr="00DC153C" w:rsidRDefault="0077480A" w:rsidP="00DC153C">
      <w:pPr>
        <w:numPr>
          <w:ilvl w:val="0"/>
          <w:numId w:val="25"/>
        </w:numPr>
        <w:spacing w:after="0" w:line="240" w:lineRule="auto"/>
        <w:ind w:left="720"/>
        <w:contextualSpacing/>
        <w:jc w:val="both"/>
        <w:rPr>
          <w:rFonts w:cstheme="minorHAnsi"/>
        </w:rPr>
      </w:pPr>
      <w:r w:rsidRPr="00DC153C">
        <w:rPr>
          <w:rFonts w:cstheme="minorHAnsi"/>
        </w:rPr>
        <w:t xml:space="preserve">Non-secondary </w:t>
      </w:r>
      <w:r w:rsidRPr="0059369C">
        <w:rPr>
          <w:rFonts w:cstheme="minorHAnsi"/>
          <w:b/>
          <w:i/>
        </w:rPr>
        <w:t>metal products</w:t>
      </w:r>
      <w:r w:rsidRPr="00DC153C">
        <w:rPr>
          <w:rFonts w:cstheme="minorHAnsi"/>
        </w:rPr>
        <w:t xml:space="preserve"> </w:t>
      </w:r>
      <w:r w:rsidR="00B52A37" w:rsidRPr="00DC153C">
        <w:rPr>
          <w:rFonts w:cstheme="minorHAnsi"/>
        </w:rPr>
        <w:t xml:space="preserve">and </w:t>
      </w:r>
      <w:r w:rsidR="00DA7805" w:rsidRPr="00DC153C">
        <w:rPr>
          <w:rFonts w:cstheme="minorHAnsi"/>
        </w:rPr>
        <w:t xml:space="preserve">evidence of third party </w:t>
      </w:r>
      <w:r w:rsidR="00DA7805" w:rsidRPr="0059369C">
        <w:rPr>
          <w:rFonts w:cstheme="minorHAnsi"/>
          <w:b/>
          <w:i/>
        </w:rPr>
        <w:t>assessment</w:t>
      </w:r>
      <w:r w:rsidR="00DA7805" w:rsidRPr="00DC153C">
        <w:rPr>
          <w:rFonts w:cstheme="minorHAnsi"/>
        </w:rPr>
        <w:t xml:space="preserve"> of the </w:t>
      </w:r>
      <w:r w:rsidR="00DA7805" w:rsidRPr="0059369C">
        <w:rPr>
          <w:rFonts w:cstheme="minorHAnsi"/>
          <w:b/>
          <w:i/>
        </w:rPr>
        <w:t xml:space="preserve">smelter </w:t>
      </w:r>
      <w:r w:rsidR="00DA7805" w:rsidRPr="00DC153C">
        <w:rPr>
          <w:rFonts w:cstheme="minorHAnsi"/>
        </w:rPr>
        <w:t xml:space="preserve">producing the </w:t>
      </w:r>
      <w:r w:rsidR="00DA7805" w:rsidRPr="0059369C">
        <w:rPr>
          <w:rFonts w:cstheme="minorHAnsi"/>
          <w:b/>
          <w:i/>
        </w:rPr>
        <w:t xml:space="preserve">metal </w:t>
      </w:r>
      <w:r w:rsidR="00DA7805" w:rsidRPr="00DC153C">
        <w:rPr>
          <w:rFonts w:cstheme="minorHAnsi"/>
        </w:rPr>
        <w:t xml:space="preserve">and whether </w:t>
      </w:r>
      <w:r w:rsidR="00DA7805" w:rsidRPr="0059369C">
        <w:rPr>
          <w:rFonts w:cstheme="minorHAnsi"/>
          <w:b/>
          <w:i/>
        </w:rPr>
        <w:t>minerals</w:t>
      </w:r>
      <w:r w:rsidR="00DA7805" w:rsidRPr="00DC153C">
        <w:rPr>
          <w:rFonts w:cstheme="minorHAnsi"/>
        </w:rPr>
        <w:t xml:space="preserve"> treated by that </w:t>
      </w:r>
      <w:r w:rsidR="00DA7805" w:rsidRPr="0059369C">
        <w:rPr>
          <w:rFonts w:cstheme="minorHAnsi"/>
          <w:b/>
          <w:i/>
        </w:rPr>
        <w:t>smelter</w:t>
      </w:r>
      <w:r w:rsidR="00DA7805" w:rsidRPr="00DC153C">
        <w:rPr>
          <w:rFonts w:cstheme="minorHAnsi"/>
        </w:rPr>
        <w:t xml:space="preserve"> are from </w:t>
      </w:r>
      <w:r w:rsidR="00DA7805" w:rsidRPr="0059369C">
        <w:rPr>
          <w:rFonts w:cstheme="minorHAnsi"/>
          <w:b/>
          <w:i/>
        </w:rPr>
        <w:t>CAHRA</w:t>
      </w:r>
      <w:r w:rsidR="00DA7805" w:rsidRPr="00DC153C">
        <w:rPr>
          <w:rFonts w:cstheme="minorHAnsi"/>
        </w:rPr>
        <w:t>s</w:t>
      </w:r>
    </w:p>
    <w:p w14:paraId="2B4841A6" w14:textId="77777777" w:rsidR="006073ED" w:rsidRPr="0059369C" w:rsidRDefault="00785F97" w:rsidP="00DC153C">
      <w:pPr>
        <w:numPr>
          <w:ilvl w:val="0"/>
          <w:numId w:val="25"/>
        </w:numPr>
        <w:spacing w:after="0" w:line="240" w:lineRule="auto"/>
        <w:ind w:left="720"/>
        <w:contextualSpacing/>
        <w:jc w:val="both"/>
        <w:rPr>
          <w:rFonts w:cstheme="minorHAnsi"/>
          <w:b/>
          <w:i/>
        </w:rPr>
      </w:pPr>
      <w:r w:rsidRPr="0059369C">
        <w:rPr>
          <w:rFonts w:cstheme="minorHAnsi"/>
          <w:b/>
          <w:i/>
        </w:rPr>
        <w:t xml:space="preserve">Secondary materials </w:t>
      </w:r>
    </w:p>
    <w:p w14:paraId="0E0B34AE" w14:textId="77777777" w:rsidR="005E6861" w:rsidRPr="00DC153C" w:rsidRDefault="005E6861" w:rsidP="00DC153C">
      <w:pPr>
        <w:spacing w:after="0" w:line="240" w:lineRule="auto"/>
        <w:contextualSpacing/>
        <w:jc w:val="both"/>
        <w:rPr>
          <w:rFonts w:cstheme="minorHAnsi"/>
        </w:rPr>
      </w:pPr>
    </w:p>
    <w:p w14:paraId="5EF0B39A" w14:textId="77777777" w:rsidR="005A085B" w:rsidRPr="00DC153C" w:rsidRDefault="005E6861" w:rsidP="00DC153C">
      <w:pPr>
        <w:spacing w:after="0" w:line="240" w:lineRule="auto"/>
        <w:contextualSpacing/>
        <w:jc w:val="both"/>
        <w:rPr>
          <w:rFonts w:cstheme="minorHAnsi"/>
        </w:rPr>
      </w:pPr>
      <w:r w:rsidRPr="00DC153C">
        <w:rPr>
          <w:rFonts w:cstheme="minorHAnsi"/>
        </w:rPr>
        <w:t xml:space="preserve">If the </w:t>
      </w:r>
      <w:r w:rsidRPr="0059369C">
        <w:rPr>
          <w:rFonts w:cstheme="minorHAnsi"/>
          <w:b/>
          <w:i/>
        </w:rPr>
        <w:t>company</w:t>
      </w:r>
      <w:r w:rsidRPr="00DC153C">
        <w:rPr>
          <w:rFonts w:cstheme="minorHAnsi"/>
        </w:rPr>
        <w:t xml:space="preserve"> identifies any </w:t>
      </w:r>
      <w:r w:rsidRPr="0059369C">
        <w:rPr>
          <w:rFonts w:cstheme="minorHAnsi"/>
          <w:b/>
          <w:i/>
        </w:rPr>
        <w:t>risks</w:t>
      </w:r>
      <w:r w:rsidRPr="00DC153C">
        <w:rPr>
          <w:rFonts w:cstheme="minorHAnsi"/>
        </w:rPr>
        <w:t xml:space="preserve"> that the </w:t>
      </w:r>
      <w:r w:rsidRPr="0059369C">
        <w:rPr>
          <w:rFonts w:cstheme="minorHAnsi"/>
          <w:b/>
          <w:i/>
        </w:rPr>
        <w:t>material</w:t>
      </w:r>
      <w:r w:rsidRPr="00DC153C">
        <w:rPr>
          <w:rFonts w:cstheme="minorHAnsi"/>
        </w:rPr>
        <w:t xml:space="preserve"> may be associated with </w:t>
      </w:r>
      <w:r w:rsidRPr="0059369C">
        <w:rPr>
          <w:rFonts w:cstheme="minorHAnsi"/>
          <w:b/>
          <w:i/>
        </w:rPr>
        <w:t>minerals</w:t>
      </w:r>
      <w:r w:rsidRPr="00DC153C">
        <w:rPr>
          <w:rFonts w:cstheme="minorHAnsi"/>
        </w:rPr>
        <w:t xml:space="preserve"> known or suspected to be from </w:t>
      </w:r>
      <w:r w:rsidRPr="0059369C">
        <w:rPr>
          <w:rFonts w:cstheme="minorHAnsi"/>
          <w:b/>
          <w:i/>
        </w:rPr>
        <w:t>CAHRA</w:t>
      </w:r>
      <w:r w:rsidRPr="00DC153C">
        <w:rPr>
          <w:rFonts w:cstheme="minorHAnsi"/>
        </w:rPr>
        <w:t>s then further steps must be taken as relevant and appropriate.</w:t>
      </w:r>
    </w:p>
    <w:p w14:paraId="53270438" w14:textId="77777777" w:rsidR="005A085B" w:rsidRPr="00DC153C" w:rsidRDefault="005A085B" w:rsidP="00DC153C">
      <w:pPr>
        <w:pStyle w:val="ListParagraph"/>
        <w:spacing w:after="0" w:line="240" w:lineRule="auto"/>
        <w:ind w:left="288"/>
        <w:rPr>
          <w:rFonts w:cstheme="minorHAnsi"/>
        </w:rPr>
      </w:pPr>
    </w:p>
    <w:p w14:paraId="1AD9BA0E" w14:textId="77777777" w:rsidR="00133E5A" w:rsidRPr="00DC153C" w:rsidRDefault="00BD33AA" w:rsidP="00DC153C">
      <w:pPr>
        <w:pStyle w:val="ListParagraph"/>
        <w:spacing w:after="0" w:line="240" w:lineRule="auto"/>
        <w:jc w:val="both"/>
        <w:rPr>
          <w:rFonts w:cstheme="minorHAnsi"/>
        </w:rPr>
      </w:pPr>
      <w:r w:rsidRPr="00DC153C">
        <w:rPr>
          <w:rFonts w:cstheme="minorHAnsi"/>
        </w:rPr>
        <w:t xml:space="preserve"> </w:t>
      </w:r>
    </w:p>
    <w:p w14:paraId="2DC3592B" w14:textId="77777777" w:rsidR="000D5D3C" w:rsidRPr="00DC153C" w:rsidRDefault="000D5D3C" w:rsidP="00DC153C">
      <w:pPr>
        <w:spacing w:after="0" w:line="240" w:lineRule="auto"/>
        <w:jc w:val="both"/>
        <w:rPr>
          <w:rFonts w:cstheme="minorHAnsi"/>
          <w:b/>
        </w:rPr>
      </w:pPr>
      <w:r w:rsidRPr="00DC153C">
        <w:rPr>
          <w:rFonts w:cstheme="minorHAnsi"/>
          <w:b/>
        </w:rPr>
        <w:t xml:space="preserve">OECD Step 2.B. – Map the Factual Circumstances of the </w:t>
      </w:r>
      <w:r w:rsidRPr="00DC153C">
        <w:rPr>
          <w:rFonts w:cstheme="minorHAnsi"/>
          <w:b/>
          <w:i/>
        </w:rPr>
        <w:t>Company</w:t>
      </w:r>
      <w:r w:rsidRPr="00DC153C">
        <w:rPr>
          <w:rFonts w:cstheme="minorHAnsi"/>
          <w:b/>
        </w:rPr>
        <w:t>’s Supply Chain(s), Underway and Planned (</w:t>
      </w:r>
      <w:r w:rsidRPr="00DC153C">
        <w:rPr>
          <w:rFonts w:cstheme="minorHAnsi"/>
          <w:b/>
          <w:i/>
        </w:rPr>
        <w:t xml:space="preserve">Where Red Flag </w:t>
      </w:r>
      <w:r w:rsidRPr="00DC153C">
        <w:rPr>
          <w:rFonts w:cstheme="minorHAnsi"/>
          <w:b/>
        </w:rPr>
        <w:t xml:space="preserve">Review confirms the need for Annex II </w:t>
      </w:r>
      <w:r w:rsidRPr="0059369C">
        <w:rPr>
          <w:rFonts w:cstheme="minorHAnsi"/>
          <w:b/>
          <w:i/>
        </w:rPr>
        <w:t>risk assessment</w:t>
      </w:r>
      <w:r w:rsidRPr="00DC153C">
        <w:rPr>
          <w:rFonts w:cstheme="minorHAnsi"/>
          <w:b/>
        </w:rPr>
        <w:t xml:space="preserve"> on </w:t>
      </w:r>
      <w:r w:rsidRPr="0059369C">
        <w:rPr>
          <w:rFonts w:cstheme="minorHAnsi"/>
          <w:b/>
          <w:i/>
        </w:rPr>
        <w:t xml:space="preserve">minerals </w:t>
      </w:r>
      <w:r w:rsidRPr="00DC153C">
        <w:rPr>
          <w:rFonts w:cstheme="minorHAnsi"/>
          <w:b/>
        </w:rPr>
        <w:t>know</w:t>
      </w:r>
      <w:r w:rsidR="00F46DB7" w:rsidRPr="00DC153C">
        <w:rPr>
          <w:rFonts w:cstheme="minorHAnsi"/>
          <w:b/>
        </w:rPr>
        <w:t>n</w:t>
      </w:r>
      <w:r w:rsidRPr="00DC153C">
        <w:rPr>
          <w:rFonts w:cstheme="minorHAnsi"/>
          <w:b/>
        </w:rPr>
        <w:t xml:space="preserve"> or suspected to be from </w:t>
      </w:r>
      <w:r w:rsidR="0020165B" w:rsidRPr="0059369C">
        <w:rPr>
          <w:rFonts w:cstheme="minorHAnsi"/>
          <w:b/>
          <w:i/>
        </w:rPr>
        <w:t>CAHRA</w:t>
      </w:r>
      <w:r w:rsidR="0020165B" w:rsidRPr="00DC153C">
        <w:rPr>
          <w:rFonts w:cstheme="minorHAnsi"/>
          <w:b/>
        </w:rPr>
        <w:t>s)</w:t>
      </w:r>
      <w:r w:rsidRPr="00DC153C">
        <w:rPr>
          <w:rFonts w:cstheme="minorHAnsi"/>
          <w:b/>
        </w:rPr>
        <w:t xml:space="preserve">: </w:t>
      </w:r>
      <w:r w:rsidRPr="00DC153C">
        <w:rPr>
          <w:rFonts w:cstheme="minorHAnsi"/>
        </w:rPr>
        <w:t xml:space="preserve">The </w:t>
      </w:r>
      <w:r w:rsidRPr="00DC153C">
        <w:rPr>
          <w:rFonts w:cstheme="minorHAnsi"/>
          <w:b/>
          <w:i/>
        </w:rPr>
        <w:t>company</w:t>
      </w:r>
      <w:r w:rsidRPr="00DC153C">
        <w:rPr>
          <w:rFonts w:cstheme="minorHAnsi"/>
        </w:rPr>
        <w:t xml:space="preserve"> should </w:t>
      </w:r>
      <w:r w:rsidR="00B700A7">
        <w:rPr>
          <w:rFonts w:cstheme="minorHAnsi"/>
        </w:rPr>
        <w:t xml:space="preserve">establish a chain of custody or traceability </w:t>
      </w:r>
      <w:r w:rsidR="0020165B">
        <w:rPr>
          <w:rFonts w:cstheme="minorHAnsi"/>
        </w:rPr>
        <w:t>system</w:t>
      </w:r>
      <w:r w:rsidR="00B700A7">
        <w:rPr>
          <w:rFonts w:cstheme="minorHAnsi"/>
        </w:rPr>
        <w:t xml:space="preserve"> to </w:t>
      </w:r>
      <w:r w:rsidRPr="00DC153C">
        <w:rPr>
          <w:rFonts w:cstheme="minorHAnsi"/>
        </w:rPr>
        <w:t xml:space="preserve">obtain relevant information </w:t>
      </w:r>
      <w:r w:rsidR="00B700A7">
        <w:rPr>
          <w:rFonts w:cstheme="minorHAnsi"/>
        </w:rPr>
        <w:t>according to</w:t>
      </w:r>
      <w:r w:rsidRPr="00DC153C">
        <w:rPr>
          <w:rFonts w:cstheme="minorHAnsi"/>
        </w:rPr>
        <w:t xml:space="preserve"> Step 1</w:t>
      </w:r>
      <w:r w:rsidR="00B700A7">
        <w:rPr>
          <w:rFonts w:cstheme="minorHAnsi"/>
        </w:rPr>
        <w:t>C1 to 1C4</w:t>
      </w:r>
      <w:r w:rsidRPr="00DC153C">
        <w:rPr>
          <w:rFonts w:cstheme="minorHAnsi"/>
        </w:rPr>
        <w:t xml:space="preserve"> in order to be able to identify and assess Annex II </w:t>
      </w:r>
      <w:r w:rsidRPr="0059369C">
        <w:rPr>
          <w:rFonts w:cstheme="minorHAnsi"/>
          <w:b/>
          <w:i/>
        </w:rPr>
        <w:t>risks</w:t>
      </w:r>
      <w:r w:rsidRPr="00DC153C">
        <w:rPr>
          <w:rFonts w:cstheme="minorHAnsi"/>
        </w:rPr>
        <w:t xml:space="preserve">. The </w:t>
      </w:r>
      <w:r w:rsidRPr="00DC153C">
        <w:rPr>
          <w:rFonts w:cstheme="minorHAnsi"/>
          <w:b/>
          <w:i/>
        </w:rPr>
        <w:t>company</w:t>
      </w:r>
      <w:r w:rsidRPr="00DC153C">
        <w:rPr>
          <w:rFonts w:cstheme="minorHAnsi"/>
        </w:rPr>
        <w:t xml:space="preserve"> should work to understand the supply chain to the mine of </w:t>
      </w:r>
      <w:r w:rsidRPr="00DC153C">
        <w:rPr>
          <w:rFonts w:cstheme="minorHAnsi"/>
          <w:b/>
          <w:i/>
        </w:rPr>
        <w:t>origin</w:t>
      </w:r>
      <w:r w:rsidRPr="00DC153C">
        <w:rPr>
          <w:rFonts w:cstheme="minorHAnsi"/>
        </w:rPr>
        <w:t xml:space="preserve"> and understand the context within the identified </w:t>
      </w:r>
      <w:r w:rsidRPr="00DC153C">
        <w:rPr>
          <w:rFonts w:cstheme="minorHAnsi"/>
          <w:b/>
          <w:i/>
        </w:rPr>
        <w:t>CAHRA</w:t>
      </w:r>
      <w:r w:rsidRPr="00DC153C">
        <w:rPr>
          <w:rFonts w:cstheme="minorHAnsi"/>
        </w:rPr>
        <w:t>, including via on-the-</w:t>
      </w:r>
      <w:r w:rsidRPr="00B64508">
        <w:rPr>
          <w:rFonts w:cstheme="minorHAnsi"/>
        </w:rPr>
        <w:t>ground assessment</w:t>
      </w:r>
      <w:r w:rsidRPr="00DC153C">
        <w:rPr>
          <w:rFonts w:cstheme="minorHAnsi"/>
        </w:rPr>
        <w:t xml:space="preserve"> teams</w:t>
      </w:r>
      <w:r w:rsidR="0045541F" w:rsidRPr="00DC153C">
        <w:rPr>
          <w:rFonts w:cstheme="minorHAnsi"/>
        </w:rPr>
        <w:t xml:space="preserve"> or</w:t>
      </w:r>
      <w:r w:rsidRPr="00DC153C">
        <w:rPr>
          <w:rFonts w:cstheme="minorHAnsi"/>
        </w:rPr>
        <w:t xml:space="preserve"> a </w:t>
      </w:r>
      <w:r w:rsidR="0020165B" w:rsidRPr="0059369C">
        <w:rPr>
          <w:rFonts w:cstheme="minorHAnsi"/>
          <w:b/>
          <w:i/>
        </w:rPr>
        <w:t>joint</w:t>
      </w:r>
      <w:r w:rsidRPr="0059369C">
        <w:rPr>
          <w:rFonts w:cstheme="minorHAnsi"/>
          <w:b/>
          <w:i/>
        </w:rPr>
        <w:t xml:space="preserve"> initiative</w:t>
      </w:r>
      <w:r w:rsidR="00F96B7E">
        <w:rPr>
          <w:rFonts w:cstheme="minorHAnsi"/>
          <w:b/>
        </w:rPr>
        <w:t xml:space="preserve"> </w:t>
      </w:r>
      <w:r w:rsidRPr="00DC153C">
        <w:rPr>
          <w:rFonts w:cstheme="minorHAnsi"/>
        </w:rPr>
        <w:t xml:space="preserve">while retaining individual responsibility for </w:t>
      </w:r>
      <w:r w:rsidRPr="00DC153C">
        <w:rPr>
          <w:rFonts w:cstheme="minorHAnsi"/>
          <w:b/>
          <w:i/>
        </w:rPr>
        <w:t>company</w:t>
      </w:r>
      <w:r w:rsidRPr="00DC153C">
        <w:rPr>
          <w:rFonts w:cstheme="minorHAnsi"/>
        </w:rPr>
        <w:t xml:space="preserve"> actions and decisions.</w:t>
      </w:r>
    </w:p>
    <w:p w14:paraId="3A40954C" w14:textId="77777777" w:rsidR="000D5D3C" w:rsidRPr="00DC153C" w:rsidRDefault="000D5D3C" w:rsidP="00DC153C">
      <w:pPr>
        <w:spacing w:after="0" w:line="240" w:lineRule="auto"/>
        <w:jc w:val="both"/>
        <w:rPr>
          <w:rFonts w:cstheme="minorHAnsi"/>
          <w:b/>
        </w:rPr>
      </w:pPr>
    </w:p>
    <w:p w14:paraId="5AAC53CF" w14:textId="77777777" w:rsidR="00E24D78" w:rsidRPr="00DC153C" w:rsidRDefault="00F950C2" w:rsidP="00DC153C">
      <w:pPr>
        <w:spacing w:after="0" w:line="240" w:lineRule="auto"/>
        <w:jc w:val="both"/>
        <w:rPr>
          <w:rFonts w:cstheme="minorHAnsi"/>
        </w:rPr>
      </w:pPr>
      <w:r w:rsidRPr="00DC153C">
        <w:rPr>
          <w:rFonts w:cstheme="minorHAnsi"/>
        </w:rPr>
        <w:t xml:space="preserve">A </w:t>
      </w:r>
      <w:r w:rsidR="0020165B" w:rsidRPr="00DC153C">
        <w:rPr>
          <w:rFonts w:cstheme="minorHAnsi"/>
          <w:b/>
          <w:i/>
        </w:rPr>
        <w:t>company</w:t>
      </w:r>
      <w:r w:rsidR="0020165B" w:rsidRPr="00DC153C">
        <w:rPr>
          <w:rFonts w:cstheme="minorHAnsi"/>
        </w:rPr>
        <w:t xml:space="preserve"> must</w:t>
      </w:r>
      <w:r w:rsidR="0098466B" w:rsidRPr="00DC153C">
        <w:rPr>
          <w:rFonts w:cstheme="minorHAnsi"/>
        </w:rPr>
        <w:t xml:space="preserve"> </w:t>
      </w:r>
      <w:r w:rsidR="0059369C">
        <w:rPr>
          <w:rFonts w:cstheme="minorHAnsi"/>
        </w:rPr>
        <w:t xml:space="preserve">have and </w:t>
      </w:r>
      <w:r w:rsidR="0098466B" w:rsidRPr="00DC153C">
        <w:rPr>
          <w:rFonts w:cstheme="minorHAnsi"/>
        </w:rPr>
        <w:t>implement a process to</w:t>
      </w:r>
      <w:r w:rsidR="004600B0" w:rsidRPr="00DC153C">
        <w:rPr>
          <w:rFonts w:cstheme="minorHAnsi"/>
        </w:rPr>
        <w:t>:</w:t>
      </w:r>
      <w:r w:rsidR="00E24D78" w:rsidRPr="00DC153C">
        <w:rPr>
          <w:rFonts w:cstheme="minorHAnsi"/>
        </w:rPr>
        <w:t xml:space="preserve"> </w:t>
      </w:r>
    </w:p>
    <w:p w14:paraId="201805D1" w14:textId="77777777" w:rsidR="00E24D78" w:rsidRPr="00DC153C" w:rsidRDefault="0098466B" w:rsidP="00DC153C">
      <w:pPr>
        <w:pStyle w:val="ListParagraph"/>
        <w:numPr>
          <w:ilvl w:val="0"/>
          <w:numId w:val="19"/>
        </w:numPr>
        <w:spacing w:after="0" w:line="240" w:lineRule="auto"/>
        <w:ind w:left="720"/>
        <w:jc w:val="both"/>
        <w:rPr>
          <w:rFonts w:cstheme="minorHAnsi"/>
        </w:rPr>
      </w:pPr>
      <w:r w:rsidRPr="00DC153C">
        <w:rPr>
          <w:rFonts w:cstheme="minorHAnsi"/>
        </w:rPr>
        <w:t xml:space="preserve">Understand </w:t>
      </w:r>
      <w:r w:rsidR="00E24D78" w:rsidRPr="00DC153C">
        <w:rPr>
          <w:rFonts w:cstheme="minorHAnsi"/>
        </w:rPr>
        <w:t xml:space="preserve">the context of </w:t>
      </w:r>
      <w:r w:rsidR="00524710">
        <w:rPr>
          <w:rFonts w:cstheme="minorHAnsi"/>
          <w:b/>
          <w:i/>
          <w:color w:val="000000"/>
        </w:rPr>
        <w:t xml:space="preserve">CAHRAs </w:t>
      </w:r>
      <w:r w:rsidR="00DF1BCC" w:rsidRPr="00DC153C">
        <w:rPr>
          <w:rFonts w:cstheme="minorHAnsi"/>
        </w:rPr>
        <w:t>that have been identified in the</w:t>
      </w:r>
      <w:r w:rsidRPr="00DC153C">
        <w:rPr>
          <w:rFonts w:cstheme="minorHAnsi"/>
        </w:rPr>
        <w:t xml:space="preserve"> company’s </w:t>
      </w:r>
      <w:r w:rsidR="00DF1BCC" w:rsidRPr="00DC153C">
        <w:rPr>
          <w:rFonts w:cstheme="minorHAnsi"/>
        </w:rPr>
        <w:t>supply chain</w:t>
      </w:r>
      <w:r w:rsidR="00E24D78" w:rsidRPr="00DC153C">
        <w:rPr>
          <w:rFonts w:cstheme="minorHAnsi"/>
        </w:rPr>
        <w:t xml:space="preserve">. </w:t>
      </w:r>
    </w:p>
    <w:p w14:paraId="54A3DFB1" w14:textId="77777777" w:rsidR="004200FB" w:rsidRPr="00DC153C" w:rsidRDefault="004200FB" w:rsidP="00DC153C">
      <w:pPr>
        <w:pStyle w:val="ListParagraph"/>
        <w:numPr>
          <w:ilvl w:val="0"/>
          <w:numId w:val="19"/>
        </w:numPr>
        <w:spacing w:after="0" w:line="240" w:lineRule="auto"/>
        <w:ind w:left="720"/>
        <w:jc w:val="both"/>
        <w:rPr>
          <w:rFonts w:cstheme="minorHAnsi"/>
        </w:rPr>
      </w:pPr>
      <w:r w:rsidRPr="00DC153C">
        <w:rPr>
          <w:rFonts w:cstheme="minorHAnsi"/>
        </w:rPr>
        <w:t xml:space="preserve">Clarify the </w:t>
      </w:r>
      <w:r w:rsidR="0098466B" w:rsidRPr="00DC153C">
        <w:rPr>
          <w:rFonts w:cstheme="minorHAnsi"/>
        </w:rPr>
        <w:t xml:space="preserve">information on </w:t>
      </w:r>
      <w:r w:rsidRPr="00DC153C">
        <w:rPr>
          <w:rFonts w:cstheme="minorHAnsi"/>
        </w:rPr>
        <w:t>chain of custody, activities and relati</w:t>
      </w:r>
      <w:r w:rsidR="006D2716" w:rsidRPr="00DC153C">
        <w:rPr>
          <w:rFonts w:cstheme="minorHAnsi"/>
        </w:rPr>
        <w:t>o</w:t>
      </w:r>
      <w:r w:rsidRPr="00DC153C">
        <w:rPr>
          <w:rFonts w:cstheme="minorHAnsi"/>
        </w:rPr>
        <w:t xml:space="preserve">nships of all </w:t>
      </w:r>
      <w:r w:rsidRPr="00DC153C">
        <w:rPr>
          <w:rFonts w:cstheme="minorHAnsi"/>
          <w:b/>
          <w:i/>
        </w:rPr>
        <w:t>upstream</w:t>
      </w:r>
      <w:r w:rsidRPr="00DC153C">
        <w:rPr>
          <w:rFonts w:cstheme="minorHAnsi"/>
        </w:rPr>
        <w:t xml:space="preserve"> suppliers</w:t>
      </w:r>
      <w:r w:rsidR="0098466B" w:rsidRPr="00DC153C">
        <w:rPr>
          <w:rFonts w:cstheme="minorHAnsi"/>
        </w:rPr>
        <w:t xml:space="preserve"> obtained for the </w:t>
      </w:r>
      <w:r w:rsidR="0098466B" w:rsidRPr="0059369C">
        <w:rPr>
          <w:rFonts w:cstheme="minorHAnsi"/>
          <w:b/>
          <w:i/>
        </w:rPr>
        <w:t>Red Flag Review</w:t>
      </w:r>
      <w:r w:rsidR="0098466B" w:rsidRPr="00DC153C">
        <w:rPr>
          <w:rFonts w:cstheme="minorHAnsi"/>
        </w:rPr>
        <w:t xml:space="preserve"> in Step 1C</w:t>
      </w:r>
      <w:r w:rsidR="006D2716" w:rsidRPr="00DC153C">
        <w:rPr>
          <w:rFonts w:cstheme="minorHAnsi"/>
        </w:rPr>
        <w:t>.</w:t>
      </w:r>
    </w:p>
    <w:p w14:paraId="2DC96F0E" w14:textId="77777777" w:rsidR="004200FB" w:rsidRPr="00DC153C" w:rsidRDefault="001051F9" w:rsidP="00DC153C">
      <w:pPr>
        <w:pStyle w:val="ListParagraph"/>
        <w:numPr>
          <w:ilvl w:val="0"/>
          <w:numId w:val="19"/>
        </w:numPr>
        <w:spacing w:after="0" w:line="240" w:lineRule="auto"/>
        <w:ind w:left="720"/>
        <w:jc w:val="both"/>
        <w:rPr>
          <w:rFonts w:cstheme="minorHAnsi"/>
        </w:rPr>
      </w:pPr>
      <w:r w:rsidRPr="00DC153C">
        <w:rPr>
          <w:rFonts w:cstheme="minorHAnsi"/>
        </w:rPr>
        <w:lastRenderedPageBreak/>
        <w:t>I</w:t>
      </w:r>
      <w:r w:rsidR="006D2716" w:rsidRPr="00DC153C">
        <w:rPr>
          <w:rFonts w:cstheme="minorHAnsi"/>
        </w:rPr>
        <w:t xml:space="preserve">dentify the locations and qualitative conditions of the extraction, trade, handling and export of the </w:t>
      </w:r>
      <w:r w:rsidR="006D2716" w:rsidRPr="00DC153C">
        <w:rPr>
          <w:rFonts w:cstheme="minorHAnsi"/>
          <w:b/>
          <w:i/>
        </w:rPr>
        <w:t>mineral</w:t>
      </w:r>
      <w:r w:rsidR="0098466B" w:rsidRPr="00DC153C">
        <w:rPr>
          <w:rFonts w:cstheme="minorHAnsi"/>
          <w:b/>
          <w:i/>
        </w:rPr>
        <w:t xml:space="preserve"> </w:t>
      </w:r>
      <w:r w:rsidR="0098466B" w:rsidRPr="00DC153C">
        <w:rPr>
          <w:rFonts w:cstheme="minorHAnsi"/>
        </w:rPr>
        <w:t>by implementing Step 1 C1 to C4</w:t>
      </w:r>
      <w:r w:rsidR="00900AEB" w:rsidRPr="00DC153C">
        <w:rPr>
          <w:rFonts w:cstheme="minorHAnsi"/>
        </w:rPr>
        <w:t xml:space="preserve"> (</w:t>
      </w:r>
      <w:r w:rsidR="000418DE" w:rsidRPr="00DC153C">
        <w:rPr>
          <w:rFonts w:cstheme="minorHAnsi"/>
        </w:rPr>
        <w:t xml:space="preserve">i.e., a </w:t>
      </w:r>
      <w:r w:rsidR="000B6542" w:rsidRPr="00DC153C">
        <w:rPr>
          <w:rFonts w:cstheme="minorHAnsi"/>
        </w:rPr>
        <w:t xml:space="preserve">chain of custody or </w:t>
      </w:r>
      <w:r w:rsidR="00900AEB" w:rsidRPr="00DC153C">
        <w:rPr>
          <w:rFonts w:cstheme="minorHAnsi"/>
        </w:rPr>
        <w:t>traceability</w:t>
      </w:r>
      <w:r w:rsidR="000B6542" w:rsidRPr="00DC153C">
        <w:rPr>
          <w:rFonts w:cstheme="minorHAnsi"/>
        </w:rPr>
        <w:t xml:space="preserve"> system</w:t>
      </w:r>
      <w:r w:rsidR="00900AEB" w:rsidRPr="00DC153C">
        <w:rPr>
          <w:rFonts w:cstheme="minorHAnsi"/>
        </w:rPr>
        <w:t>)</w:t>
      </w:r>
      <w:r w:rsidR="0098466B" w:rsidRPr="00DC153C">
        <w:rPr>
          <w:rFonts w:cstheme="minorHAnsi"/>
        </w:rPr>
        <w:t>.</w:t>
      </w:r>
    </w:p>
    <w:p w14:paraId="23B63930" w14:textId="77777777" w:rsidR="0098466B" w:rsidRPr="00DC153C" w:rsidRDefault="004200FB" w:rsidP="00DC153C">
      <w:pPr>
        <w:pStyle w:val="ListParagraph"/>
        <w:numPr>
          <w:ilvl w:val="0"/>
          <w:numId w:val="19"/>
        </w:numPr>
        <w:spacing w:after="0" w:line="240" w:lineRule="auto"/>
        <w:ind w:left="720"/>
        <w:jc w:val="both"/>
        <w:rPr>
          <w:rFonts w:cstheme="minorHAnsi"/>
        </w:rPr>
      </w:pPr>
      <w:r w:rsidRPr="00DC153C">
        <w:rPr>
          <w:rFonts w:cstheme="minorHAnsi"/>
        </w:rPr>
        <w:t xml:space="preserve">Obtain and maintain up to </w:t>
      </w:r>
      <w:r w:rsidR="0098466B" w:rsidRPr="00DC153C">
        <w:rPr>
          <w:rFonts w:cstheme="minorHAnsi"/>
        </w:rPr>
        <w:t xml:space="preserve">date on-the-ground information for use in </w:t>
      </w:r>
      <w:r w:rsidR="0098466B" w:rsidRPr="0059369C">
        <w:rPr>
          <w:rFonts w:cstheme="minorHAnsi"/>
          <w:b/>
          <w:i/>
        </w:rPr>
        <w:t>company risk assessment</w:t>
      </w:r>
      <w:r w:rsidR="0098466B" w:rsidRPr="00DC153C">
        <w:rPr>
          <w:rFonts w:cstheme="minorHAnsi"/>
        </w:rPr>
        <w:t xml:space="preserve"> according to the OECD Guidance Appendix</w:t>
      </w:r>
      <w:r w:rsidR="001A0ABC" w:rsidRPr="00DC153C">
        <w:rPr>
          <w:rFonts w:cstheme="minorHAnsi"/>
        </w:rPr>
        <w:t xml:space="preserve"> (</w:t>
      </w:r>
      <w:r w:rsidR="0098466B" w:rsidRPr="00DC153C">
        <w:rPr>
          <w:rFonts w:cstheme="minorHAnsi"/>
        </w:rPr>
        <w:t>See Box III</w:t>
      </w:r>
      <w:r w:rsidR="001A0ABC" w:rsidRPr="00DC153C">
        <w:rPr>
          <w:rFonts w:cstheme="minorHAnsi"/>
        </w:rPr>
        <w:t>)</w:t>
      </w:r>
      <w:r w:rsidR="0098466B" w:rsidRPr="00DC153C">
        <w:rPr>
          <w:rFonts w:cstheme="minorHAnsi"/>
        </w:rPr>
        <w:t>.</w:t>
      </w:r>
    </w:p>
    <w:p w14:paraId="20BCBCC2" w14:textId="77777777" w:rsidR="00F96B7E" w:rsidRDefault="00F96B7E" w:rsidP="00F96B7E">
      <w:pPr>
        <w:spacing w:after="0" w:line="240" w:lineRule="auto"/>
        <w:jc w:val="both"/>
        <w:rPr>
          <w:rFonts w:cstheme="minorHAnsi"/>
          <w:b/>
          <w:i/>
        </w:rPr>
      </w:pPr>
    </w:p>
    <w:p w14:paraId="03A21B8C" w14:textId="77777777" w:rsidR="0098466B" w:rsidRPr="00F96B7E" w:rsidRDefault="000E73F4" w:rsidP="00F96B7E">
      <w:pPr>
        <w:spacing w:after="0" w:line="240" w:lineRule="auto"/>
        <w:jc w:val="both"/>
        <w:rPr>
          <w:rFonts w:cstheme="minorHAnsi"/>
        </w:rPr>
      </w:pPr>
      <w:r>
        <w:rPr>
          <w:rFonts w:cstheme="minorHAnsi"/>
          <w:b/>
          <w:i/>
        </w:rPr>
        <w:t>Companies</w:t>
      </w:r>
      <w:r w:rsidR="00C00482" w:rsidRPr="00F96B7E">
        <w:rPr>
          <w:rFonts w:cstheme="minorHAnsi"/>
          <w:b/>
          <w:i/>
        </w:rPr>
        <w:t xml:space="preserve"> </w:t>
      </w:r>
      <w:r w:rsidR="00900AEB" w:rsidRPr="00F96B7E">
        <w:rPr>
          <w:rFonts w:cstheme="minorHAnsi"/>
        </w:rPr>
        <w:t xml:space="preserve">can </w:t>
      </w:r>
      <w:r w:rsidR="0098466B" w:rsidRPr="00F96B7E">
        <w:rPr>
          <w:rFonts w:cstheme="minorHAnsi"/>
        </w:rPr>
        <w:t>obtain</w:t>
      </w:r>
      <w:r w:rsidR="00C00482" w:rsidRPr="00F96B7E">
        <w:rPr>
          <w:rFonts w:cstheme="minorHAnsi"/>
        </w:rPr>
        <w:t xml:space="preserve"> information from o</w:t>
      </w:r>
      <w:r w:rsidR="004200FB" w:rsidRPr="00F96B7E">
        <w:rPr>
          <w:rFonts w:cstheme="minorHAnsi"/>
        </w:rPr>
        <w:t>n-the-</w:t>
      </w:r>
      <w:r w:rsidR="004200FB" w:rsidRPr="00B64508">
        <w:rPr>
          <w:rFonts w:cstheme="minorHAnsi"/>
        </w:rPr>
        <w:t>ground assessment teams</w:t>
      </w:r>
      <w:r w:rsidR="004200FB" w:rsidRPr="00F96B7E">
        <w:rPr>
          <w:rFonts w:cstheme="minorHAnsi"/>
        </w:rPr>
        <w:t xml:space="preserve"> established</w:t>
      </w:r>
      <w:r w:rsidR="00C00482" w:rsidRPr="00F96B7E">
        <w:rPr>
          <w:rFonts w:cstheme="minorHAnsi"/>
        </w:rPr>
        <w:t xml:space="preserve"> </w:t>
      </w:r>
      <w:r w:rsidR="00834094" w:rsidRPr="00F96B7E">
        <w:rPr>
          <w:rFonts w:cstheme="minorHAnsi"/>
        </w:rPr>
        <w:t xml:space="preserve">by </w:t>
      </w:r>
      <w:r w:rsidR="00900AEB" w:rsidRPr="00F96B7E">
        <w:rPr>
          <w:rFonts w:cstheme="minorHAnsi"/>
        </w:rPr>
        <w:t>a</w:t>
      </w:r>
      <w:r w:rsidR="0098466B" w:rsidRPr="00F96B7E">
        <w:rPr>
          <w:rFonts w:cstheme="minorHAnsi"/>
        </w:rPr>
        <w:t xml:space="preserve"> </w:t>
      </w:r>
      <w:r w:rsidR="00C00482" w:rsidRPr="0059369C">
        <w:rPr>
          <w:rFonts w:cstheme="minorHAnsi"/>
          <w:b/>
          <w:i/>
        </w:rPr>
        <w:t>joint</w:t>
      </w:r>
      <w:r w:rsidR="0098466B" w:rsidRPr="0059369C">
        <w:rPr>
          <w:rFonts w:cstheme="minorHAnsi"/>
          <w:b/>
          <w:i/>
        </w:rPr>
        <w:t xml:space="preserve"> initiative</w:t>
      </w:r>
      <w:r w:rsidR="009A15C1" w:rsidRPr="00F96B7E">
        <w:rPr>
          <w:rFonts w:cstheme="minorHAnsi"/>
        </w:rPr>
        <w:t xml:space="preserve"> </w:t>
      </w:r>
      <w:r w:rsidR="0098466B" w:rsidRPr="00F96B7E">
        <w:rPr>
          <w:rFonts w:cstheme="minorHAnsi"/>
        </w:rPr>
        <w:t xml:space="preserve">as long as the </w:t>
      </w:r>
      <w:r w:rsidR="0098466B" w:rsidRPr="0059369C">
        <w:rPr>
          <w:rFonts w:cstheme="minorHAnsi"/>
          <w:b/>
          <w:i/>
        </w:rPr>
        <w:t>company</w:t>
      </w:r>
      <w:r w:rsidR="0098466B" w:rsidRPr="00F96B7E">
        <w:rPr>
          <w:rFonts w:cstheme="minorHAnsi"/>
        </w:rPr>
        <w:t xml:space="preserve"> retains </w:t>
      </w:r>
      <w:r w:rsidR="0020165B" w:rsidRPr="00F96B7E">
        <w:rPr>
          <w:rFonts w:cstheme="minorHAnsi"/>
        </w:rPr>
        <w:t>responsibility</w:t>
      </w:r>
      <w:r w:rsidR="0098466B" w:rsidRPr="00F96B7E">
        <w:rPr>
          <w:rFonts w:cstheme="minorHAnsi"/>
        </w:rPr>
        <w:t xml:space="preserve"> for following and acting on recommendations from the team.</w:t>
      </w:r>
    </w:p>
    <w:p w14:paraId="7D077EC1" w14:textId="77777777" w:rsidR="00432BCE" w:rsidRPr="00DC153C" w:rsidRDefault="00432BCE" w:rsidP="00DC153C">
      <w:pPr>
        <w:spacing w:after="0" w:line="240" w:lineRule="auto"/>
        <w:jc w:val="both"/>
        <w:rPr>
          <w:rFonts w:cstheme="minorHAnsi"/>
        </w:rPr>
      </w:pPr>
    </w:p>
    <w:p w14:paraId="2396BB75" w14:textId="77777777" w:rsidR="0098466B" w:rsidRPr="00DC153C" w:rsidRDefault="0098466B" w:rsidP="00DC153C">
      <w:pPr>
        <w:spacing w:after="0" w:line="240" w:lineRule="auto"/>
        <w:jc w:val="both"/>
        <w:rPr>
          <w:rFonts w:cstheme="minorHAnsi"/>
        </w:rPr>
      </w:pPr>
      <w:r w:rsidRPr="00DC153C">
        <w:rPr>
          <w:rFonts w:cstheme="minorHAnsi"/>
          <w:b/>
        </w:rPr>
        <w:t xml:space="preserve">Standards Setting Organization Requirements:  </w:t>
      </w:r>
      <w:r w:rsidRPr="00DC153C">
        <w:rPr>
          <w:rFonts w:cstheme="minorHAnsi"/>
        </w:rPr>
        <w:t xml:space="preserve">In order to meet additional programmatic or EU requirements, a </w:t>
      </w:r>
      <w:r w:rsidRPr="00DC153C">
        <w:rPr>
          <w:rFonts w:cstheme="minorHAnsi"/>
          <w:b/>
          <w:i/>
        </w:rPr>
        <w:t>company</w:t>
      </w:r>
      <w:r w:rsidRPr="00DC153C">
        <w:rPr>
          <w:rFonts w:cstheme="minorHAnsi"/>
        </w:rPr>
        <w:t xml:space="preserve"> must:</w:t>
      </w:r>
    </w:p>
    <w:p w14:paraId="68A24F65" w14:textId="77777777" w:rsidR="0098466B" w:rsidRPr="00DC153C" w:rsidRDefault="0098466B" w:rsidP="00DC153C">
      <w:pPr>
        <w:pStyle w:val="ListParagraph"/>
        <w:numPr>
          <w:ilvl w:val="0"/>
          <w:numId w:val="30"/>
        </w:numPr>
        <w:spacing w:after="0" w:line="240" w:lineRule="auto"/>
        <w:jc w:val="both"/>
        <w:rPr>
          <w:rFonts w:cstheme="minorHAnsi"/>
        </w:rPr>
      </w:pPr>
      <w:r w:rsidRPr="00DC153C">
        <w:rPr>
          <w:rFonts w:cstheme="minorHAnsi"/>
        </w:rPr>
        <w:t xml:space="preserve">Understand the scope, competence, methodology and standards of the on-the-ground teams of any </w:t>
      </w:r>
      <w:r w:rsidRPr="0059369C">
        <w:rPr>
          <w:rFonts w:cstheme="minorHAnsi"/>
          <w:b/>
          <w:i/>
        </w:rPr>
        <w:t>joint initiative</w:t>
      </w:r>
      <w:r w:rsidRPr="00DC153C">
        <w:rPr>
          <w:rFonts w:cstheme="minorHAnsi"/>
        </w:rPr>
        <w:t xml:space="preserve"> used for the provision of information and recommendations for mitigation;</w:t>
      </w:r>
    </w:p>
    <w:p w14:paraId="35CCB201" w14:textId="77777777" w:rsidR="0098466B" w:rsidRPr="00DC153C" w:rsidRDefault="0098466B" w:rsidP="00DC153C">
      <w:pPr>
        <w:pStyle w:val="ListParagraph"/>
        <w:numPr>
          <w:ilvl w:val="0"/>
          <w:numId w:val="30"/>
        </w:numPr>
        <w:spacing w:after="0" w:line="240" w:lineRule="auto"/>
        <w:jc w:val="both"/>
        <w:rPr>
          <w:rFonts w:cstheme="minorHAnsi"/>
        </w:rPr>
      </w:pPr>
      <w:r w:rsidRPr="00DC153C">
        <w:rPr>
          <w:rFonts w:cstheme="minorHAnsi"/>
        </w:rPr>
        <w:t xml:space="preserve">Review </w:t>
      </w:r>
      <w:r w:rsidRPr="0059369C">
        <w:rPr>
          <w:rFonts w:cstheme="minorHAnsi"/>
          <w:b/>
          <w:i/>
        </w:rPr>
        <w:t>critical information</w:t>
      </w:r>
      <w:r w:rsidRPr="00DC153C">
        <w:rPr>
          <w:rFonts w:cstheme="minorHAnsi"/>
        </w:rPr>
        <w:t xml:space="preserve"> generated by the on-the-ground teams of any </w:t>
      </w:r>
      <w:r w:rsidRPr="0059369C">
        <w:rPr>
          <w:rFonts w:cstheme="minorHAnsi"/>
          <w:b/>
          <w:i/>
        </w:rPr>
        <w:t>joint initiative</w:t>
      </w:r>
      <w:r w:rsidRPr="00DC153C">
        <w:rPr>
          <w:rFonts w:cstheme="minorHAnsi"/>
        </w:rPr>
        <w:t>;</w:t>
      </w:r>
    </w:p>
    <w:p w14:paraId="08D5A1D0" w14:textId="77777777" w:rsidR="0098466B" w:rsidRPr="00B64508" w:rsidRDefault="0098466B" w:rsidP="00DC153C">
      <w:pPr>
        <w:pStyle w:val="ListParagraph"/>
        <w:numPr>
          <w:ilvl w:val="0"/>
          <w:numId w:val="30"/>
        </w:numPr>
        <w:spacing w:after="0" w:line="240" w:lineRule="auto"/>
        <w:jc w:val="both"/>
        <w:rPr>
          <w:rFonts w:cstheme="minorHAnsi"/>
        </w:rPr>
      </w:pPr>
      <w:r w:rsidRPr="00B64508">
        <w:rPr>
          <w:rFonts w:cstheme="minorHAnsi"/>
        </w:rPr>
        <w:t xml:space="preserve">Assess and record any gaps between the activities of the </w:t>
      </w:r>
      <w:r w:rsidR="0020165B" w:rsidRPr="00B64508">
        <w:rPr>
          <w:rFonts w:cstheme="minorHAnsi"/>
        </w:rPr>
        <w:t>initiative</w:t>
      </w:r>
      <w:r w:rsidRPr="00B64508">
        <w:rPr>
          <w:rFonts w:cstheme="minorHAnsi"/>
        </w:rPr>
        <w:t xml:space="preserve"> and the guidance for upstream risk assessment;</w:t>
      </w:r>
    </w:p>
    <w:p w14:paraId="06AD6D0D" w14:textId="77777777" w:rsidR="0098466B" w:rsidRPr="00DC153C" w:rsidRDefault="0098466B" w:rsidP="00DC153C">
      <w:pPr>
        <w:pStyle w:val="ListParagraph"/>
        <w:numPr>
          <w:ilvl w:val="0"/>
          <w:numId w:val="30"/>
        </w:numPr>
        <w:spacing w:after="0" w:line="240" w:lineRule="auto"/>
        <w:jc w:val="both"/>
        <w:rPr>
          <w:rFonts w:cstheme="minorHAnsi"/>
        </w:rPr>
      </w:pPr>
      <w:r w:rsidRPr="00DC153C">
        <w:rPr>
          <w:rFonts w:cstheme="minorHAnsi"/>
        </w:rPr>
        <w:t xml:space="preserve">Have a process to implement </w:t>
      </w:r>
      <w:r w:rsidRPr="0059369C">
        <w:rPr>
          <w:rFonts w:cstheme="minorHAnsi"/>
          <w:b/>
          <w:i/>
        </w:rPr>
        <w:t>company</w:t>
      </w:r>
      <w:r w:rsidRPr="00DC153C">
        <w:rPr>
          <w:rFonts w:cstheme="minorHAnsi"/>
        </w:rPr>
        <w:t xml:space="preserve"> actions to obtain information identified to be outside the scope or activities of the </w:t>
      </w:r>
      <w:r w:rsidRPr="0059369C">
        <w:rPr>
          <w:rFonts w:cstheme="minorHAnsi"/>
          <w:b/>
          <w:i/>
        </w:rPr>
        <w:t>joint initiative</w:t>
      </w:r>
      <w:r w:rsidRPr="00DC153C">
        <w:rPr>
          <w:rFonts w:cstheme="minorHAnsi"/>
        </w:rPr>
        <w:t xml:space="preserve">. </w:t>
      </w:r>
    </w:p>
    <w:p w14:paraId="463D3FF3" w14:textId="77777777" w:rsidR="001845F5" w:rsidRPr="00DC153C" w:rsidRDefault="001845F5" w:rsidP="00DC153C">
      <w:pPr>
        <w:spacing w:after="0" w:line="240" w:lineRule="auto"/>
        <w:jc w:val="both"/>
        <w:rPr>
          <w:rFonts w:cstheme="minorHAnsi"/>
        </w:rPr>
      </w:pPr>
    </w:p>
    <w:p w14:paraId="36CB17E8" w14:textId="77777777" w:rsidR="006F0FCB" w:rsidRPr="00DC153C" w:rsidRDefault="006F0FCB" w:rsidP="00DC153C">
      <w:pPr>
        <w:spacing w:after="0" w:line="240" w:lineRule="auto"/>
        <w:jc w:val="both"/>
        <w:rPr>
          <w:rFonts w:cstheme="minorHAnsi"/>
          <w:b/>
          <w:i/>
        </w:rPr>
      </w:pPr>
      <w:proofErr w:type="gramStart"/>
      <w:r w:rsidRPr="00DC153C">
        <w:rPr>
          <w:rFonts w:cstheme="minorHAnsi"/>
          <w:b/>
          <w:i/>
        </w:rPr>
        <w:t>BOX</w:t>
      </w:r>
      <w:r w:rsidR="0098466B" w:rsidRPr="00DC153C">
        <w:rPr>
          <w:rFonts w:cstheme="minorHAnsi"/>
          <w:b/>
          <w:i/>
        </w:rPr>
        <w:t xml:space="preserve"> III</w:t>
      </w:r>
      <w:r w:rsidRPr="00DC153C">
        <w:rPr>
          <w:rFonts w:cstheme="minorHAnsi"/>
          <w:b/>
          <w:i/>
        </w:rPr>
        <w:t>.</w:t>
      </w:r>
      <w:proofErr w:type="gramEnd"/>
      <w:r w:rsidRPr="00DC153C">
        <w:rPr>
          <w:rFonts w:cstheme="minorHAnsi"/>
          <w:b/>
          <w:i/>
        </w:rPr>
        <w:t xml:space="preserve"> Guidance for Upstream Risk Assessments</w:t>
      </w:r>
    </w:p>
    <w:p w14:paraId="2860F5D3" w14:textId="77777777" w:rsidR="006F0FCB" w:rsidRPr="00DC153C" w:rsidRDefault="006F0FCB" w:rsidP="00DC153C">
      <w:pPr>
        <w:spacing w:after="0" w:line="240" w:lineRule="auto"/>
        <w:jc w:val="both"/>
        <w:rPr>
          <w:rFonts w:cstheme="minorHAnsi"/>
          <w:i/>
        </w:rPr>
      </w:pPr>
      <w:r w:rsidRPr="00DC153C">
        <w:rPr>
          <w:rFonts w:cstheme="minorHAnsi"/>
          <w:b/>
          <w:i/>
        </w:rPr>
        <w:t xml:space="preserve">Create enabling conditions for an effective risk assessment:  </w:t>
      </w:r>
      <w:r w:rsidRPr="00DC153C">
        <w:rPr>
          <w:rFonts w:cstheme="minorHAnsi"/>
          <w:i/>
        </w:rPr>
        <w:t xml:space="preserve">The </w:t>
      </w:r>
      <w:r w:rsidR="0020165B" w:rsidRPr="00DC153C">
        <w:rPr>
          <w:rFonts w:cstheme="minorHAnsi"/>
          <w:b/>
        </w:rPr>
        <w:t>Company</w:t>
      </w:r>
      <w:r w:rsidRPr="00DC153C">
        <w:rPr>
          <w:rFonts w:cstheme="minorHAnsi"/>
          <w:i/>
        </w:rPr>
        <w:t xml:space="preserve"> </w:t>
      </w:r>
      <w:r w:rsidR="00900AEB" w:rsidRPr="00DC153C">
        <w:rPr>
          <w:rFonts w:cstheme="minorHAnsi"/>
          <w:i/>
        </w:rPr>
        <w:t xml:space="preserve">must </w:t>
      </w:r>
      <w:r w:rsidRPr="00DC153C">
        <w:rPr>
          <w:rFonts w:cstheme="minorHAnsi"/>
          <w:i/>
        </w:rPr>
        <w:t xml:space="preserve">ensure that on-the-ground teams are free from conflicts of interest and provide reliable and up-to-date evidence for use in the </w:t>
      </w:r>
      <w:r w:rsidRPr="00DC153C">
        <w:rPr>
          <w:rFonts w:cstheme="minorHAnsi"/>
          <w:b/>
          <w:i/>
        </w:rPr>
        <w:t>company</w:t>
      </w:r>
      <w:r w:rsidRPr="00DC153C">
        <w:rPr>
          <w:rFonts w:cstheme="minorHAnsi"/>
          <w:i/>
        </w:rPr>
        <w:t xml:space="preserve"> </w:t>
      </w:r>
      <w:r w:rsidRPr="0059369C">
        <w:rPr>
          <w:rFonts w:cstheme="minorHAnsi"/>
          <w:b/>
          <w:i/>
        </w:rPr>
        <w:t>risk</w:t>
      </w:r>
      <w:r w:rsidRPr="00DC153C">
        <w:rPr>
          <w:rFonts w:cstheme="minorHAnsi"/>
          <w:i/>
        </w:rPr>
        <w:t xml:space="preserve"> </w:t>
      </w:r>
      <w:r w:rsidRPr="00DC153C">
        <w:rPr>
          <w:rFonts w:cstheme="minorHAnsi"/>
          <w:b/>
          <w:i/>
        </w:rPr>
        <w:t>assessment</w:t>
      </w:r>
      <w:r w:rsidRPr="00DC153C">
        <w:rPr>
          <w:rFonts w:cstheme="minorHAnsi"/>
          <w:i/>
        </w:rPr>
        <w:t>. The</w:t>
      </w:r>
      <w:r w:rsidR="004F0D04" w:rsidRPr="00DC153C">
        <w:rPr>
          <w:rFonts w:cstheme="minorHAnsi"/>
          <w:i/>
        </w:rPr>
        <w:t xml:space="preserve"> </w:t>
      </w:r>
      <w:r w:rsidR="0020165B" w:rsidRPr="00DC153C">
        <w:rPr>
          <w:rFonts w:cstheme="minorHAnsi"/>
          <w:b/>
          <w:i/>
        </w:rPr>
        <w:t>company</w:t>
      </w:r>
      <w:r w:rsidR="0020165B" w:rsidRPr="00DC153C">
        <w:rPr>
          <w:rFonts w:cstheme="minorHAnsi"/>
          <w:i/>
        </w:rPr>
        <w:t xml:space="preserve"> </w:t>
      </w:r>
      <w:r w:rsidR="0020165B" w:rsidRPr="00DC153C" w:rsidDel="004F0D04">
        <w:rPr>
          <w:rFonts w:cstheme="minorHAnsi"/>
          <w:i/>
        </w:rPr>
        <w:t>must</w:t>
      </w:r>
      <w:r w:rsidR="003C2D1C" w:rsidRPr="00DC153C">
        <w:rPr>
          <w:rFonts w:cstheme="minorHAnsi"/>
          <w:i/>
        </w:rPr>
        <w:t xml:space="preserve"> </w:t>
      </w:r>
      <w:r w:rsidRPr="00DC153C">
        <w:rPr>
          <w:rFonts w:cstheme="minorHAnsi"/>
          <w:i/>
        </w:rPr>
        <w:t xml:space="preserve">employ appropriate experts for the on-the-ground teams with relevant knowledge and skills, as well as high standards of professional care.  </w:t>
      </w:r>
    </w:p>
    <w:p w14:paraId="2AC371A0" w14:textId="77777777" w:rsidR="006F0FCB" w:rsidRPr="00DC153C" w:rsidRDefault="006F0FCB" w:rsidP="00DC153C">
      <w:pPr>
        <w:spacing w:after="0" w:line="240" w:lineRule="auto"/>
        <w:jc w:val="both"/>
        <w:rPr>
          <w:rFonts w:cstheme="minorHAnsi"/>
          <w:i/>
        </w:rPr>
      </w:pPr>
    </w:p>
    <w:p w14:paraId="26EAD607" w14:textId="77777777" w:rsidR="006F0FCB" w:rsidRPr="00DC153C" w:rsidRDefault="006F0FCB" w:rsidP="00DC153C">
      <w:pPr>
        <w:spacing w:after="0" w:line="240" w:lineRule="auto"/>
        <w:jc w:val="both"/>
        <w:rPr>
          <w:rFonts w:cstheme="minorHAnsi"/>
          <w:i/>
        </w:rPr>
      </w:pPr>
      <w:r w:rsidRPr="00DC153C">
        <w:rPr>
          <w:rFonts w:cstheme="minorHAnsi"/>
          <w:b/>
          <w:i/>
        </w:rPr>
        <w:t>Establish an on-the-ground assessment team:</w:t>
      </w:r>
      <w:r w:rsidRPr="00DC153C">
        <w:rPr>
          <w:rFonts w:cstheme="minorHAnsi"/>
          <w:i/>
        </w:rPr>
        <w:t xml:space="preserve"> The</w:t>
      </w:r>
      <w:r w:rsidR="004F0D04" w:rsidRPr="00DC153C">
        <w:rPr>
          <w:rFonts w:cstheme="minorHAnsi"/>
          <w:i/>
        </w:rPr>
        <w:t xml:space="preserve"> </w:t>
      </w:r>
      <w:r w:rsidR="0020165B" w:rsidRPr="00DC153C">
        <w:rPr>
          <w:rFonts w:cstheme="minorHAnsi"/>
          <w:b/>
          <w:i/>
        </w:rPr>
        <w:t>Company</w:t>
      </w:r>
      <w:r w:rsidRPr="00DC153C">
        <w:rPr>
          <w:rFonts w:cstheme="minorHAnsi"/>
          <w:i/>
        </w:rPr>
        <w:t xml:space="preserve"> </w:t>
      </w:r>
      <w:r w:rsidR="00900AEB" w:rsidRPr="00DC153C">
        <w:rPr>
          <w:rFonts w:cstheme="minorHAnsi"/>
          <w:i/>
        </w:rPr>
        <w:t xml:space="preserve">must </w:t>
      </w:r>
      <w:r w:rsidRPr="00DC153C">
        <w:rPr>
          <w:rFonts w:cstheme="minorHAnsi"/>
          <w:i/>
        </w:rPr>
        <w:t xml:space="preserve">ensure that </w:t>
      </w:r>
      <w:r w:rsidRPr="00B64508">
        <w:rPr>
          <w:rFonts w:cstheme="minorHAnsi"/>
          <w:i/>
        </w:rPr>
        <w:t>the assessment team</w:t>
      </w:r>
      <w:r w:rsidRPr="00DC153C">
        <w:rPr>
          <w:rFonts w:cstheme="minorHAnsi"/>
          <w:i/>
        </w:rPr>
        <w:t xml:space="preserve"> consults with local governments, civil society and suppliers and has a community monitoring network to provide information. The</w:t>
      </w:r>
      <w:r w:rsidR="004F0D04" w:rsidRPr="00DC153C">
        <w:rPr>
          <w:rFonts w:cstheme="minorHAnsi"/>
          <w:i/>
        </w:rPr>
        <w:t xml:space="preserve"> </w:t>
      </w:r>
      <w:r w:rsidR="004F0D04" w:rsidRPr="00DC153C">
        <w:rPr>
          <w:rFonts w:cstheme="minorHAnsi"/>
          <w:b/>
          <w:i/>
        </w:rPr>
        <w:t>company</w:t>
      </w:r>
      <w:r w:rsidR="004F0D04" w:rsidRPr="00DC153C" w:rsidDel="004F0D04">
        <w:rPr>
          <w:rFonts w:cstheme="minorHAnsi"/>
          <w:i/>
        </w:rPr>
        <w:t xml:space="preserve"> </w:t>
      </w:r>
      <w:r w:rsidR="003C2D1C" w:rsidRPr="00DC153C">
        <w:rPr>
          <w:rFonts w:cstheme="minorHAnsi"/>
          <w:i/>
        </w:rPr>
        <w:t xml:space="preserve">must </w:t>
      </w:r>
      <w:r w:rsidRPr="00DC153C">
        <w:rPr>
          <w:rFonts w:cstheme="minorHAnsi"/>
          <w:i/>
        </w:rPr>
        <w:t>ensure that the info</w:t>
      </w:r>
      <w:r w:rsidRPr="00B64508">
        <w:rPr>
          <w:rFonts w:cstheme="minorHAnsi"/>
          <w:i/>
        </w:rPr>
        <w:t xml:space="preserve">rmation maintained by the assessment team is shared throughout the supply chain, and, that the assessment team has the correct scope and adequate capacity to obtain first-hand facts on relevant circumstances; </w:t>
      </w:r>
      <w:proofErr w:type="spellStart"/>
      <w:r w:rsidRPr="00B64508">
        <w:rPr>
          <w:rFonts w:cstheme="minorHAnsi"/>
          <w:i/>
        </w:rPr>
        <w:t>militarisation</w:t>
      </w:r>
      <w:proofErr w:type="spellEnd"/>
      <w:r w:rsidRPr="00B64508">
        <w:rPr>
          <w:rFonts w:cstheme="minorHAnsi"/>
          <w:i/>
        </w:rPr>
        <w:t xml:space="preserve"> and serious abuses by public, private, or non-state armed groups. The assessment team</w:t>
      </w:r>
      <w:r w:rsidRPr="00DC153C">
        <w:rPr>
          <w:rFonts w:cstheme="minorHAnsi"/>
          <w:i/>
        </w:rPr>
        <w:t xml:space="preserve"> </w:t>
      </w:r>
      <w:r w:rsidR="003C2D1C" w:rsidRPr="00DC153C">
        <w:rPr>
          <w:rFonts w:cstheme="minorHAnsi"/>
          <w:i/>
        </w:rPr>
        <w:t xml:space="preserve">must </w:t>
      </w:r>
      <w:r w:rsidRPr="00DC153C">
        <w:rPr>
          <w:rFonts w:cstheme="minorHAnsi"/>
          <w:i/>
        </w:rPr>
        <w:t xml:space="preserve">be able to put forward recommendations for risk management and respond to any questions from the </w:t>
      </w:r>
      <w:r w:rsidRPr="00DC153C">
        <w:rPr>
          <w:rFonts w:cstheme="minorHAnsi"/>
          <w:b/>
          <w:i/>
        </w:rPr>
        <w:t>company</w:t>
      </w:r>
      <w:r w:rsidRPr="00DC153C">
        <w:rPr>
          <w:rFonts w:cstheme="minorHAnsi"/>
          <w:i/>
        </w:rPr>
        <w:t xml:space="preserve">, as well as receive and address grievances of </w:t>
      </w:r>
      <w:r w:rsidR="0020165B" w:rsidRPr="00DC153C">
        <w:rPr>
          <w:rFonts w:cstheme="minorHAnsi"/>
          <w:i/>
        </w:rPr>
        <w:t>whistleblowers</w:t>
      </w:r>
      <w:r w:rsidR="003C2D1C" w:rsidRPr="00DC153C">
        <w:rPr>
          <w:rFonts w:cstheme="minorHAnsi"/>
          <w:i/>
        </w:rPr>
        <w:t xml:space="preserve"> and </w:t>
      </w:r>
      <w:r w:rsidRPr="00DC153C">
        <w:rPr>
          <w:rFonts w:cstheme="minorHAnsi"/>
          <w:i/>
        </w:rPr>
        <w:t>interested parties.</w:t>
      </w:r>
    </w:p>
    <w:p w14:paraId="1A218849" w14:textId="77777777" w:rsidR="006F0FCB" w:rsidRPr="00DC153C" w:rsidRDefault="006F0FCB" w:rsidP="00DC153C">
      <w:pPr>
        <w:spacing w:after="0" w:line="240" w:lineRule="auto"/>
        <w:jc w:val="both"/>
        <w:rPr>
          <w:rFonts w:cstheme="minorHAnsi"/>
          <w:i/>
        </w:rPr>
      </w:pPr>
    </w:p>
    <w:p w14:paraId="137625C6" w14:textId="77777777" w:rsidR="006F0FCB" w:rsidRPr="00DC153C" w:rsidRDefault="006F0FCB" w:rsidP="00DC153C">
      <w:pPr>
        <w:spacing w:after="0" w:line="240" w:lineRule="auto"/>
        <w:jc w:val="both"/>
        <w:rPr>
          <w:rFonts w:cstheme="minorHAnsi"/>
          <w:i/>
        </w:rPr>
      </w:pPr>
      <w:r w:rsidRPr="00DC153C">
        <w:rPr>
          <w:rFonts w:cstheme="minorHAnsi"/>
          <w:i/>
        </w:rPr>
        <w:t>If the</w:t>
      </w:r>
      <w:r w:rsidR="004F0D04" w:rsidRPr="00DC153C">
        <w:rPr>
          <w:rFonts w:cstheme="minorHAnsi"/>
          <w:i/>
        </w:rPr>
        <w:t xml:space="preserve"> </w:t>
      </w:r>
      <w:r w:rsidR="004F0D04" w:rsidRPr="00DC153C">
        <w:rPr>
          <w:rFonts w:cstheme="minorHAnsi"/>
          <w:b/>
          <w:i/>
        </w:rPr>
        <w:t>company</w:t>
      </w:r>
      <w:r w:rsidRPr="00DC153C">
        <w:rPr>
          <w:rFonts w:cstheme="minorHAnsi"/>
          <w:i/>
        </w:rPr>
        <w:t xml:space="preserve"> is a </w:t>
      </w:r>
      <w:r w:rsidRPr="00DC153C">
        <w:rPr>
          <w:rFonts w:cstheme="minorHAnsi"/>
          <w:b/>
          <w:i/>
        </w:rPr>
        <w:t>smelter</w:t>
      </w:r>
      <w:r w:rsidR="00F95F36" w:rsidRPr="00DC153C">
        <w:rPr>
          <w:rFonts w:cstheme="minorHAnsi"/>
          <w:i/>
        </w:rPr>
        <w:t>,</w:t>
      </w:r>
      <w:r w:rsidRPr="00DC153C">
        <w:rPr>
          <w:rFonts w:cstheme="minorHAnsi"/>
          <w:i/>
        </w:rPr>
        <w:t xml:space="preserve"> it </w:t>
      </w:r>
      <w:r w:rsidR="003C2D1C" w:rsidRPr="00DC153C">
        <w:rPr>
          <w:rFonts w:cstheme="minorHAnsi"/>
          <w:i/>
        </w:rPr>
        <w:t xml:space="preserve">must </w:t>
      </w:r>
      <w:r w:rsidRPr="00DC153C">
        <w:rPr>
          <w:rFonts w:cstheme="minorHAnsi"/>
          <w:i/>
        </w:rPr>
        <w:t xml:space="preserve">facilitate the work of the </w:t>
      </w:r>
      <w:r w:rsidRPr="00B64508">
        <w:rPr>
          <w:rFonts w:cstheme="minorHAnsi"/>
          <w:i/>
        </w:rPr>
        <w:t>assessment team</w:t>
      </w:r>
      <w:r w:rsidRPr="00DC153C">
        <w:rPr>
          <w:rFonts w:cstheme="minorHAnsi"/>
          <w:i/>
        </w:rPr>
        <w:t xml:space="preserve"> by allowing access to information gained by </w:t>
      </w:r>
      <w:r w:rsidRPr="00DC153C">
        <w:rPr>
          <w:rFonts w:cstheme="minorHAnsi"/>
          <w:b/>
          <w:i/>
        </w:rPr>
        <w:t>company</w:t>
      </w:r>
      <w:r w:rsidRPr="00DC153C">
        <w:rPr>
          <w:rFonts w:cstheme="minorHAnsi"/>
          <w:i/>
        </w:rPr>
        <w:t xml:space="preserve"> due diligence processes, including access to records, and, providing a designated contact person.</w:t>
      </w:r>
    </w:p>
    <w:p w14:paraId="3693DAD2" w14:textId="77777777" w:rsidR="006F0FCB" w:rsidRPr="00DC153C" w:rsidRDefault="006F0FCB" w:rsidP="00DC153C">
      <w:pPr>
        <w:spacing w:after="0" w:line="240" w:lineRule="auto"/>
        <w:jc w:val="both"/>
        <w:rPr>
          <w:rFonts w:cstheme="minorHAnsi"/>
          <w:i/>
        </w:rPr>
      </w:pPr>
    </w:p>
    <w:p w14:paraId="613E857A" w14:textId="77777777" w:rsidR="00462C25" w:rsidRPr="00DC153C" w:rsidRDefault="006F0FCB" w:rsidP="00DC153C">
      <w:pPr>
        <w:spacing w:after="0" w:line="240" w:lineRule="auto"/>
        <w:jc w:val="both"/>
        <w:rPr>
          <w:rFonts w:cstheme="minorHAnsi"/>
          <w:i/>
        </w:rPr>
      </w:pPr>
      <w:r w:rsidRPr="00DC153C">
        <w:rPr>
          <w:rFonts w:cstheme="minorHAnsi"/>
          <w:b/>
          <w:i/>
        </w:rPr>
        <w:t>Recommended Questions That Company Assessments Should Answer:</w:t>
      </w:r>
      <w:r w:rsidRPr="00DC153C">
        <w:rPr>
          <w:rFonts w:cstheme="minorHAnsi"/>
          <w:i/>
        </w:rPr>
        <w:t xml:space="preserve">  The</w:t>
      </w:r>
      <w:r w:rsidR="004F0D04" w:rsidRPr="00DC153C">
        <w:rPr>
          <w:rFonts w:cstheme="minorHAnsi"/>
          <w:i/>
        </w:rPr>
        <w:t xml:space="preserve"> </w:t>
      </w:r>
      <w:proofErr w:type="gramStart"/>
      <w:r w:rsidR="004F0D04" w:rsidRPr="00DC153C">
        <w:rPr>
          <w:rFonts w:cstheme="minorHAnsi"/>
          <w:b/>
          <w:i/>
        </w:rPr>
        <w:t>company</w:t>
      </w:r>
      <w:proofErr w:type="gramEnd"/>
      <w:r w:rsidR="004F0D04" w:rsidRPr="00DC153C" w:rsidDel="004F0D04">
        <w:rPr>
          <w:rFonts w:cstheme="minorHAnsi"/>
          <w:i/>
        </w:rPr>
        <w:t xml:space="preserve"> </w:t>
      </w:r>
      <w:r w:rsidR="003C2D1C" w:rsidRPr="00DC153C">
        <w:rPr>
          <w:rFonts w:cstheme="minorHAnsi"/>
          <w:i/>
        </w:rPr>
        <w:t xml:space="preserve">must </w:t>
      </w:r>
      <w:r w:rsidRPr="00DC153C">
        <w:rPr>
          <w:rFonts w:cstheme="minorHAnsi"/>
          <w:i/>
        </w:rPr>
        <w:t xml:space="preserve">ensure that their on-the-ground team provides information to enable the </w:t>
      </w:r>
      <w:r w:rsidRPr="00DC153C">
        <w:rPr>
          <w:rFonts w:cstheme="minorHAnsi"/>
          <w:b/>
          <w:i/>
        </w:rPr>
        <w:t>company</w:t>
      </w:r>
      <w:r w:rsidRPr="00DC153C">
        <w:rPr>
          <w:rFonts w:cstheme="minorHAnsi"/>
          <w:i/>
        </w:rPr>
        <w:t xml:space="preserve"> to understand the context of the </w:t>
      </w:r>
      <w:r w:rsidRPr="00DC153C">
        <w:rPr>
          <w:rFonts w:cstheme="minorHAnsi"/>
          <w:b/>
          <w:i/>
        </w:rPr>
        <w:t>CAHRA</w:t>
      </w:r>
      <w:r w:rsidRPr="00DC153C">
        <w:rPr>
          <w:rFonts w:cstheme="minorHAnsi"/>
          <w:i/>
        </w:rPr>
        <w:t xml:space="preserve">, know suppliers and business partners, and understand the conditions of mineral extraction, </w:t>
      </w:r>
      <w:r w:rsidR="007C106A" w:rsidRPr="007C106A">
        <w:rPr>
          <w:rFonts w:cstheme="minorHAnsi"/>
          <w:b/>
          <w:i/>
        </w:rPr>
        <w:t>transport</w:t>
      </w:r>
      <w:r w:rsidRPr="00DC153C">
        <w:rPr>
          <w:rFonts w:cstheme="minorHAnsi"/>
          <w:i/>
        </w:rPr>
        <w:t xml:space="preserve">, handling, trade and export in </w:t>
      </w:r>
      <w:r w:rsidRPr="00DC153C">
        <w:rPr>
          <w:rFonts w:cstheme="minorHAnsi"/>
          <w:b/>
          <w:i/>
        </w:rPr>
        <w:t>CAHRA</w:t>
      </w:r>
      <w:r w:rsidRPr="00DC153C">
        <w:rPr>
          <w:rFonts w:cstheme="minorHAnsi"/>
          <w:i/>
        </w:rPr>
        <w:t>. The</w:t>
      </w:r>
      <w:r w:rsidR="004F0D04" w:rsidRPr="00DC153C">
        <w:rPr>
          <w:rFonts w:cstheme="minorHAnsi"/>
          <w:i/>
        </w:rPr>
        <w:t xml:space="preserve"> </w:t>
      </w:r>
      <w:r w:rsidR="004F0D04" w:rsidRPr="00DC153C">
        <w:rPr>
          <w:rFonts w:cstheme="minorHAnsi"/>
          <w:b/>
          <w:i/>
        </w:rPr>
        <w:t>company</w:t>
      </w:r>
      <w:r w:rsidRPr="00DC153C">
        <w:rPr>
          <w:rFonts w:cstheme="minorHAnsi"/>
          <w:i/>
        </w:rPr>
        <w:t xml:space="preserve"> must take this information into account in the </w:t>
      </w:r>
      <w:r w:rsidRPr="00B64508">
        <w:rPr>
          <w:rFonts w:cstheme="minorHAnsi"/>
          <w:i/>
        </w:rPr>
        <w:t>targeted Annex II risk assessment.</w:t>
      </w:r>
    </w:p>
    <w:p w14:paraId="36937555" w14:textId="77777777" w:rsidR="006F0FCB" w:rsidRPr="00DC153C" w:rsidRDefault="006F0FCB" w:rsidP="00DC153C">
      <w:pPr>
        <w:spacing w:after="0" w:line="240" w:lineRule="auto"/>
        <w:jc w:val="both"/>
        <w:rPr>
          <w:rFonts w:cstheme="minorHAnsi"/>
        </w:rPr>
      </w:pPr>
    </w:p>
    <w:p w14:paraId="520919D1" w14:textId="77777777" w:rsidR="0098466B" w:rsidRPr="00DC153C" w:rsidRDefault="0098466B" w:rsidP="00DC153C">
      <w:pPr>
        <w:spacing w:after="0" w:line="240" w:lineRule="auto"/>
        <w:jc w:val="both"/>
        <w:rPr>
          <w:rFonts w:cstheme="minorHAnsi"/>
          <w:b/>
        </w:rPr>
      </w:pPr>
      <w:r w:rsidRPr="00DC153C">
        <w:rPr>
          <w:rFonts w:cstheme="minorHAnsi"/>
          <w:b/>
        </w:rPr>
        <w:t xml:space="preserve">OECD Step 2.C. – Assess </w:t>
      </w:r>
      <w:r w:rsidRPr="00D9657C">
        <w:rPr>
          <w:rFonts w:cstheme="minorHAnsi"/>
          <w:b/>
          <w:i/>
        </w:rPr>
        <w:t>Risks</w:t>
      </w:r>
      <w:r w:rsidRPr="00DC153C">
        <w:rPr>
          <w:rFonts w:cstheme="minorHAnsi"/>
          <w:b/>
        </w:rPr>
        <w:t xml:space="preserve"> in the Supply Chain (</w:t>
      </w:r>
      <w:r w:rsidRPr="00DC153C">
        <w:rPr>
          <w:rFonts w:cstheme="minorHAnsi"/>
          <w:b/>
          <w:i/>
        </w:rPr>
        <w:t xml:space="preserve">Where Red Flag </w:t>
      </w:r>
      <w:r w:rsidRPr="00DC153C">
        <w:rPr>
          <w:rFonts w:cstheme="minorHAnsi"/>
          <w:b/>
        </w:rPr>
        <w:t xml:space="preserve">Review confirms the need for Annex II </w:t>
      </w:r>
      <w:r w:rsidRPr="00D9657C">
        <w:rPr>
          <w:rFonts w:cstheme="minorHAnsi"/>
          <w:b/>
          <w:i/>
        </w:rPr>
        <w:t>risk assessment</w:t>
      </w:r>
      <w:r w:rsidRPr="00DC153C">
        <w:rPr>
          <w:rFonts w:cstheme="minorHAnsi"/>
          <w:b/>
        </w:rPr>
        <w:t xml:space="preserve"> on </w:t>
      </w:r>
      <w:r w:rsidRPr="00D9657C">
        <w:rPr>
          <w:rFonts w:cstheme="minorHAnsi"/>
          <w:b/>
          <w:i/>
        </w:rPr>
        <w:t xml:space="preserve">minerals </w:t>
      </w:r>
      <w:r w:rsidRPr="00DC153C">
        <w:rPr>
          <w:rFonts w:cstheme="minorHAnsi"/>
          <w:b/>
        </w:rPr>
        <w:t>know</w:t>
      </w:r>
      <w:r w:rsidR="00F46DB7" w:rsidRPr="00DC153C">
        <w:rPr>
          <w:rFonts w:cstheme="minorHAnsi"/>
          <w:b/>
        </w:rPr>
        <w:t>n</w:t>
      </w:r>
      <w:r w:rsidRPr="00DC153C">
        <w:rPr>
          <w:rFonts w:cstheme="minorHAnsi"/>
          <w:b/>
        </w:rPr>
        <w:t xml:space="preserve"> or suspected to be from </w:t>
      </w:r>
      <w:r w:rsidRPr="00D9657C">
        <w:rPr>
          <w:rFonts w:cstheme="minorHAnsi"/>
          <w:b/>
          <w:i/>
        </w:rPr>
        <w:t>CAHRA</w:t>
      </w:r>
      <w:r w:rsidRPr="00DC153C">
        <w:rPr>
          <w:rFonts w:cstheme="minorHAnsi"/>
          <w:b/>
        </w:rPr>
        <w:t xml:space="preserve">s): </w:t>
      </w:r>
      <w:r w:rsidRPr="00DC153C">
        <w:rPr>
          <w:rFonts w:cstheme="minorHAnsi"/>
        </w:rPr>
        <w:t xml:space="preserve">The </w:t>
      </w:r>
      <w:r w:rsidRPr="00DC153C">
        <w:rPr>
          <w:rFonts w:cstheme="minorHAnsi"/>
          <w:b/>
          <w:i/>
        </w:rPr>
        <w:t>company</w:t>
      </w:r>
      <w:r w:rsidRPr="00DC153C">
        <w:rPr>
          <w:rFonts w:cstheme="minorHAnsi"/>
        </w:rPr>
        <w:t xml:space="preserve"> must cross-check the factual information available, including the facts provided by the on-the-ground </w:t>
      </w:r>
      <w:r w:rsidRPr="00B64508">
        <w:rPr>
          <w:rFonts w:cstheme="minorHAnsi"/>
        </w:rPr>
        <w:t>assessment team</w:t>
      </w:r>
      <w:r w:rsidRPr="00DC153C">
        <w:rPr>
          <w:rFonts w:cstheme="minorHAnsi"/>
        </w:rPr>
        <w:t xml:space="preserve"> or </w:t>
      </w:r>
      <w:r w:rsidRPr="00DC153C">
        <w:rPr>
          <w:rFonts w:cstheme="minorHAnsi"/>
          <w:b/>
          <w:i/>
        </w:rPr>
        <w:t>joint initiative</w:t>
      </w:r>
      <w:r w:rsidRPr="00DC153C">
        <w:rPr>
          <w:rFonts w:cstheme="minorHAnsi"/>
        </w:rPr>
        <w:t xml:space="preserve">, against the </w:t>
      </w:r>
      <w:r w:rsidRPr="00DC153C">
        <w:rPr>
          <w:rFonts w:cstheme="minorHAnsi"/>
          <w:b/>
          <w:i/>
        </w:rPr>
        <w:t>company</w:t>
      </w:r>
      <w:r w:rsidRPr="00DC153C">
        <w:rPr>
          <w:rFonts w:cstheme="minorHAnsi"/>
        </w:rPr>
        <w:t xml:space="preserve"> policy and standards and carry out a </w:t>
      </w:r>
      <w:r w:rsidRPr="00D9657C">
        <w:rPr>
          <w:rFonts w:cstheme="minorHAnsi"/>
          <w:b/>
          <w:i/>
        </w:rPr>
        <w:t>risk assessment</w:t>
      </w:r>
      <w:r w:rsidRPr="00DC153C">
        <w:rPr>
          <w:rFonts w:cstheme="minorHAnsi"/>
        </w:rPr>
        <w:t xml:space="preserve">. These standards include national laws of the company’s own country and those of mineral </w:t>
      </w:r>
      <w:r w:rsidRPr="00E83476">
        <w:rPr>
          <w:rFonts w:cstheme="minorHAnsi"/>
          <w:b/>
        </w:rPr>
        <w:t>origin</w:t>
      </w:r>
      <w:r w:rsidRPr="00DC153C">
        <w:rPr>
          <w:rFonts w:cstheme="minorHAnsi"/>
        </w:rPr>
        <w:t xml:space="preserve">, </w:t>
      </w:r>
      <w:r w:rsidRPr="00D9657C">
        <w:rPr>
          <w:rFonts w:cstheme="minorHAnsi"/>
          <w:b/>
          <w:i/>
        </w:rPr>
        <w:t xml:space="preserve">transit </w:t>
      </w:r>
      <w:r w:rsidRPr="00DC153C">
        <w:rPr>
          <w:rFonts w:cstheme="minorHAnsi"/>
        </w:rPr>
        <w:t xml:space="preserve">and re-export. The company must also take into account legally binding documents governing operations and business relations, as well as other relevant laws. </w:t>
      </w:r>
    </w:p>
    <w:p w14:paraId="42303BE5" w14:textId="77777777" w:rsidR="004600B0" w:rsidRPr="00DC153C" w:rsidRDefault="004600B0" w:rsidP="00DC153C">
      <w:pPr>
        <w:spacing w:after="0" w:line="240" w:lineRule="auto"/>
        <w:jc w:val="both"/>
        <w:rPr>
          <w:rFonts w:cstheme="minorHAnsi"/>
          <w:b/>
        </w:rPr>
      </w:pPr>
    </w:p>
    <w:p w14:paraId="4F769948" w14:textId="77777777" w:rsidR="00AA692A" w:rsidRPr="00DC153C" w:rsidRDefault="00462C25" w:rsidP="00DC153C">
      <w:pPr>
        <w:spacing w:after="0" w:line="240" w:lineRule="auto"/>
        <w:jc w:val="both"/>
        <w:rPr>
          <w:rFonts w:cstheme="minorHAnsi"/>
        </w:rPr>
      </w:pPr>
      <w:r w:rsidRPr="00DC153C">
        <w:rPr>
          <w:rFonts w:cstheme="minorHAnsi"/>
        </w:rPr>
        <w:lastRenderedPageBreak/>
        <w:t xml:space="preserve">A </w:t>
      </w:r>
      <w:r w:rsidR="00075B90" w:rsidRPr="00DC153C">
        <w:rPr>
          <w:rFonts w:cstheme="minorHAnsi"/>
          <w:b/>
          <w:i/>
        </w:rPr>
        <w:t>company</w:t>
      </w:r>
      <w:r w:rsidR="00075B90" w:rsidRPr="00DC153C">
        <w:rPr>
          <w:rFonts w:cstheme="minorHAnsi"/>
        </w:rPr>
        <w:t xml:space="preserve"> </w:t>
      </w:r>
      <w:r w:rsidRPr="00DC153C">
        <w:rPr>
          <w:rFonts w:cstheme="minorHAnsi"/>
        </w:rPr>
        <w:t>must</w:t>
      </w:r>
      <w:r w:rsidR="00AA692A" w:rsidRPr="00DC153C">
        <w:rPr>
          <w:rFonts w:cstheme="minorHAnsi"/>
        </w:rPr>
        <w:t xml:space="preserve"> </w:t>
      </w:r>
      <w:r w:rsidR="007F5856" w:rsidRPr="00DC153C">
        <w:rPr>
          <w:rFonts w:cstheme="minorHAnsi"/>
        </w:rPr>
        <w:t xml:space="preserve">design and implement a process to use all relevant available information </w:t>
      </w:r>
      <w:r w:rsidR="00441A19">
        <w:rPr>
          <w:rFonts w:cstheme="minorHAnsi"/>
        </w:rPr>
        <w:t xml:space="preserve">obtained in Step 2B </w:t>
      </w:r>
      <w:r w:rsidR="007F5856" w:rsidRPr="00DC153C">
        <w:rPr>
          <w:rFonts w:cstheme="minorHAnsi"/>
        </w:rPr>
        <w:t>in a comparison with</w:t>
      </w:r>
      <w:r w:rsidR="00AA692A" w:rsidRPr="00DC153C">
        <w:rPr>
          <w:rFonts w:cstheme="minorHAnsi"/>
        </w:rPr>
        <w:t>:</w:t>
      </w:r>
    </w:p>
    <w:p w14:paraId="13E337E0" w14:textId="77777777" w:rsidR="00F13C7E" w:rsidRPr="00DC153C" w:rsidRDefault="00AA692A" w:rsidP="00DC153C">
      <w:pPr>
        <w:pStyle w:val="ListParagraph"/>
        <w:numPr>
          <w:ilvl w:val="0"/>
          <w:numId w:val="20"/>
        </w:numPr>
        <w:spacing w:after="0" w:line="240" w:lineRule="auto"/>
        <w:jc w:val="both"/>
        <w:rPr>
          <w:rFonts w:cstheme="minorHAnsi"/>
        </w:rPr>
      </w:pPr>
      <w:r w:rsidRPr="00DC153C">
        <w:rPr>
          <w:rFonts w:cstheme="minorHAnsi"/>
        </w:rPr>
        <w:t xml:space="preserve">The principles and standards of the </w:t>
      </w:r>
      <w:r w:rsidRPr="00DC153C">
        <w:rPr>
          <w:rFonts w:cstheme="minorHAnsi"/>
          <w:b/>
          <w:i/>
        </w:rPr>
        <w:t>company</w:t>
      </w:r>
      <w:r w:rsidR="00CB1337" w:rsidRPr="00DC153C">
        <w:rPr>
          <w:rFonts w:cstheme="minorHAnsi"/>
        </w:rPr>
        <w:t xml:space="preserve"> </w:t>
      </w:r>
      <w:r w:rsidRPr="00DC153C">
        <w:rPr>
          <w:rFonts w:cstheme="minorHAnsi"/>
        </w:rPr>
        <w:t>supply chain policy</w:t>
      </w:r>
      <w:r w:rsidR="00B2238D" w:rsidRPr="00DC153C">
        <w:rPr>
          <w:rFonts w:cstheme="minorHAnsi"/>
        </w:rPr>
        <w:t xml:space="preserve"> </w:t>
      </w:r>
      <w:r w:rsidR="003E5944" w:rsidRPr="00DC153C">
        <w:rPr>
          <w:rFonts w:cstheme="minorHAnsi"/>
        </w:rPr>
        <w:t>refere</w:t>
      </w:r>
      <w:r w:rsidR="00231F53">
        <w:rPr>
          <w:rFonts w:cstheme="minorHAnsi"/>
        </w:rPr>
        <w:t>n</w:t>
      </w:r>
      <w:r w:rsidR="003E5944" w:rsidRPr="00DC153C">
        <w:rPr>
          <w:rFonts w:cstheme="minorHAnsi"/>
        </w:rPr>
        <w:t xml:space="preserve">cing </w:t>
      </w:r>
      <w:r w:rsidR="00B2238D" w:rsidRPr="00DC153C">
        <w:rPr>
          <w:rFonts w:cstheme="minorHAnsi"/>
        </w:rPr>
        <w:t>Annex II</w:t>
      </w:r>
    </w:p>
    <w:p w14:paraId="0EE34240" w14:textId="77777777" w:rsidR="00CB1337" w:rsidRPr="00DC153C" w:rsidRDefault="00CB1337" w:rsidP="00DC153C">
      <w:pPr>
        <w:pStyle w:val="ListParagraph"/>
        <w:numPr>
          <w:ilvl w:val="0"/>
          <w:numId w:val="20"/>
        </w:numPr>
        <w:spacing w:after="0" w:line="240" w:lineRule="auto"/>
        <w:jc w:val="both"/>
        <w:rPr>
          <w:rFonts w:cstheme="minorHAnsi"/>
        </w:rPr>
      </w:pPr>
      <w:r w:rsidRPr="00DC153C">
        <w:rPr>
          <w:rFonts w:cstheme="minorHAnsi"/>
        </w:rPr>
        <w:t>National laws of the countries</w:t>
      </w:r>
      <w:r w:rsidR="0098466B" w:rsidRPr="00DC153C">
        <w:rPr>
          <w:rFonts w:cstheme="minorHAnsi"/>
        </w:rPr>
        <w:t>;</w:t>
      </w:r>
      <w:r w:rsidRPr="00DC153C">
        <w:rPr>
          <w:rFonts w:cstheme="minorHAnsi"/>
        </w:rPr>
        <w:t xml:space="preserve"> </w:t>
      </w:r>
    </w:p>
    <w:p w14:paraId="3F715BBB" w14:textId="77777777" w:rsidR="00CB1337" w:rsidRPr="00DC153C" w:rsidRDefault="00CB1337" w:rsidP="00DC153C">
      <w:pPr>
        <w:pStyle w:val="ListParagraph"/>
        <w:numPr>
          <w:ilvl w:val="1"/>
          <w:numId w:val="20"/>
        </w:numPr>
        <w:spacing w:after="0" w:line="240" w:lineRule="auto"/>
        <w:jc w:val="both"/>
        <w:rPr>
          <w:rFonts w:cstheme="minorHAnsi"/>
        </w:rPr>
      </w:pPr>
      <w:r w:rsidRPr="00DC153C">
        <w:rPr>
          <w:rFonts w:cstheme="minorHAnsi"/>
        </w:rPr>
        <w:t xml:space="preserve">where the </w:t>
      </w:r>
      <w:r w:rsidRPr="00DC153C">
        <w:rPr>
          <w:rFonts w:cstheme="minorHAnsi"/>
          <w:b/>
          <w:i/>
        </w:rPr>
        <w:t>company</w:t>
      </w:r>
      <w:r w:rsidRPr="00DC153C">
        <w:rPr>
          <w:rFonts w:cstheme="minorHAnsi"/>
        </w:rPr>
        <w:t xml:space="preserve"> is domiciled or publicly-traded (if applicable);</w:t>
      </w:r>
    </w:p>
    <w:p w14:paraId="7AD8DD89" w14:textId="77777777" w:rsidR="00CB1337" w:rsidRPr="00DC153C" w:rsidRDefault="00CB1337" w:rsidP="00DC153C">
      <w:pPr>
        <w:pStyle w:val="ListParagraph"/>
        <w:numPr>
          <w:ilvl w:val="1"/>
          <w:numId w:val="20"/>
        </w:numPr>
        <w:spacing w:after="0" w:line="240" w:lineRule="auto"/>
        <w:jc w:val="both"/>
        <w:rPr>
          <w:rFonts w:cstheme="minorHAnsi"/>
        </w:rPr>
      </w:pPr>
      <w:r w:rsidRPr="00DC153C">
        <w:rPr>
          <w:rFonts w:cstheme="minorHAnsi"/>
        </w:rPr>
        <w:t xml:space="preserve">from which the </w:t>
      </w:r>
      <w:r w:rsidRPr="00DC153C">
        <w:rPr>
          <w:rFonts w:cstheme="minorHAnsi"/>
          <w:b/>
          <w:i/>
        </w:rPr>
        <w:t>minerals</w:t>
      </w:r>
      <w:r w:rsidRPr="00DC153C">
        <w:rPr>
          <w:rFonts w:cstheme="minorHAnsi"/>
        </w:rPr>
        <w:t xml:space="preserve"> originate; and</w:t>
      </w:r>
    </w:p>
    <w:p w14:paraId="6CB7D158" w14:textId="77777777" w:rsidR="00CB1337" w:rsidRPr="00DC153C" w:rsidRDefault="00CB1337" w:rsidP="00DC153C">
      <w:pPr>
        <w:pStyle w:val="ListParagraph"/>
        <w:numPr>
          <w:ilvl w:val="1"/>
          <w:numId w:val="20"/>
        </w:numPr>
        <w:spacing w:after="0" w:line="240" w:lineRule="auto"/>
        <w:jc w:val="both"/>
        <w:rPr>
          <w:rFonts w:cstheme="minorHAnsi"/>
        </w:rPr>
      </w:pPr>
      <w:proofErr w:type="gramStart"/>
      <w:r w:rsidRPr="00DC153C">
        <w:rPr>
          <w:rFonts w:cstheme="minorHAnsi"/>
        </w:rPr>
        <w:t>of</w:t>
      </w:r>
      <w:proofErr w:type="gramEnd"/>
      <w:r w:rsidRPr="00DC153C">
        <w:rPr>
          <w:rFonts w:cstheme="minorHAnsi"/>
        </w:rPr>
        <w:t xml:space="preserve"> </w:t>
      </w:r>
      <w:r w:rsidRPr="00DC153C">
        <w:rPr>
          <w:rFonts w:cstheme="minorHAnsi"/>
          <w:b/>
          <w:i/>
        </w:rPr>
        <w:t>transit</w:t>
      </w:r>
      <w:r w:rsidRPr="00DC153C">
        <w:rPr>
          <w:rFonts w:cstheme="minorHAnsi"/>
        </w:rPr>
        <w:t xml:space="preserve"> or re-export.</w:t>
      </w:r>
    </w:p>
    <w:p w14:paraId="62E7117B" w14:textId="77777777" w:rsidR="00900CD8" w:rsidRPr="00DC153C" w:rsidRDefault="00900CD8" w:rsidP="00DC153C">
      <w:pPr>
        <w:pStyle w:val="ListParagraph"/>
        <w:numPr>
          <w:ilvl w:val="0"/>
          <w:numId w:val="20"/>
        </w:numPr>
        <w:spacing w:after="0" w:line="240" w:lineRule="auto"/>
        <w:jc w:val="both"/>
        <w:rPr>
          <w:rFonts w:cstheme="minorHAnsi"/>
        </w:rPr>
      </w:pPr>
      <w:r w:rsidRPr="00DC153C">
        <w:rPr>
          <w:rFonts w:cstheme="minorHAnsi"/>
        </w:rPr>
        <w:t xml:space="preserve">Legal instruments governing </w:t>
      </w:r>
      <w:r w:rsidRPr="00DC153C">
        <w:rPr>
          <w:rFonts w:cstheme="minorHAnsi"/>
          <w:b/>
          <w:i/>
        </w:rPr>
        <w:t>company</w:t>
      </w:r>
      <w:r w:rsidRPr="00DC153C">
        <w:rPr>
          <w:rFonts w:cstheme="minorHAnsi"/>
        </w:rPr>
        <w:t>/</w:t>
      </w:r>
      <w:r w:rsidRPr="00D9657C">
        <w:rPr>
          <w:rFonts w:cstheme="minorHAnsi"/>
          <w:b/>
          <w:i/>
        </w:rPr>
        <w:t>facility</w:t>
      </w:r>
      <w:r w:rsidRPr="00DC153C">
        <w:rPr>
          <w:rFonts w:cstheme="minorHAnsi"/>
        </w:rPr>
        <w:t xml:space="preserve"> operations and business relations, such as financing agreements, contractor agreements and supplier agreements</w:t>
      </w:r>
    </w:p>
    <w:p w14:paraId="559686E8" w14:textId="77777777" w:rsidR="00900CD8" w:rsidRPr="00DC153C" w:rsidRDefault="00900CD8" w:rsidP="00DC153C">
      <w:pPr>
        <w:pStyle w:val="ListParagraph"/>
        <w:numPr>
          <w:ilvl w:val="0"/>
          <w:numId w:val="20"/>
        </w:numPr>
        <w:spacing w:after="0" w:line="240" w:lineRule="auto"/>
        <w:jc w:val="both"/>
        <w:rPr>
          <w:rFonts w:cstheme="minorHAnsi"/>
        </w:rPr>
      </w:pPr>
      <w:r w:rsidRPr="00DC153C">
        <w:rPr>
          <w:rFonts w:cstheme="minorHAnsi"/>
        </w:rPr>
        <w:t>Other releva</w:t>
      </w:r>
      <w:r w:rsidR="001C4B4D" w:rsidRPr="00DC153C">
        <w:rPr>
          <w:rFonts w:cstheme="minorHAnsi"/>
        </w:rPr>
        <w:t>n</w:t>
      </w:r>
      <w:r w:rsidRPr="00DC153C">
        <w:rPr>
          <w:rFonts w:cstheme="minorHAnsi"/>
        </w:rPr>
        <w:t>t international instruments such as the OECD Guidelines for Multinational Enterprises, international human rights and humanitarian law.</w:t>
      </w:r>
    </w:p>
    <w:p w14:paraId="0AC2495A" w14:textId="77777777" w:rsidR="00462C25" w:rsidRPr="00DC153C" w:rsidRDefault="00462C25" w:rsidP="00DC153C">
      <w:pPr>
        <w:spacing w:after="0" w:line="240" w:lineRule="auto"/>
        <w:jc w:val="both"/>
        <w:rPr>
          <w:rFonts w:cstheme="minorHAnsi"/>
        </w:rPr>
      </w:pPr>
      <w:r w:rsidRPr="00DC153C">
        <w:rPr>
          <w:rFonts w:cstheme="minorHAnsi"/>
        </w:rPr>
        <w:t xml:space="preserve"> </w:t>
      </w:r>
    </w:p>
    <w:p w14:paraId="5A84B7B8" w14:textId="77777777" w:rsidR="00462C25" w:rsidRPr="00DC153C" w:rsidRDefault="001C4B4D" w:rsidP="00DC153C">
      <w:pPr>
        <w:spacing w:after="0" w:line="240" w:lineRule="auto"/>
        <w:jc w:val="both"/>
        <w:rPr>
          <w:rFonts w:cstheme="minorHAnsi"/>
        </w:rPr>
      </w:pPr>
      <w:r w:rsidRPr="00DC153C">
        <w:rPr>
          <w:rFonts w:cstheme="minorHAnsi"/>
        </w:rPr>
        <w:t xml:space="preserve">If the outcome of the comparison identifies any reasonable </w:t>
      </w:r>
      <w:r w:rsidR="0010738C" w:rsidRPr="00DC153C">
        <w:rPr>
          <w:rFonts w:cstheme="minorHAnsi"/>
        </w:rPr>
        <w:t>inconsistency</w:t>
      </w:r>
      <w:r w:rsidRPr="00DC153C">
        <w:rPr>
          <w:rFonts w:cstheme="minorHAnsi"/>
        </w:rPr>
        <w:t xml:space="preserve"> be</w:t>
      </w:r>
      <w:r w:rsidR="00E72D06" w:rsidRPr="00DC153C">
        <w:rPr>
          <w:rFonts w:cstheme="minorHAnsi"/>
        </w:rPr>
        <w:t>t</w:t>
      </w:r>
      <w:r w:rsidRPr="00DC153C">
        <w:rPr>
          <w:rFonts w:cstheme="minorHAnsi"/>
        </w:rPr>
        <w:t>wee</w:t>
      </w:r>
      <w:r w:rsidR="00E72D06" w:rsidRPr="00DC153C">
        <w:rPr>
          <w:rFonts w:cstheme="minorHAnsi"/>
        </w:rPr>
        <w:t>n</w:t>
      </w:r>
      <w:r w:rsidR="003E5944" w:rsidRPr="00DC153C">
        <w:rPr>
          <w:rFonts w:cstheme="minorHAnsi"/>
        </w:rPr>
        <w:t xml:space="preserve"> </w:t>
      </w:r>
      <w:r w:rsidRPr="00DC153C">
        <w:rPr>
          <w:rFonts w:cstheme="minorHAnsi"/>
        </w:rPr>
        <w:t xml:space="preserve">factual </w:t>
      </w:r>
      <w:r w:rsidR="003E5944" w:rsidRPr="00DC153C">
        <w:rPr>
          <w:rFonts w:cstheme="minorHAnsi"/>
        </w:rPr>
        <w:t xml:space="preserve">information and their standard, that is an identified </w:t>
      </w:r>
      <w:r w:rsidRPr="00D9657C">
        <w:rPr>
          <w:rFonts w:cstheme="minorHAnsi"/>
          <w:b/>
          <w:i/>
        </w:rPr>
        <w:t>risk</w:t>
      </w:r>
      <w:r w:rsidRPr="00DC153C">
        <w:rPr>
          <w:rFonts w:cstheme="minorHAnsi"/>
        </w:rPr>
        <w:t xml:space="preserve"> with potential adverse impact to which Step 3 applies.</w:t>
      </w:r>
    </w:p>
    <w:p w14:paraId="3088E643" w14:textId="77777777" w:rsidR="00042E9E" w:rsidRPr="00DC153C" w:rsidRDefault="00042E9E" w:rsidP="00DC153C">
      <w:pPr>
        <w:spacing w:after="0" w:line="240" w:lineRule="auto"/>
        <w:jc w:val="both"/>
        <w:rPr>
          <w:rFonts w:cstheme="minorHAnsi"/>
        </w:rPr>
      </w:pPr>
    </w:p>
    <w:p w14:paraId="0EF658B5" w14:textId="77777777" w:rsidR="009A15C1" w:rsidRPr="00D9657C" w:rsidRDefault="00042E9E" w:rsidP="00CF4BB9">
      <w:pPr>
        <w:spacing w:after="0" w:line="240" w:lineRule="auto"/>
        <w:jc w:val="both"/>
        <w:rPr>
          <w:rFonts w:cstheme="minorHAnsi"/>
        </w:rPr>
      </w:pPr>
      <w:r w:rsidRPr="00DC153C">
        <w:rPr>
          <w:rFonts w:cstheme="minorHAnsi"/>
          <w:b/>
        </w:rPr>
        <w:t xml:space="preserve">Standards </w:t>
      </w:r>
      <w:r w:rsidR="001563ED" w:rsidRPr="00DC153C">
        <w:rPr>
          <w:rFonts w:cstheme="minorHAnsi"/>
          <w:b/>
        </w:rPr>
        <w:t>Setting Organization</w:t>
      </w:r>
      <w:r w:rsidRPr="00DC153C">
        <w:rPr>
          <w:rFonts w:cstheme="minorHAnsi"/>
          <w:b/>
        </w:rPr>
        <w:t xml:space="preserve"> Requirements:  </w:t>
      </w:r>
      <w:r w:rsidRPr="00DC153C">
        <w:rPr>
          <w:rFonts w:cstheme="minorHAnsi"/>
        </w:rPr>
        <w:t xml:space="preserve">In order to meet additional programmatic or EU requirements, a </w:t>
      </w:r>
      <w:r w:rsidR="007F5856" w:rsidRPr="00DC153C">
        <w:rPr>
          <w:rFonts w:cstheme="minorHAnsi"/>
          <w:b/>
          <w:i/>
        </w:rPr>
        <w:t>company</w:t>
      </w:r>
      <w:r w:rsidRPr="00DC153C">
        <w:rPr>
          <w:rFonts w:cstheme="minorHAnsi"/>
        </w:rPr>
        <w:t xml:space="preserve"> must</w:t>
      </w:r>
      <w:r w:rsidR="00D9657C">
        <w:rPr>
          <w:rFonts w:cstheme="minorHAnsi"/>
        </w:rPr>
        <w:t xml:space="preserve"> r</w:t>
      </w:r>
      <w:r w:rsidR="009A15C1" w:rsidRPr="00D9657C">
        <w:rPr>
          <w:rFonts w:cstheme="minorHAnsi"/>
        </w:rPr>
        <w:t xml:space="preserve">ecord the outcome of </w:t>
      </w:r>
      <w:r w:rsidR="009A15C1" w:rsidRPr="00B64508">
        <w:rPr>
          <w:rFonts w:cstheme="minorHAnsi"/>
        </w:rPr>
        <w:t>the risk assessment, including</w:t>
      </w:r>
      <w:r w:rsidR="009A15C1" w:rsidRPr="00D9657C">
        <w:rPr>
          <w:rFonts w:cstheme="minorHAnsi"/>
        </w:rPr>
        <w:t xml:space="preserve"> any identified </w:t>
      </w:r>
      <w:r w:rsidR="009A15C1" w:rsidRPr="00D9657C">
        <w:rPr>
          <w:rFonts w:cstheme="minorHAnsi"/>
          <w:b/>
          <w:i/>
        </w:rPr>
        <w:t>risks t</w:t>
      </w:r>
      <w:r w:rsidR="009A15C1" w:rsidRPr="00D9657C">
        <w:rPr>
          <w:rFonts w:cstheme="minorHAnsi"/>
        </w:rPr>
        <w:t xml:space="preserve">o the </w:t>
      </w:r>
      <w:r w:rsidR="009A15C1" w:rsidRPr="00D9657C">
        <w:rPr>
          <w:rFonts w:cstheme="minorHAnsi"/>
          <w:b/>
          <w:i/>
        </w:rPr>
        <w:t xml:space="preserve">company </w:t>
      </w:r>
      <w:r w:rsidR="009A15C1" w:rsidRPr="00D9657C">
        <w:rPr>
          <w:rFonts w:cstheme="minorHAnsi"/>
        </w:rPr>
        <w:t>supply chain</w:t>
      </w:r>
      <w:r w:rsidR="00D9657C">
        <w:rPr>
          <w:rFonts w:cstheme="minorHAnsi"/>
        </w:rPr>
        <w:t>.</w:t>
      </w:r>
    </w:p>
    <w:p w14:paraId="1BB5CC5B" w14:textId="77777777" w:rsidR="00F96B7E" w:rsidRPr="00DC153C" w:rsidRDefault="00F96B7E" w:rsidP="00F96B7E">
      <w:pPr>
        <w:pStyle w:val="ListParagraph"/>
        <w:spacing w:after="0" w:line="240" w:lineRule="auto"/>
        <w:rPr>
          <w:rFonts w:cstheme="minorHAnsi"/>
        </w:rPr>
      </w:pPr>
    </w:p>
    <w:p w14:paraId="286D862B" w14:textId="77777777" w:rsidR="009A15C1" w:rsidRPr="00DC153C" w:rsidRDefault="009A15C1" w:rsidP="00DC153C">
      <w:pPr>
        <w:pStyle w:val="ListParagraph"/>
        <w:spacing w:after="0" w:line="240" w:lineRule="auto"/>
        <w:jc w:val="both"/>
        <w:rPr>
          <w:rFonts w:cstheme="minorHAnsi"/>
        </w:rPr>
      </w:pPr>
    </w:p>
    <w:p w14:paraId="0CC0E190" w14:textId="77777777" w:rsidR="00794BA7" w:rsidRPr="00DC153C" w:rsidRDefault="003178D2" w:rsidP="00DC153C">
      <w:pPr>
        <w:pStyle w:val="Heading2"/>
        <w:spacing w:before="0"/>
        <w:ind w:left="0"/>
        <w:jc w:val="both"/>
        <w:rPr>
          <w:rFonts w:asciiTheme="minorHAnsi" w:hAnsiTheme="minorHAnsi" w:cstheme="minorHAnsi"/>
        </w:rPr>
      </w:pPr>
      <w:bookmarkStart w:id="208" w:name="_Toc479162788"/>
      <w:bookmarkStart w:id="209" w:name="_Toc479162789"/>
      <w:bookmarkStart w:id="210" w:name="_Toc479162791"/>
      <w:bookmarkStart w:id="211" w:name="_Toc479162792"/>
      <w:bookmarkStart w:id="212" w:name="_Toc479162793"/>
      <w:bookmarkStart w:id="213" w:name="_Toc479162802"/>
      <w:bookmarkStart w:id="214" w:name="_Toc479162808"/>
      <w:bookmarkStart w:id="215" w:name="_Toc479162809"/>
      <w:bookmarkStart w:id="216" w:name="_Toc479162810"/>
      <w:bookmarkStart w:id="217" w:name="_Toc479162811"/>
      <w:bookmarkStart w:id="218" w:name="_Toc479162812"/>
      <w:bookmarkStart w:id="219" w:name="_Toc479162813"/>
      <w:bookmarkStart w:id="220" w:name="_Toc479162814"/>
      <w:bookmarkStart w:id="221" w:name="_Toc479162815"/>
      <w:bookmarkStart w:id="222" w:name="_Toc479162816"/>
      <w:bookmarkStart w:id="223" w:name="_Toc479162817"/>
      <w:bookmarkStart w:id="224" w:name="_Toc479162818"/>
      <w:bookmarkStart w:id="225" w:name="_Toc479162825"/>
      <w:bookmarkStart w:id="226" w:name="_Toc479162831"/>
      <w:bookmarkStart w:id="227" w:name="_Toc479162837"/>
      <w:bookmarkStart w:id="228" w:name="_Toc479162846"/>
      <w:bookmarkStart w:id="229" w:name="_Toc479162847"/>
      <w:bookmarkStart w:id="230" w:name="_Toc479162848"/>
      <w:bookmarkStart w:id="231" w:name="_Toc6495854"/>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DC153C">
        <w:rPr>
          <w:rFonts w:asciiTheme="minorHAnsi" w:hAnsiTheme="minorHAnsi" w:cstheme="minorHAnsi"/>
          <w:i/>
        </w:rPr>
        <w:t>OECD Guidance</w:t>
      </w:r>
      <w:r w:rsidR="00AE4B7E" w:rsidRPr="00DC153C">
        <w:rPr>
          <w:rFonts w:asciiTheme="minorHAnsi" w:hAnsiTheme="minorHAnsi" w:cstheme="minorHAnsi"/>
        </w:rPr>
        <w:t>: Step 3</w:t>
      </w:r>
      <w:r w:rsidR="00794BA7" w:rsidRPr="00DC153C">
        <w:rPr>
          <w:rFonts w:asciiTheme="minorHAnsi" w:hAnsiTheme="minorHAnsi" w:cstheme="minorHAnsi"/>
        </w:rPr>
        <w:t xml:space="preserve"> – Design and Implement a Strategy to Respond to </w:t>
      </w:r>
      <w:r w:rsidR="0020165B" w:rsidRPr="00DC153C">
        <w:rPr>
          <w:rFonts w:asciiTheme="minorHAnsi" w:hAnsiTheme="minorHAnsi" w:cstheme="minorHAnsi"/>
        </w:rPr>
        <w:t>Identified</w:t>
      </w:r>
      <w:r w:rsidR="00794BA7" w:rsidRPr="00DC153C">
        <w:rPr>
          <w:rFonts w:asciiTheme="minorHAnsi" w:hAnsiTheme="minorHAnsi" w:cstheme="minorHAnsi"/>
        </w:rPr>
        <w:t xml:space="preserve"> </w:t>
      </w:r>
      <w:r w:rsidR="00794BA7" w:rsidRPr="00D9657C">
        <w:rPr>
          <w:rFonts w:asciiTheme="minorHAnsi" w:hAnsiTheme="minorHAnsi" w:cstheme="minorHAnsi"/>
          <w:i/>
        </w:rPr>
        <w:t>Risks</w:t>
      </w:r>
      <w:r w:rsidR="00F329C9" w:rsidRPr="00D9657C">
        <w:rPr>
          <w:rFonts w:asciiTheme="minorHAnsi" w:hAnsiTheme="minorHAnsi" w:cstheme="minorHAnsi"/>
          <w:i/>
        </w:rPr>
        <w:t xml:space="preserve"> </w:t>
      </w:r>
      <w:r w:rsidR="00F329C9" w:rsidRPr="00DC153C">
        <w:rPr>
          <w:rFonts w:asciiTheme="minorHAnsi" w:hAnsiTheme="minorHAnsi" w:cstheme="minorHAnsi"/>
        </w:rPr>
        <w:t xml:space="preserve">(Where </w:t>
      </w:r>
      <w:r w:rsidR="00F329C9" w:rsidRPr="00DC153C">
        <w:rPr>
          <w:rFonts w:asciiTheme="minorHAnsi" w:hAnsiTheme="minorHAnsi" w:cstheme="minorHAnsi"/>
          <w:i/>
        </w:rPr>
        <w:t>Red Flag</w:t>
      </w:r>
      <w:r w:rsidR="00F329C9" w:rsidRPr="00DC153C">
        <w:rPr>
          <w:rFonts w:asciiTheme="minorHAnsi" w:hAnsiTheme="minorHAnsi" w:cstheme="minorHAnsi"/>
        </w:rPr>
        <w:t xml:space="preserve"> </w:t>
      </w:r>
      <w:r w:rsidR="0098466B" w:rsidRPr="00CF4BB9">
        <w:rPr>
          <w:rFonts w:asciiTheme="minorHAnsi" w:hAnsiTheme="minorHAnsi" w:cstheme="minorHAnsi"/>
          <w:i/>
        </w:rPr>
        <w:t>Review</w:t>
      </w:r>
      <w:r w:rsidR="0098466B" w:rsidRPr="00DC153C">
        <w:rPr>
          <w:rFonts w:asciiTheme="minorHAnsi" w:hAnsiTheme="minorHAnsi" w:cstheme="minorHAnsi"/>
        </w:rPr>
        <w:t xml:space="preserve"> confirms the need for Annex II </w:t>
      </w:r>
      <w:r w:rsidR="0098466B" w:rsidRPr="00D9657C">
        <w:rPr>
          <w:rFonts w:asciiTheme="minorHAnsi" w:hAnsiTheme="minorHAnsi" w:cstheme="minorHAnsi"/>
          <w:i/>
        </w:rPr>
        <w:t>risk assessment</w:t>
      </w:r>
      <w:r w:rsidR="0098466B" w:rsidRPr="00DC153C">
        <w:rPr>
          <w:rFonts w:asciiTheme="minorHAnsi" w:hAnsiTheme="minorHAnsi" w:cstheme="minorHAnsi"/>
        </w:rPr>
        <w:t xml:space="preserve"> on </w:t>
      </w:r>
      <w:r w:rsidR="0098466B" w:rsidRPr="00D9657C">
        <w:rPr>
          <w:rFonts w:asciiTheme="minorHAnsi" w:hAnsiTheme="minorHAnsi" w:cstheme="minorHAnsi"/>
          <w:i/>
        </w:rPr>
        <w:t>minerals</w:t>
      </w:r>
      <w:r w:rsidR="0098466B" w:rsidRPr="00DC153C">
        <w:rPr>
          <w:rFonts w:asciiTheme="minorHAnsi" w:hAnsiTheme="minorHAnsi" w:cstheme="minorHAnsi"/>
        </w:rPr>
        <w:t xml:space="preserve"> known or suspected to be from </w:t>
      </w:r>
      <w:r w:rsidR="0098466B" w:rsidRPr="00D9657C">
        <w:rPr>
          <w:rFonts w:asciiTheme="minorHAnsi" w:hAnsiTheme="minorHAnsi" w:cstheme="minorHAnsi"/>
          <w:i/>
        </w:rPr>
        <w:t>CAHRA</w:t>
      </w:r>
      <w:r w:rsidR="0098466B" w:rsidRPr="00DC153C">
        <w:rPr>
          <w:rFonts w:asciiTheme="minorHAnsi" w:hAnsiTheme="minorHAnsi" w:cstheme="minorHAnsi"/>
        </w:rPr>
        <w:t>s</w:t>
      </w:r>
      <w:r w:rsidR="00F329C9" w:rsidRPr="00DC153C">
        <w:rPr>
          <w:rFonts w:asciiTheme="minorHAnsi" w:hAnsiTheme="minorHAnsi" w:cstheme="minorHAnsi"/>
        </w:rPr>
        <w:t>)</w:t>
      </w:r>
      <w:bookmarkEnd w:id="231"/>
    </w:p>
    <w:bookmarkStart w:id="232" w:name="_Toc6495744"/>
    <w:bookmarkStart w:id="233" w:name="_Toc6495855"/>
    <w:p w14:paraId="5E99FECB" w14:textId="77777777" w:rsidR="008C1FB4" w:rsidRPr="00DC153C" w:rsidRDefault="00046A03" w:rsidP="00DC153C">
      <w:pPr>
        <w:pStyle w:val="Heading2"/>
        <w:numPr>
          <w:ilvl w:val="0"/>
          <w:numId w:val="0"/>
        </w:numPr>
        <w:spacing w:before="0"/>
        <w:jc w:val="both"/>
        <w:rPr>
          <w:rFonts w:asciiTheme="minorHAnsi" w:hAnsiTheme="minorHAnsi" w:cstheme="minorHAnsi"/>
          <w:b w:val="0"/>
        </w:rPr>
      </w:pPr>
      <w:r w:rsidRPr="00DC153C">
        <w:rPr>
          <w:rFonts w:asciiTheme="minorHAnsi" w:hAnsiTheme="minorHAnsi" w:cstheme="minorHAnsi"/>
          <w:noProof/>
          <w:lang w:val="en-GB" w:eastAsia="en-GB"/>
        </w:rPr>
        <mc:AlternateContent>
          <mc:Choice Requires="wps">
            <w:drawing>
              <wp:anchor distT="0" distB="0" distL="114300" distR="114300" simplePos="0" relativeHeight="251672576" behindDoc="0" locked="0" layoutInCell="1" allowOverlap="1" wp14:anchorId="2C6CE8ED" wp14:editId="6930A9D5">
                <wp:simplePos x="0" y="0"/>
                <wp:positionH relativeFrom="column">
                  <wp:posOffset>-69850</wp:posOffset>
                </wp:positionH>
                <wp:positionV relativeFrom="paragraph">
                  <wp:posOffset>233680</wp:posOffset>
                </wp:positionV>
                <wp:extent cx="6007100" cy="2088515"/>
                <wp:effectExtent l="0" t="0" r="38100" b="19685"/>
                <wp:wrapSquare wrapText="bothSides"/>
                <wp:docPr id="7" name="Text Box 7"/>
                <wp:cNvGraphicFramePr/>
                <a:graphic xmlns:a="http://schemas.openxmlformats.org/drawingml/2006/main">
                  <a:graphicData uri="http://schemas.microsoft.com/office/word/2010/wordprocessingShape">
                    <wps:wsp>
                      <wps:cNvSpPr txBox="1"/>
                      <wps:spPr>
                        <a:xfrm>
                          <a:off x="0" y="0"/>
                          <a:ext cx="6007100" cy="2088515"/>
                        </a:xfrm>
                        <a:prstGeom prst="rect">
                          <a:avLst/>
                        </a:prstGeom>
                        <a:solidFill>
                          <a:schemeClr val="bg2"/>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42A9C72" w14:textId="77777777" w:rsidR="00A86D60" w:rsidRDefault="00A86D60" w:rsidP="001E19A3">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3 </w:t>
                            </w:r>
                            <w:r w:rsidRPr="00787766">
                              <w:rPr>
                                <w:rFonts w:ascii="Helvetica" w:hAnsi="Helvetica"/>
                                <w:b/>
                                <w:sz w:val="22"/>
                                <w:szCs w:val="22"/>
                              </w:rPr>
                              <w:t>Guidance Reference:</w:t>
                            </w:r>
                            <w:r w:rsidRPr="00787766">
                              <w:rPr>
                                <w:rFonts w:ascii="Helvetica" w:hAnsi="Helvetica"/>
                                <w:sz w:val="22"/>
                                <w:szCs w:val="22"/>
                              </w:rPr>
                              <w:t xml:space="preserve"> </w:t>
                            </w:r>
                          </w:p>
                          <w:p w14:paraId="41C07963" w14:textId="77777777" w:rsidR="00A86D60" w:rsidRDefault="00A86D60" w:rsidP="001E19A3">
                            <w:pPr>
                              <w:pStyle w:val="p1"/>
                              <w:rPr>
                                <w:rFonts w:ascii="Helvetica" w:hAnsi="Helvetica"/>
                                <w:sz w:val="22"/>
                                <w:szCs w:val="22"/>
                              </w:rPr>
                            </w:pPr>
                          </w:p>
                          <w:p w14:paraId="0FFD98BE" w14:textId="77777777" w:rsidR="00A86D60" w:rsidRDefault="00A86D60" w:rsidP="00AD20A4">
                            <w:pPr>
                              <w:pStyle w:val="p1"/>
                              <w:jc w:val="both"/>
                              <w:rPr>
                                <w:rFonts w:ascii="Helvetica" w:hAnsi="Helvetica"/>
                                <w:i/>
                                <w:sz w:val="22"/>
                                <w:szCs w:val="22"/>
                              </w:rPr>
                            </w:pPr>
                            <w:r w:rsidRPr="00D9657C">
                              <w:rPr>
                                <w:rFonts w:ascii="Helvetica" w:hAnsi="Helvetica"/>
                                <w:b/>
                                <w:i/>
                                <w:sz w:val="22"/>
                                <w:szCs w:val="22"/>
                              </w:rPr>
                              <w:t>Companies</w:t>
                            </w:r>
                            <w:r w:rsidRPr="00787766">
                              <w:rPr>
                                <w:rFonts w:ascii="Helvetica" w:hAnsi="Helvetica"/>
                                <w:i/>
                                <w:sz w:val="22"/>
                                <w:szCs w:val="22"/>
                              </w:rPr>
                              <w:t xml:space="preserve"> should</w:t>
                            </w:r>
                            <w:r>
                              <w:rPr>
                                <w:rFonts w:ascii="Helvetica" w:hAnsi="Helvetica"/>
                                <w:i/>
                                <w:sz w:val="22"/>
                                <w:szCs w:val="22"/>
                              </w:rPr>
                              <w:t>:</w:t>
                            </w:r>
                          </w:p>
                          <w:p w14:paraId="0ED97955" w14:textId="77777777" w:rsidR="00A86D60" w:rsidRDefault="00A86D60" w:rsidP="00AD20A4">
                            <w:pPr>
                              <w:pStyle w:val="p1"/>
                              <w:ind w:left="720"/>
                              <w:jc w:val="both"/>
                              <w:rPr>
                                <w:rFonts w:ascii="Helvetica" w:hAnsi="Helvetica"/>
                                <w:i/>
                                <w:sz w:val="22"/>
                                <w:szCs w:val="22"/>
                              </w:rPr>
                            </w:pPr>
                            <w:r>
                              <w:rPr>
                                <w:rFonts w:ascii="Helvetica" w:hAnsi="Helvetica"/>
                                <w:i/>
                                <w:sz w:val="22"/>
                                <w:szCs w:val="22"/>
                              </w:rPr>
                              <w:t>A)</w:t>
                            </w:r>
                            <w:proofErr w:type="gramStart"/>
                            <w:r>
                              <w:rPr>
                                <w:rFonts w:ascii="Helvetica" w:hAnsi="Helvetica"/>
                                <w:i/>
                                <w:sz w:val="22"/>
                                <w:szCs w:val="22"/>
                              </w:rPr>
                              <w:t>.  Report</w:t>
                            </w:r>
                            <w:proofErr w:type="gramEnd"/>
                            <w:r>
                              <w:rPr>
                                <w:rFonts w:ascii="Helvetica" w:hAnsi="Helvetica"/>
                                <w:i/>
                                <w:sz w:val="22"/>
                                <w:szCs w:val="22"/>
                              </w:rPr>
                              <w:t xml:space="preserve"> findings to designated senior management.</w:t>
                            </w:r>
                          </w:p>
                          <w:p w14:paraId="48107038" w14:textId="77777777" w:rsidR="00A86D60" w:rsidRDefault="00A86D60" w:rsidP="00AD20A4">
                            <w:pPr>
                              <w:pStyle w:val="p1"/>
                              <w:ind w:left="720"/>
                              <w:jc w:val="both"/>
                              <w:rPr>
                                <w:rFonts w:ascii="Helvetica" w:hAnsi="Helvetica"/>
                                <w:i/>
                                <w:sz w:val="22"/>
                                <w:szCs w:val="22"/>
                              </w:rPr>
                            </w:pPr>
                            <w:r>
                              <w:rPr>
                                <w:rFonts w:ascii="Helvetica" w:hAnsi="Helvetica"/>
                                <w:i/>
                                <w:sz w:val="22"/>
                                <w:szCs w:val="22"/>
                              </w:rPr>
                              <w:t>B)</w:t>
                            </w:r>
                            <w:proofErr w:type="gramStart"/>
                            <w:r>
                              <w:rPr>
                                <w:rFonts w:ascii="Helvetica" w:hAnsi="Helvetica"/>
                                <w:i/>
                                <w:sz w:val="22"/>
                                <w:szCs w:val="22"/>
                              </w:rPr>
                              <w:t>.  Devise</w:t>
                            </w:r>
                            <w:proofErr w:type="gramEnd"/>
                            <w:r>
                              <w:rPr>
                                <w:rFonts w:ascii="Helvetica" w:hAnsi="Helvetica"/>
                                <w:i/>
                                <w:sz w:val="22"/>
                                <w:szCs w:val="22"/>
                              </w:rPr>
                              <w:t xml:space="preserve"> and adopt a </w:t>
                            </w:r>
                            <w:r w:rsidRPr="00D9657C">
                              <w:rPr>
                                <w:rFonts w:ascii="Helvetica" w:hAnsi="Helvetica"/>
                                <w:b/>
                                <w:i/>
                                <w:sz w:val="22"/>
                                <w:szCs w:val="22"/>
                              </w:rPr>
                              <w:t>risk management plan</w:t>
                            </w:r>
                            <w:r>
                              <w:rPr>
                                <w:rFonts w:ascii="Helvetica" w:hAnsi="Helvetica"/>
                                <w:i/>
                                <w:sz w:val="22"/>
                                <w:szCs w:val="22"/>
                              </w:rPr>
                              <w:t>.</w:t>
                            </w:r>
                          </w:p>
                          <w:p w14:paraId="39ADF2FB" w14:textId="77777777" w:rsidR="00A86D60" w:rsidRDefault="00A86D60" w:rsidP="00AD20A4">
                            <w:pPr>
                              <w:pStyle w:val="p1"/>
                              <w:ind w:left="720"/>
                              <w:jc w:val="both"/>
                              <w:rPr>
                                <w:rFonts w:ascii="Helvetica" w:hAnsi="Helvetica"/>
                                <w:i/>
                                <w:sz w:val="22"/>
                                <w:szCs w:val="22"/>
                              </w:rPr>
                            </w:pPr>
                            <w:r>
                              <w:rPr>
                                <w:rFonts w:ascii="Helvetica" w:hAnsi="Helvetica"/>
                                <w:i/>
                                <w:sz w:val="22"/>
                                <w:szCs w:val="22"/>
                              </w:rPr>
                              <w:t xml:space="preserve">C).  Implement </w:t>
                            </w:r>
                            <w:r w:rsidRPr="00D9657C">
                              <w:rPr>
                                <w:rFonts w:ascii="Helvetica" w:hAnsi="Helvetica"/>
                                <w:b/>
                                <w:i/>
                                <w:sz w:val="22"/>
                                <w:szCs w:val="22"/>
                              </w:rPr>
                              <w:t>the risk management plan</w:t>
                            </w:r>
                            <w:r>
                              <w:rPr>
                                <w:rFonts w:ascii="Helvetica" w:hAnsi="Helvetica"/>
                                <w:i/>
                                <w:sz w:val="22"/>
                                <w:szCs w:val="22"/>
                              </w:rPr>
                              <w:t xml:space="preserve">, monitor and track performance of </w:t>
                            </w:r>
                            <w:r w:rsidRPr="00D9657C">
                              <w:rPr>
                                <w:rFonts w:ascii="Helvetica" w:hAnsi="Helvetica"/>
                                <w:b/>
                                <w:i/>
                                <w:sz w:val="22"/>
                                <w:szCs w:val="22"/>
                              </w:rPr>
                              <w:t>risk mitigation</w:t>
                            </w:r>
                            <w:r>
                              <w:rPr>
                                <w:rFonts w:ascii="Helvetica" w:hAnsi="Helvetica"/>
                                <w:i/>
                                <w:sz w:val="22"/>
                                <w:szCs w:val="22"/>
                              </w:rPr>
                              <w:t xml:space="preserve"> efforts and report back to the designated senior management of the </w:t>
                            </w:r>
                            <w:r w:rsidRPr="00D9657C">
                              <w:rPr>
                                <w:rFonts w:ascii="Helvetica" w:hAnsi="Helvetica"/>
                                <w:b/>
                                <w:i/>
                                <w:sz w:val="22"/>
                                <w:szCs w:val="22"/>
                              </w:rPr>
                              <w:t>company</w:t>
                            </w:r>
                            <w:r>
                              <w:rPr>
                                <w:rFonts w:ascii="Helvetica" w:hAnsi="Helvetica"/>
                                <w:i/>
                                <w:sz w:val="22"/>
                                <w:szCs w:val="22"/>
                              </w:rPr>
                              <w:t xml:space="preserve"> </w:t>
                            </w:r>
                            <w:r w:rsidRPr="00441B5A">
                              <w:rPr>
                                <w:rFonts w:ascii="Helvetica" w:hAnsi="Helvetica"/>
                                <w:i/>
                                <w:sz w:val="22"/>
                                <w:szCs w:val="22"/>
                              </w:rPr>
                              <w:t>and consider suspending or discontinuing</w:t>
                            </w:r>
                            <w:r>
                              <w:rPr>
                                <w:rFonts w:ascii="Helvetica" w:hAnsi="Helvetica"/>
                                <w:i/>
                                <w:sz w:val="22"/>
                                <w:szCs w:val="22"/>
                              </w:rPr>
                              <w:t xml:space="preserve"> </w:t>
                            </w:r>
                            <w:r w:rsidRPr="00441B5A">
                              <w:rPr>
                                <w:rFonts w:ascii="Helvetica" w:hAnsi="Helvetica"/>
                                <w:i/>
                                <w:sz w:val="22"/>
                                <w:szCs w:val="22"/>
                              </w:rPr>
                              <w:t>engagement with a supplier afte</w:t>
                            </w:r>
                            <w:r>
                              <w:rPr>
                                <w:rFonts w:ascii="Helvetica" w:hAnsi="Helvetica"/>
                                <w:i/>
                                <w:sz w:val="22"/>
                                <w:szCs w:val="22"/>
                              </w:rPr>
                              <w:t>r failed attempts at mitigation.</w:t>
                            </w:r>
                          </w:p>
                          <w:p w14:paraId="614F4A78" w14:textId="77777777" w:rsidR="00A86D60" w:rsidRPr="00787766" w:rsidRDefault="00A86D60" w:rsidP="00AD20A4">
                            <w:pPr>
                              <w:pStyle w:val="p1"/>
                              <w:ind w:left="720"/>
                              <w:jc w:val="both"/>
                              <w:rPr>
                                <w:rFonts w:ascii="Helvetica" w:hAnsi="Helvetica"/>
                                <w:sz w:val="22"/>
                                <w:szCs w:val="22"/>
                              </w:rPr>
                            </w:pPr>
                            <w:r>
                              <w:rPr>
                                <w:rFonts w:ascii="Helvetica" w:hAnsi="Helvetica"/>
                                <w:i/>
                                <w:sz w:val="22"/>
                                <w:szCs w:val="22"/>
                              </w:rPr>
                              <w:t>D)</w:t>
                            </w:r>
                            <w:proofErr w:type="gramStart"/>
                            <w:r>
                              <w:rPr>
                                <w:rFonts w:ascii="Helvetica" w:hAnsi="Helvetica"/>
                                <w:i/>
                                <w:sz w:val="22"/>
                                <w:szCs w:val="22"/>
                              </w:rPr>
                              <w:t>.  Undertake</w:t>
                            </w:r>
                            <w:proofErr w:type="gramEnd"/>
                            <w:r>
                              <w:rPr>
                                <w:rFonts w:ascii="Helvetica" w:hAnsi="Helvetica"/>
                                <w:i/>
                                <w:sz w:val="22"/>
                                <w:szCs w:val="22"/>
                              </w:rPr>
                              <w:t xml:space="preserve"> additional fact </w:t>
                            </w:r>
                            <w:r w:rsidRPr="00B64508">
                              <w:rPr>
                                <w:rFonts w:ascii="Helvetica" w:hAnsi="Helvetica"/>
                                <w:i/>
                                <w:sz w:val="22"/>
                                <w:szCs w:val="22"/>
                              </w:rPr>
                              <w:t>and risk assessments</w:t>
                            </w:r>
                            <w:r>
                              <w:rPr>
                                <w:rFonts w:ascii="Helvetica" w:hAnsi="Helvetica"/>
                                <w:i/>
                                <w:sz w:val="22"/>
                                <w:szCs w:val="22"/>
                              </w:rPr>
                              <w:t xml:space="preserve"> for </w:t>
                            </w:r>
                            <w:r w:rsidRPr="00D9657C">
                              <w:rPr>
                                <w:rFonts w:ascii="Helvetica" w:hAnsi="Helvetica"/>
                                <w:b/>
                                <w:i/>
                                <w:sz w:val="22"/>
                                <w:szCs w:val="22"/>
                              </w:rPr>
                              <w:t>risks</w:t>
                            </w:r>
                            <w:r>
                              <w:rPr>
                                <w:rFonts w:ascii="Helvetica" w:hAnsi="Helvetica"/>
                                <w:i/>
                                <w:sz w:val="22"/>
                                <w:szCs w:val="22"/>
                              </w:rPr>
                              <w:t xml:space="preserve"> requiring mitigation or after a change of circumstances.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C6CE8ED" id="Text Box 7" o:spid="_x0000_s1028" type="#_x0000_t202" style="position:absolute;left:0;text-align:left;margin-left:-5.5pt;margin-top:18.4pt;width:473pt;height:164.4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" fillcolor="#ccddea [3214]" strokecolor="black [3213]">
                <v:textbox>
                  <w:txbxContent>
                    <w:p w14:paraId="142A9C72" w14:textId="77777777" w:rsidR="00A86D60" w:rsidRDefault="00A86D60" w:rsidP="001E19A3">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3 </w:t>
                      </w:r>
                      <w:r w:rsidRPr="00787766">
                        <w:rPr>
                          <w:rFonts w:ascii="Helvetica" w:hAnsi="Helvetica"/>
                          <w:b/>
                          <w:sz w:val="22"/>
                          <w:szCs w:val="22"/>
                        </w:rPr>
                        <w:t>Guidance Reference:</w:t>
                      </w:r>
                      <w:r w:rsidRPr="00787766">
                        <w:rPr>
                          <w:rFonts w:ascii="Helvetica" w:hAnsi="Helvetica"/>
                          <w:sz w:val="22"/>
                          <w:szCs w:val="22"/>
                        </w:rPr>
                        <w:t xml:space="preserve"> </w:t>
                      </w:r>
                    </w:p>
                    <w:p w14:paraId="41C07963" w14:textId="77777777" w:rsidR="00A86D60" w:rsidRDefault="00A86D60" w:rsidP="001E19A3">
                      <w:pPr>
                        <w:pStyle w:val="p1"/>
                        <w:rPr>
                          <w:rFonts w:ascii="Helvetica" w:hAnsi="Helvetica"/>
                          <w:sz w:val="22"/>
                          <w:szCs w:val="22"/>
                        </w:rPr>
                      </w:pPr>
                    </w:p>
                    <w:p w14:paraId="0FFD98BE" w14:textId="77777777" w:rsidR="00A86D60" w:rsidRDefault="00A86D60" w:rsidP="00AD20A4">
                      <w:pPr>
                        <w:pStyle w:val="p1"/>
                        <w:jc w:val="both"/>
                        <w:rPr>
                          <w:rFonts w:ascii="Helvetica" w:hAnsi="Helvetica"/>
                          <w:i/>
                          <w:sz w:val="22"/>
                          <w:szCs w:val="22"/>
                        </w:rPr>
                      </w:pPr>
                      <w:r w:rsidRPr="00D9657C">
                        <w:rPr>
                          <w:rFonts w:ascii="Helvetica" w:hAnsi="Helvetica"/>
                          <w:b/>
                          <w:i/>
                          <w:sz w:val="22"/>
                          <w:szCs w:val="22"/>
                        </w:rPr>
                        <w:t>Companies</w:t>
                      </w:r>
                      <w:r w:rsidRPr="00787766">
                        <w:rPr>
                          <w:rFonts w:ascii="Helvetica" w:hAnsi="Helvetica"/>
                          <w:i/>
                          <w:sz w:val="22"/>
                          <w:szCs w:val="22"/>
                        </w:rPr>
                        <w:t xml:space="preserve"> should</w:t>
                      </w:r>
                      <w:r>
                        <w:rPr>
                          <w:rFonts w:ascii="Helvetica" w:hAnsi="Helvetica"/>
                          <w:i/>
                          <w:sz w:val="22"/>
                          <w:szCs w:val="22"/>
                        </w:rPr>
                        <w:t>:</w:t>
                      </w:r>
                    </w:p>
                    <w:p w14:paraId="0ED97955" w14:textId="77777777" w:rsidR="00A86D60" w:rsidRDefault="00A86D60" w:rsidP="00AD20A4">
                      <w:pPr>
                        <w:pStyle w:val="p1"/>
                        <w:ind w:left="720"/>
                        <w:jc w:val="both"/>
                        <w:rPr>
                          <w:rFonts w:ascii="Helvetica" w:hAnsi="Helvetica"/>
                          <w:i/>
                          <w:sz w:val="22"/>
                          <w:szCs w:val="22"/>
                        </w:rPr>
                      </w:pPr>
                      <w:r>
                        <w:rPr>
                          <w:rFonts w:ascii="Helvetica" w:hAnsi="Helvetica"/>
                          <w:i/>
                          <w:sz w:val="22"/>
                          <w:szCs w:val="22"/>
                        </w:rPr>
                        <w:t>A).  Report findings to designated senior management.</w:t>
                      </w:r>
                    </w:p>
                    <w:p w14:paraId="48107038" w14:textId="77777777" w:rsidR="00A86D60" w:rsidRDefault="00A86D60" w:rsidP="00AD20A4">
                      <w:pPr>
                        <w:pStyle w:val="p1"/>
                        <w:ind w:left="720"/>
                        <w:jc w:val="both"/>
                        <w:rPr>
                          <w:rFonts w:ascii="Helvetica" w:hAnsi="Helvetica"/>
                          <w:i/>
                          <w:sz w:val="22"/>
                          <w:szCs w:val="22"/>
                        </w:rPr>
                      </w:pPr>
                      <w:r>
                        <w:rPr>
                          <w:rFonts w:ascii="Helvetica" w:hAnsi="Helvetica"/>
                          <w:i/>
                          <w:sz w:val="22"/>
                          <w:szCs w:val="22"/>
                        </w:rPr>
                        <w:t xml:space="preserve">B).  Devise and adopt a </w:t>
                      </w:r>
                      <w:r w:rsidRPr="00D9657C">
                        <w:rPr>
                          <w:rFonts w:ascii="Helvetica" w:hAnsi="Helvetica"/>
                          <w:b/>
                          <w:i/>
                          <w:sz w:val="22"/>
                          <w:szCs w:val="22"/>
                        </w:rPr>
                        <w:t>risk management plan</w:t>
                      </w:r>
                      <w:r>
                        <w:rPr>
                          <w:rFonts w:ascii="Helvetica" w:hAnsi="Helvetica"/>
                          <w:i/>
                          <w:sz w:val="22"/>
                          <w:szCs w:val="22"/>
                        </w:rPr>
                        <w:t>.</w:t>
                      </w:r>
                    </w:p>
                    <w:p w14:paraId="39ADF2FB" w14:textId="77777777" w:rsidR="00A86D60" w:rsidRDefault="00A86D60" w:rsidP="00AD20A4">
                      <w:pPr>
                        <w:pStyle w:val="p1"/>
                        <w:ind w:left="720"/>
                        <w:jc w:val="both"/>
                        <w:rPr>
                          <w:rFonts w:ascii="Helvetica" w:hAnsi="Helvetica"/>
                          <w:i/>
                          <w:sz w:val="22"/>
                          <w:szCs w:val="22"/>
                        </w:rPr>
                      </w:pPr>
                      <w:r>
                        <w:rPr>
                          <w:rFonts w:ascii="Helvetica" w:hAnsi="Helvetica"/>
                          <w:i/>
                          <w:sz w:val="22"/>
                          <w:szCs w:val="22"/>
                        </w:rPr>
                        <w:t xml:space="preserve">C).  Implement </w:t>
                      </w:r>
                      <w:r w:rsidRPr="00D9657C">
                        <w:rPr>
                          <w:rFonts w:ascii="Helvetica" w:hAnsi="Helvetica"/>
                          <w:b/>
                          <w:i/>
                          <w:sz w:val="22"/>
                          <w:szCs w:val="22"/>
                        </w:rPr>
                        <w:t>the risk management plan</w:t>
                      </w:r>
                      <w:r>
                        <w:rPr>
                          <w:rFonts w:ascii="Helvetica" w:hAnsi="Helvetica"/>
                          <w:i/>
                          <w:sz w:val="22"/>
                          <w:szCs w:val="22"/>
                        </w:rPr>
                        <w:t xml:space="preserve">, monitor and track performance of </w:t>
                      </w:r>
                      <w:r w:rsidRPr="00D9657C">
                        <w:rPr>
                          <w:rFonts w:ascii="Helvetica" w:hAnsi="Helvetica"/>
                          <w:b/>
                          <w:i/>
                          <w:sz w:val="22"/>
                          <w:szCs w:val="22"/>
                        </w:rPr>
                        <w:t>risk mitigation</w:t>
                      </w:r>
                      <w:r>
                        <w:rPr>
                          <w:rFonts w:ascii="Helvetica" w:hAnsi="Helvetica"/>
                          <w:i/>
                          <w:sz w:val="22"/>
                          <w:szCs w:val="22"/>
                        </w:rPr>
                        <w:t xml:space="preserve"> efforts and report back to the designated senior management of the </w:t>
                      </w:r>
                      <w:r w:rsidRPr="00D9657C">
                        <w:rPr>
                          <w:rFonts w:ascii="Helvetica" w:hAnsi="Helvetica"/>
                          <w:b/>
                          <w:i/>
                          <w:sz w:val="22"/>
                          <w:szCs w:val="22"/>
                        </w:rPr>
                        <w:t>company</w:t>
                      </w:r>
                      <w:r>
                        <w:rPr>
                          <w:rFonts w:ascii="Helvetica" w:hAnsi="Helvetica"/>
                          <w:i/>
                          <w:sz w:val="22"/>
                          <w:szCs w:val="22"/>
                        </w:rPr>
                        <w:t xml:space="preserve"> </w:t>
                      </w:r>
                      <w:r w:rsidRPr="00441B5A">
                        <w:rPr>
                          <w:rFonts w:ascii="Helvetica" w:hAnsi="Helvetica"/>
                          <w:i/>
                          <w:sz w:val="22"/>
                          <w:szCs w:val="22"/>
                        </w:rPr>
                        <w:t>and consider suspending or discontinuing</w:t>
                      </w:r>
                      <w:r>
                        <w:rPr>
                          <w:rFonts w:ascii="Helvetica" w:hAnsi="Helvetica"/>
                          <w:i/>
                          <w:sz w:val="22"/>
                          <w:szCs w:val="22"/>
                        </w:rPr>
                        <w:t xml:space="preserve"> </w:t>
                      </w:r>
                      <w:r w:rsidRPr="00441B5A">
                        <w:rPr>
                          <w:rFonts w:ascii="Helvetica" w:hAnsi="Helvetica"/>
                          <w:i/>
                          <w:sz w:val="22"/>
                          <w:szCs w:val="22"/>
                        </w:rPr>
                        <w:t>engagement with a supplier afte</w:t>
                      </w:r>
                      <w:r>
                        <w:rPr>
                          <w:rFonts w:ascii="Helvetica" w:hAnsi="Helvetica"/>
                          <w:i/>
                          <w:sz w:val="22"/>
                          <w:szCs w:val="22"/>
                        </w:rPr>
                        <w:t>r failed attempts at mitigation.</w:t>
                      </w:r>
                    </w:p>
                    <w:p w14:paraId="614F4A78" w14:textId="77777777" w:rsidR="00A86D60" w:rsidRPr="00787766" w:rsidRDefault="00A86D60" w:rsidP="00AD20A4">
                      <w:pPr>
                        <w:pStyle w:val="p1"/>
                        <w:ind w:left="720"/>
                        <w:jc w:val="both"/>
                        <w:rPr>
                          <w:rFonts w:ascii="Helvetica" w:hAnsi="Helvetica"/>
                          <w:sz w:val="22"/>
                          <w:szCs w:val="22"/>
                        </w:rPr>
                      </w:pPr>
                      <w:r>
                        <w:rPr>
                          <w:rFonts w:ascii="Helvetica" w:hAnsi="Helvetica"/>
                          <w:i/>
                          <w:sz w:val="22"/>
                          <w:szCs w:val="22"/>
                        </w:rPr>
                        <w:t xml:space="preserve">D).  Undertake additional fact </w:t>
                      </w:r>
                      <w:r w:rsidRPr="00B64508">
                        <w:rPr>
                          <w:rFonts w:ascii="Helvetica" w:hAnsi="Helvetica"/>
                          <w:i/>
                          <w:sz w:val="22"/>
                          <w:szCs w:val="22"/>
                        </w:rPr>
                        <w:t>and risk assessments</w:t>
                      </w:r>
                      <w:r>
                        <w:rPr>
                          <w:rFonts w:ascii="Helvetica" w:hAnsi="Helvetica"/>
                          <w:i/>
                          <w:sz w:val="22"/>
                          <w:szCs w:val="22"/>
                        </w:rPr>
                        <w:t xml:space="preserve"> for </w:t>
                      </w:r>
                      <w:r w:rsidRPr="00D9657C">
                        <w:rPr>
                          <w:rFonts w:ascii="Helvetica" w:hAnsi="Helvetica"/>
                          <w:b/>
                          <w:i/>
                          <w:sz w:val="22"/>
                          <w:szCs w:val="22"/>
                        </w:rPr>
                        <w:t>risks</w:t>
                      </w:r>
                      <w:r>
                        <w:rPr>
                          <w:rFonts w:ascii="Helvetica" w:hAnsi="Helvetica"/>
                          <w:i/>
                          <w:sz w:val="22"/>
                          <w:szCs w:val="22"/>
                        </w:rPr>
                        <w:t xml:space="preserve"> requiring mitigation or after a change of circumstances.</w:t>
                      </w:r>
                    </w:p>
                  </w:txbxContent>
                </v:textbox>
                <w10:wrap type="square"/>
              </v:shape>
            </w:pict>
          </mc:Fallback>
        </mc:AlternateContent>
      </w:r>
      <w:bookmarkEnd w:id="232"/>
      <w:bookmarkEnd w:id="233"/>
    </w:p>
    <w:p w14:paraId="54D09566" w14:textId="77777777" w:rsidR="00F96B7E" w:rsidRDefault="00F96B7E" w:rsidP="00DC153C">
      <w:pPr>
        <w:spacing w:after="0" w:line="240" w:lineRule="auto"/>
        <w:jc w:val="both"/>
        <w:rPr>
          <w:rFonts w:cstheme="minorHAnsi"/>
          <w:b/>
          <w:i/>
        </w:rPr>
      </w:pPr>
    </w:p>
    <w:p w14:paraId="61005A38" w14:textId="77777777" w:rsidR="002150F2" w:rsidRPr="00DC153C" w:rsidRDefault="002150F2" w:rsidP="00DC153C">
      <w:pPr>
        <w:spacing w:after="0" w:line="240" w:lineRule="auto"/>
        <w:jc w:val="both"/>
        <w:rPr>
          <w:rFonts w:cstheme="minorHAnsi"/>
        </w:rPr>
      </w:pPr>
      <w:r w:rsidRPr="00DC153C">
        <w:rPr>
          <w:rFonts w:cstheme="minorHAnsi"/>
          <w:b/>
          <w:i/>
        </w:rPr>
        <w:t>Companies</w:t>
      </w:r>
      <w:r w:rsidRPr="00DC153C">
        <w:rPr>
          <w:rFonts w:cstheme="minorHAnsi"/>
        </w:rPr>
        <w:t xml:space="preserve"> may cooperate to carry out the requirements in this section</w:t>
      </w:r>
      <w:r w:rsidR="008E0810" w:rsidRPr="00DC153C">
        <w:rPr>
          <w:rFonts w:cstheme="minorHAnsi"/>
        </w:rPr>
        <w:t xml:space="preserve"> </w:t>
      </w:r>
      <w:r w:rsidRPr="00DC153C">
        <w:rPr>
          <w:rFonts w:cstheme="minorHAnsi"/>
        </w:rPr>
        <w:t xml:space="preserve">through </w:t>
      </w:r>
      <w:r w:rsidRPr="00F96B7E">
        <w:rPr>
          <w:rFonts w:cstheme="minorHAnsi"/>
          <w:b/>
          <w:i/>
        </w:rPr>
        <w:t>joint initiatives</w:t>
      </w:r>
      <w:r w:rsidRPr="00DC153C">
        <w:rPr>
          <w:rFonts w:cstheme="minorHAnsi"/>
        </w:rPr>
        <w:t xml:space="preserve">. However, </w:t>
      </w:r>
      <w:r w:rsidRPr="00DC153C">
        <w:rPr>
          <w:rFonts w:cstheme="minorHAnsi"/>
          <w:b/>
          <w:i/>
        </w:rPr>
        <w:t>companies</w:t>
      </w:r>
      <w:r w:rsidRPr="00DC153C">
        <w:rPr>
          <w:rFonts w:cstheme="minorHAnsi"/>
        </w:rPr>
        <w:t xml:space="preserve"> retain individual responsibility for their due diligence, and should ensure that all joint work duly takes into consideration circumstances specific to the individual </w:t>
      </w:r>
      <w:r w:rsidRPr="00DC153C">
        <w:rPr>
          <w:rFonts w:cstheme="minorHAnsi"/>
          <w:b/>
          <w:i/>
        </w:rPr>
        <w:t>company</w:t>
      </w:r>
      <w:r w:rsidRPr="00DC153C">
        <w:rPr>
          <w:rFonts w:cstheme="minorHAnsi"/>
        </w:rPr>
        <w:t>.</w:t>
      </w:r>
    </w:p>
    <w:p w14:paraId="65921352" w14:textId="77777777" w:rsidR="002150F2" w:rsidRPr="00DC153C" w:rsidRDefault="002150F2" w:rsidP="00DC153C">
      <w:pPr>
        <w:spacing w:after="0" w:line="240" w:lineRule="auto"/>
        <w:jc w:val="both"/>
        <w:rPr>
          <w:rFonts w:cstheme="minorHAnsi"/>
        </w:rPr>
      </w:pPr>
    </w:p>
    <w:p w14:paraId="2FFC3018" w14:textId="77777777" w:rsidR="006B7CF8" w:rsidRPr="00DC153C" w:rsidRDefault="006B7CF8" w:rsidP="00DC153C">
      <w:pPr>
        <w:spacing w:after="0" w:line="240" w:lineRule="auto"/>
        <w:jc w:val="both"/>
        <w:rPr>
          <w:rFonts w:cstheme="minorHAnsi"/>
        </w:rPr>
      </w:pPr>
      <w:r w:rsidRPr="00DC153C">
        <w:rPr>
          <w:rFonts w:cstheme="minorHAnsi"/>
          <w:b/>
        </w:rPr>
        <w:t xml:space="preserve">OECD Step 3.A. – Report findings to designated senior management.  </w:t>
      </w:r>
      <w:r w:rsidRPr="00DC153C">
        <w:rPr>
          <w:rFonts w:cstheme="minorHAnsi"/>
        </w:rPr>
        <w:t xml:space="preserve">The </w:t>
      </w:r>
      <w:r w:rsidRPr="00D9657C">
        <w:rPr>
          <w:rFonts w:cstheme="minorHAnsi"/>
          <w:b/>
          <w:i/>
        </w:rPr>
        <w:t xml:space="preserve">company </w:t>
      </w:r>
      <w:r w:rsidRPr="00DC153C">
        <w:rPr>
          <w:rFonts w:cstheme="minorHAnsi"/>
        </w:rPr>
        <w:t xml:space="preserve">must ensure that all </w:t>
      </w:r>
      <w:r w:rsidRPr="00D9657C">
        <w:rPr>
          <w:rFonts w:cstheme="minorHAnsi"/>
          <w:b/>
          <w:i/>
        </w:rPr>
        <w:t>risks</w:t>
      </w:r>
      <w:r w:rsidRPr="00DC153C">
        <w:rPr>
          <w:rFonts w:cstheme="minorHAnsi"/>
        </w:rPr>
        <w:t xml:space="preserve"> identified during Step 2 are reported to a senior manager with designated responsibility for due diligence.  </w:t>
      </w:r>
    </w:p>
    <w:p w14:paraId="78CDD37E" w14:textId="77777777" w:rsidR="006B7CF8" w:rsidRPr="00DC153C" w:rsidRDefault="006B7CF8" w:rsidP="00DC153C">
      <w:pPr>
        <w:spacing w:after="0" w:line="240" w:lineRule="auto"/>
        <w:jc w:val="both"/>
        <w:rPr>
          <w:rFonts w:cstheme="minorHAnsi"/>
          <w:b/>
        </w:rPr>
      </w:pPr>
    </w:p>
    <w:p w14:paraId="0B37939E" w14:textId="77777777" w:rsidR="006B7CF8" w:rsidRPr="00D9657C" w:rsidRDefault="006B7CF8" w:rsidP="00D9657C">
      <w:pPr>
        <w:spacing w:after="0" w:line="240" w:lineRule="auto"/>
        <w:jc w:val="both"/>
        <w:rPr>
          <w:rFonts w:cstheme="minorHAnsi"/>
        </w:rPr>
      </w:pPr>
      <w:r w:rsidRPr="00DC153C">
        <w:rPr>
          <w:rFonts w:cstheme="minorHAnsi"/>
        </w:rPr>
        <w:t xml:space="preserve">A </w:t>
      </w:r>
      <w:r w:rsidR="0020165B" w:rsidRPr="00DC153C">
        <w:rPr>
          <w:rFonts w:cstheme="minorHAnsi"/>
          <w:b/>
          <w:i/>
        </w:rPr>
        <w:t>company</w:t>
      </w:r>
      <w:r w:rsidR="0020165B" w:rsidRPr="00DC153C">
        <w:rPr>
          <w:rFonts w:cstheme="minorHAnsi"/>
        </w:rPr>
        <w:t xml:space="preserve"> must</w:t>
      </w:r>
      <w:r w:rsidRPr="00DC153C">
        <w:rPr>
          <w:rFonts w:cstheme="minorHAnsi"/>
        </w:rPr>
        <w:t xml:space="preserve"> have and implement a process to ensure that</w:t>
      </w:r>
      <w:r w:rsidR="00D9657C">
        <w:rPr>
          <w:rFonts w:cstheme="minorHAnsi"/>
        </w:rPr>
        <w:t xml:space="preserve"> o</w:t>
      </w:r>
      <w:r w:rsidRPr="00D9657C">
        <w:rPr>
          <w:rFonts w:cstheme="minorHAnsi"/>
        </w:rPr>
        <w:t xml:space="preserve">n an ongoing basis, an outline of information gathered and the actual and potential </w:t>
      </w:r>
      <w:r w:rsidRPr="00D9657C">
        <w:rPr>
          <w:rFonts w:cstheme="minorHAnsi"/>
          <w:b/>
          <w:i/>
        </w:rPr>
        <w:t>risks</w:t>
      </w:r>
      <w:r w:rsidRPr="00D9657C">
        <w:rPr>
          <w:rFonts w:cstheme="minorHAnsi"/>
        </w:rPr>
        <w:t xml:space="preserve"> identified in the supply </w:t>
      </w:r>
      <w:r w:rsidRPr="00B64508">
        <w:rPr>
          <w:rFonts w:cstheme="minorHAnsi"/>
        </w:rPr>
        <w:t>chain risk assessment</w:t>
      </w:r>
      <w:r w:rsidRPr="00D9657C">
        <w:rPr>
          <w:rFonts w:cstheme="minorHAnsi"/>
        </w:rPr>
        <w:t xml:space="preserve"> are reported to senior management with designated responsibility for due diligence.</w:t>
      </w:r>
    </w:p>
    <w:p w14:paraId="6E26DE33" w14:textId="77777777" w:rsidR="00794BA7" w:rsidRPr="00DC153C" w:rsidRDefault="00794BA7" w:rsidP="00DC153C">
      <w:pPr>
        <w:spacing w:after="0" w:line="240" w:lineRule="auto"/>
        <w:jc w:val="both"/>
        <w:rPr>
          <w:rFonts w:cstheme="minorHAnsi"/>
        </w:rPr>
      </w:pPr>
    </w:p>
    <w:p w14:paraId="64274781" w14:textId="72F6A29D" w:rsidR="00794BA7" w:rsidRPr="00DC153C" w:rsidRDefault="00794BA7" w:rsidP="00DC153C">
      <w:pPr>
        <w:spacing w:after="0" w:line="240" w:lineRule="auto"/>
        <w:jc w:val="both"/>
        <w:rPr>
          <w:rFonts w:cstheme="minorHAnsi"/>
          <w:b/>
        </w:rPr>
      </w:pPr>
      <w:r w:rsidRPr="00DC153C">
        <w:rPr>
          <w:rFonts w:cstheme="minorHAnsi"/>
          <w:b/>
        </w:rPr>
        <w:t>OECD Step 3.B. – Devise and adopt a risk management plan</w:t>
      </w:r>
      <w:r w:rsidR="00370A81" w:rsidRPr="00DC153C">
        <w:rPr>
          <w:rFonts w:cstheme="minorHAnsi"/>
          <w:b/>
        </w:rPr>
        <w:t xml:space="preserve">.  </w:t>
      </w:r>
      <w:r w:rsidR="00370A81" w:rsidRPr="00DC153C">
        <w:rPr>
          <w:rFonts w:cstheme="minorHAnsi"/>
        </w:rPr>
        <w:t xml:space="preserve">The </w:t>
      </w:r>
      <w:r w:rsidR="00370A81" w:rsidRPr="00DC153C">
        <w:rPr>
          <w:rFonts w:cstheme="minorHAnsi"/>
          <w:b/>
          <w:i/>
        </w:rPr>
        <w:t>company</w:t>
      </w:r>
      <w:r w:rsidR="00370A81" w:rsidRPr="00DC153C">
        <w:rPr>
          <w:rFonts w:cstheme="minorHAnsi"/>
        </w:rPr>
        <w:t xml:space="preserve"> must develop a plan to manage identified </w:t>
      </w:r>
      <w:r w:rsidR="00370A81" w:rsidRPr="00D9657C">
        <w:rPr>
          <w:rFonts w:cstheme="minorHAnsi"/>
          <w:b/>
          <w:i/>
        </w:rPr>
        <w:t xml:space="preserve">risks </w:t>
      </w:r>
      <w:r w:rsidR="00370A81" w:rsidRPr="00DC153C">
        <w:rPr>
          <w:rFonts w:cstheme="minorHAnsi"/>
        </w:rPr>
        <w:t xml:space="preserve">taking into account the options of continuing trade, suspending trade while </w:t>
      </w:r>
      <w:r w:rsidR="00370A81" w:rsidRPr="00DC153C">
        <w:rPr>
          <w:rFonts w:cstheme="minorHAnsi"/>
        </w:rPr>
        <w:lastRenderedPageBreak/>
        <w:t xml:space="preserve">managing </w:t>
      </w:r>
      <w:r w:rsidR="00370A81" w:rsidRPr="00D9657C">
        <w:rPr>
          <w:rFonts w:cstheme="minorHAnsi"/>
          <w:b/>
          <w:i/>
        </w:rPr>
        <w:t>risks</w:t>
      </w:r>
      <w:r w:rsidR="00370A81" w:rsidRPr="00DC153C">
        <w:rPr>
          <w:rFonts w:cstheme="minorHAnsi"/>
        </w:rPr>
        <w:t xml:space="preserve">, or disengaging from trade if </w:t>
      </w:r>
      <w:r w:rsidR="00370A81" w:rsidRPr="00D9657C">
        <w:rPr>
          <w:rFonts w:cstheme="minorHAnsi"/>
          <w:b/>
          <w:i/>
        </w:rPr>
        <w:t>risks</w:t>
      </w:r>
      <w:r w:rsidR="00370A81" w:rsidRPr="00DC153C">
        <w:rPr>
          <w:rFonts w:cstheme="minorHAnsi"/>
        </w:rPr>
        <w:t xml:space="preserve"> are not manageable. The </w:t>
      </w:r>
      <w:r w:rsidR="00370A81" w:rsidRPr="00DC153C">
        <w:rPr>
          <w:rFonts w:cstheme="minorHAnsi"/>
          <w:b/>
          <w:i/>
        </w:rPr>
        <w:t>company</w:t>
      </w:r>
      <w:r w:rsidR="00370A81" w:rsidRPr="00DC153C">
        <w:rPr>
          <w:rFonts w:cstheme="minorHAnsi"/>
        </w:rPr>
        <w:t xml:space="preserve"> should determine a </w:t>
      </w:r>
      <w:r w:rsidR="00370A81" w:rsidRPr="00D9657C">
        <w:rPr>
          <w:rFonts w:cstheme="minorHAnsi"/>
          <w:b/>
          <w:i/>
        </w:rPr>
        <w:t>risk management</w:t>
      </w:r>
      <w:r w:rsidR="00370A81" w:rsidRPr="00DC153C">
        <w:rPr>
          <w:rFonts w:cstheme="minorHAnsi"/>
        </w:rPr>
        <w:t xml:space="preserve"> strategy appropriate for their own circumstances by reviewing their supply chain policy. </w:t>
      </w:r>
      <w:r w:rsidR="006B7CF8" w:rsidRPr="00DC153C">
        <w:rPr>
          <w:rFonts w:cstheme="minorHAnsi"/>
        </w:rPr>
        <w:t xml:space="preserve">If the </w:t>
      </w:r>
      <w:r w:rsidR="006B7CF8" w:rsidRPr="00D9657C">
        <w:rPr>
          <w:rFonts w:cstheme="minorHAnsi"/>
          <w:b/>
          <w:i/>
        </w:rPr>
        <w:t>company</w:t>
      </w:r>
      <w:r w:rsidR="006B7CF8" w:rsidRPr="00DC153C">
        <w:rPr>
          <w:rFonts w:cstheme="minorHAnsi"/>
        </w:rPr>
        <w:t xml:space="preserve"> is not disengaging then it must constructively engage with stakeholders to promote progressive improvement to eliminate negative impacts over a reasonable timescale. This must include consulting with </w:t>
      </w:r>
      <w:r w:rsidR="008C5489">
        <w:rPr>
          <w:rFonts w:cstheme="minorHAnsi"/>
        </w:rPr>
        <w:t xml:space="preserve">affected </w:t>
      </w:r>
      <w:r w:rsidR="006B7CF8" w:rsidRPr="00DC153C">
        <w:rPr>
          <w:rFonts w:cstheme="minorHAnsi"/>
        </w:rPr>
        <w:t xml:space="preserve">suppliers, local authorities, civil society and third parties and providing them with </w:t>
      </w:r>
      <w:r w:rsidR="006B7CF8" w:rsidRPr="00D9657C">
        <w:rPr>
          <w:rFonts w:cstheme="minorHAnsi"/>
          <w:b/>
          <w:i/>
        </w:rPr>
        <w:t xml:space="preserve">assessments </w:t>
      </w:r>
      <w:r w:rsidR="006B7CF8" w:rsidRPr="00DC153C">
        <w:rPr>
          <w:rFonts w:cstheme="minorHAnsi"/>
        </w:rPr>
        <w:t xml:space="preserve">and plans for discussion. The </w:t>
      </w:r>
      <w:r w:rsidR="006B7CF8" w:rsidRPr="00D9657C">
        <w:rPr>
          <w:rFonts w:cstheme="minorHAnsi"/>
          <w:b/>
          <w:i/>
        </w:rPr>
        <w:t>company</w:t>
      </w:r>
      <w:r w:rsidR="006B7CF8" w:rsidRPr="00DC153C">
        <w:rPr>
          <w:rFonts w:cstheme="minorHAnsi"/>
        </w:rPr>
        <w:t xml:space="preserve"> must ensure that the plan for </w:t>
      </w:r>
      <w:r w:rsidR="006B7CF8" w:rsidRPr="00D9657C">
        <w:rPr>
          <w:rFonts w:cstheme="minorHAnsi"/>
          <w:b/>
          <w:i/>
        </w:rPr>
        <w:t>risk mitigation</w:t>
      </w:r>
      <w:r w:rsidR="006B7CF8" w:rsidRPr="00DC153C">
        <w:rPr>
          <w:rFonts w:cstheme="minorHAnsi"/>
        </w:rPr>
        <w:t xml:space="preserve"> has actions from which the outcomes are measureable.</w:t>
      </w:r>
    </w:p>
    <w:p w14:paraId="51EF1F2A" w14:textId="77777777" w:rsidR="00F329C9" w:rsidRPr="00DC153C" w:rsidRDefault="00F329C9" w:rsidP="00DC153C">
      <w:pPr>
        <w:spacing w:after="0" w:line="240" w:lineRule="auto"/>
        <w:jc w:val="both"/>
        <w:rPr>
          <w:rFonts w:cstheme="minorHAnsi"/>
        </w:rPr>
      </w:pPr>
    </w:p>
    <w:p w14:paraId="5D8B7F66" w14:textId="77777777" w:rsidR="00593F2D" w:rsidRPr="00DC153C" w:rsidRDefault="00593F2D" w:rsidP="00DC153C">
      <w:pPr>
        <w:spacing w:after="0" w:line="240" w:lineRule="auto"/>
        <w:jc w:val="both"/>
        <w:rPr>
          <w:rFonts w:cstheme="minorHAnsi"/>
        </w:rPr>
      </w:pPr>
      <w:r w:rsidRPr="00DC153C">
        <w:rPr>
          <w:rFonts w:cstheme="minorHAnsi"/>
        </w:rPr>
        <w:t xml:space="preserve">A </w:t>
      </w:r>
      <w:r w:rsidRPr="00DC153C">
        <w:rPr>
          <w:rFonts w:cstheme="minorHAnsi"/>
          <w:b/>
          <w:i/>
        </w:rPr>
        <w:t>company</w:t>
      </w:r>
      <w:r w:rsidRPr="00DC153C">
        <w:rPr>
          <w:rFonts w:cstheme="minorHAnsi"/>
        </w:rPr>
        <w:t xml:space="preserve"> must have and implement a process to: </w:t>
      </w:r>
    </w:p>
    <w:p w14:paraId="4BA35088" w14:textId="77777777" w:rsidR="00593F2D" w:rsidRPr="00DC153C" w:rsidRDefault="00593F2D" w:rsidP="00DC153C">
      <w:pPr>
        <w:pStyle w:val="ListParagraph"/>
        <w:numPr>
          <w:ilvl w:val="0"/>
          <w:numId w:val="13"/>
        </w:numPr>
        <w:spacing w:after="0" w:line="240" w:lineRule="auto"/>
        <w:contextualSpacing w:val="0"/>
        <w:jc w:val="both"/>
        <w:rPr>
          <w:rFonts w:cstheme="minorHAnsi"/>
        </w:rPr>
      </w:pPr>
      <w:r w:rsidRPr="00DC153C">
        <w:rPr>
          <w:rFonts w:cstheme="minorHAnsi"/>
        </w:rPr>
        <w:t xml:space="preserve">Maintain a risk management plan explaining possible company strategies in response to risks which include: </w:t>
      </w:r>
    </w:p>
    <w:p w14:paraId="53556180" w14:textId="77777777" w:rsidR="00593F2D" w:rsidRPr="00DC153C" w:rsidRDefault="00593F2D" w:rsidP="00DC153C">
      <w:pPr>
        <w:pStyle w:val="ListParagraph"/>
        <w:numPr>
          <w:ilvl w:val="1"/>
          <w:numId w:val="13"/>
        </w:numPr>
        <w:spacing w:after="0" w:line="240" w:lineRule="auto"/>
        <w:contextualSpacing w:val="0"/>
        <w:jc w:val="both"/>
        <w:rPr>
          <w:rFonts w:cstheme="minorHAnsi"/>
        </w:rPr>
      </w:pPr>
      <w:r w:rsidRPr="00DC153C">
        <w:rPr>
          <w:rFonts w:cstheme="minorHAnsi"/>
        </w:rPr>
        <w:t xml:space="preserve">continuing trade throughout the course of measurable risk management efforts; </w:t>
      </w:r>
    </w:p>
    <w:p w14:paraId="0D8A3B27" w14:textId="77777777" w:rsidR="00593F2D" w:rsidRPr="00DC153C" w:rsidRDefault="00593F2D" w:rsidP="00DC153C">
      <w:pPr>
        <w:pStyle w:val="ListParagraph"/>
        <w:numPr>
          <w:ilvl w:val="1"/>
          <w:numId w:val="13"/>
        </w:numPr>
        <w:spacing w:after="0" w:line="240" w:lineRule="auto"/>
        <w:contextualSpacing w:val="0"/>
        <w:jc w:val="both"/>
        <w:rPr>
          <w:rFonts w:cstheme="minorHAnsi"/>
        </w:rPr>
      </w:pPr>
      <w:r w:rsidRPr="00DC153C">
        <w:rPr>
          <w:rFonts w:cstheme="minorHAnsi"/>
        </w:rPr>
        <w:t xml:space="preserve">temporarily suspending trade while pursuing ongoing measurable mitigation efforts; </w:t>
      </w:r>
    </w:p>
    <w:p w14:paraId="0B0BFDDF" w14:textId="77777777" w:rsidR="00593F2D" w:rsidRPr="00DC153C" w:rsidRDefault="0020165B" w:rsidP="00DC153C">
      <w:pPr>
        <w:pStyle w:val="ListParagraph"/>
        <w:numPr>
          <w:ilvl w:val="1"/>
          <w:numId w:val="13"/>
        </w:numPr>
        <w:spacing w:after="0" w:line="240" w:lineRule="auto"/>
        <w:contextualSpacing w:val="0"/>
        <w:jc w:val="both"/>
        <w:rPr>
          <w:rFonts w:cstheme="minorHAnsi"/>
        </w:rPr>
      </w:pPr>
      <w:r w:rsidRPr="00DC153C">
        <w:rPr>
          <w:rFonts w:cstheme="minorHAnsi"/>
        </w:rPr>
        <w:t>Disengaging</w:t>
      </w:r>
      <w:r w:rsidR="00593F2D" w:rsidRPr="00DC153C">
        <w:rPr>
          <w:rFonts w:cstheme="minorHAnsi"/>
        </w:rPr>
        <w:t xml:space="preserve"> with a supplier in cases where mitigation appears not feasible or unacceptable.</w:t>
      </w:r>
    </w:p>
    <w:p w14:paraId="6616F80D" w14:textId="77777777" w:rsidR="00593F2D" w:rsidRPr="00DC153C" w:rsidRDefault="00593F2D" w:rsidP="00DC153C">
      <w:pPr>
        <w:pStyle w:val="ListParagraph"/>
        <w:numPr>
          <w:ilvl w:val="0"/>
          <w:numId w:val="13"/>
        </w:numPr>
        <w:spacing w:after="0" w:line="240" w:lineRule="auto"/>
        <w:contextualSpacing w:val="0"/>
        <w:jc w:val="both"/>
        <w:rPr>
          <w:rFonts w:cstheme="minorHAnsi"/>
        </w:rPr>
      </w:pPr>
      <w:r w:rsidRPr="00DC153C">
        <w:rPr>
          <w:rFonts w:cstheme="minorHAnsi"/>
        </w:rPr>
        <w:t xml:space="preserve">Review identified </w:t>
      </w:r>
      <w:r w:rsidRPr="00D9657C">
        <w:rPr>
          <w:rFonts w:cstheme="minorHAnsi"/>
          <w:b/>
          <w:i/>
        </w:rPr>
        <w:t>risks</w:t>
      </w:r>
      <w:r w:rsidRPr="00DC153C">
        <w:rPr>
          <w:rFonts w:cstheme="minorHAnsi"/>
        </w:rPr>
        <w:t xml:space="preserve"> against the </w:t>
      </w:r>
      <w:r w:rsidRPr="00D9657C">
        <w:rPr>
          <w:rFonts w:cstheme="minorHAnsi"/>
          <w:b/>
          <w:i/>
        </w:rPr>
        <w:t>company</w:t>
      </w:r>
      <w:r w:rsidRPr="00DC153C">
        <w:rPr>
          <w:rFonts w:cstheme="minorHAnsi"/>
        </w:rPr>
        <w:t xml:space="preserve"> policy to determine the relevant </w:t>
      </w:r>
      <w:r w:rsidRPr="00D9657C">
        <w:rPr>
          <w:rFonts w:cstheme="minorHAnsi"/>
          <w:b/>
          <w:i/>
        </w:rPr>
        <w:t>risk management</w:t>
      </w:r>
      <w:r w:rsidRPr="00DC153C">
        <w:rPr>
          <w:rFonts w:cstheme="minorHAnsi"/>
        </w:rPr>
        <w:t xml:space="preserve"> strategy according to the </w:t>
      </w:r>
      <w:r w:rsidRPr="00D9657C">
        <w:rPr>
          <w:rFonts w:cstheme="minorHAnsi"/>
          <w:b/>
          <w:i/>
        </w:rPr>
        <w:t>risk management plan.</w:t>
      </w:r>
    </w:p>
    <w:p w14:paraId="1A36F2BA" w14:textId="77777777" w:rsidR="00593F2D" w:rsidRPr="00DC153C" w:rsidRDefault="00593F2D" w:rsidP="00DC153C">
      <w:pPr>
        <w:pStyle w:val="ListParagraph"/>
        <w:numPr>
          <w:ilvl w:val="0"/>
          <w:numId w:val="13"/>
        </w:numPr>
        <w:spacing w:after="0" w:line="240" w:lineRule="auto"/>
        <w:contextualSpacing w:val="0"/>
        <w:jc w:val="both"/>
        <w:rPr>
          <w:rFonts w:cstheme="minorHAnsi"/>
        </w:rPr>
      </w:pPr>
      <w:r w:rsidRPr="00DC153C">
        <w:rPr>
          <w:rFonts w:cstheme="minorHAnsi"/>
        </w:rPr>
        <w:t xml:space="preserve">When mitigating </w:t>
      </w:r>
      <w:r w:rsidRPr="00D9657C">
        <w:rPr>
          <w:rFonts w:cstheme="minorHAnsi"/>
          <w:b/>
          <w:i/>
        </w:rPr>
        <w:t>risks</w:t>
      </w:r>
      <w:r w:rsidRPr="00DC153C">
        <w:rPr>
          <w:rFonts w:cstheme="minorHAnsi"/>
        </w:rPr>
        <w:t xml:space="preserve">, include in the </w:t>
      </w:r>
      <w:r w:rsidRPr="00D9657C">
        <w:rPr>
          <w:rFonts w:cstheme="minorHAnsi"/>
          <w:b/>
          <w:i/>
        </w:rPr>
        <w:t>risk management plan</w:t>
      </w:r>
      <w:r w:rsidRPr="00DC153C">
        <w:rPr>
          <w:rFonts w:cstheme="minorHAnsi"/>
        </w:rPr>
        <w:t xml:space="preserve"> a </w:t>
      </w:r>
      <w:r w:rsidR="0020165B" w:rsidRPr="00DC153C">
        <w:rPr>
          <w:rFonts w:cstheme="minorHAnsi"/>
        </w:rPr>
        <w:t>description</w:t>
      </w:r>
      <w:r w:rsidRPr="00DC153C">
        <w:rPr>
          <w:rFonts w:cstheme="minorHAnsi"/>
        </w:rPr>
        <w:t xml:space="preserve"> of means to achieve progressive improvement within reasonable timescales.</w:t>
      </w:r>
    </w:p>
    <w:p w14:paraId="490A818B" w14:textId="77777777" w:rsidR="00593F2D" w:rsidRPr="00DC153C" w:rsidRDefault="00593F2D" w:rsidP="00DC153C">
      <w:pPr>
        <w:pStyle w:val="ListParagraph"/>
        <w:numPr>
          <w:ilvl w:val="0"/>
          <w:numId w:val="13"/>
        </w:numPr>
        <w:spacing w:after="0" w:line="240" w:lineRule="auto"/>
        <w:contextualSpacing w:val="0"/>
        <w:jc w:val="both"/>
        <w:rPr>
          <w:rFonts w:cstheme="minorHAnsi"/>
        </w:rPr>
      </w:pPr>
      <w:r w:rsidRPr="00DC153C">
        <w:rPr>
          <w:rFonts w:cstheme="minorHAnsi"/>
        </w:rPr>
        <w:t xml:space="preserve">In order to support progressive improvement, build and/or exercise leverage over the actors in the supply chain who can most effectively and most directly mitigate the </w:t>
      </w:r>
      <w:r w:rsidRPr="00D9657C">
        <w:rPr>
          <w:rFonts w:cstheme="minorHAnsi"/>
          <w:b/>
          <w:i/>
        </w:rPr>
        <w:t>risks.</w:t>
      </w:r>
    </w:p>
    <w:p w14:paraId="33187F46" w14:textId="77777777" w:rsidR="00593F2D" w:rsidRPr="00DC153C" w:rsidRDefault="00593F2D" w:rsidP="00DC153C">
      <w:pPr>
        <w:pStyle w:val="ListParagraph"/>
        <w:numPr>
          <w:ilvl w:val="0"/>
          <w:numId w:val="13"/>
        </w:numPr>
        <w:spacing w:after="0" w:line="240" w:lineRule="auto"/>
        <w:contextualSpacing w:val="0"/>
        <w:jc w:val="both"/>
        <w:rPr>
          <w:rFonts w:cstheme="minorHAnsi"/>
        </w:rPr>
      </w:pPr>
      <w:r w:rsidRPr="00DC153C">
        <w:rPr>
          <w:rFonts w:cstheme="minorHAnsi"/>
        </w:rPr>
        <w:t xml:space="preserve">Consult with suppliers and affected stakeholders to agree on the strategy for </w:t>
      </w:r>
      <w:r w:rsidRPr="00D9657C">
        <w:rPr>
          <w:rFonts w:cstheme="minorHAnsi"/>
          <w:b/>
          <w:i/>
        </w:rPr>
        <w:t>risk mitigation</w:t>
      </w:r>
      <w:r w:rsidRPr="00DC153C">
        <w:rPr>
          <w:rFonts w:cstheme="minorHAnsi"/>
        </w:rPr>
        <w:t xml:space="preserve"> in the </w:t>
      </w:r>
      <w:r w:rsidRPr="0037567C">
        <w:rPr>
          <w:rFonts w:cstheme="minorHAnsi"/>
          <w:b/>
          <w:i/>
        </w:rPr>
        <w:t xml:space="preserve">risk management plan </w:t>
      </w:r>
      <w:r w:rsidRPr="00DC153C">
        <w:rPr>
          <w:rFonts w:cstheme="minorHAnsi"/>
        </w:rPr>
        <w:t xml:space="preserve">including </w:t>
      </w:r>
      <w:r w:rsidR="0020165B" w:rsidRPr="00DC153C">
        <w:rPr>
          <w:rFonts w:cstheme="minorHAnsi"/>
        </w:rPr>
        <w:t>qualitative</w:t>
      </w:r>
      <w:r w:rsidRPr="00DC153C">
        <w:rPr>
          <w:rFonts w:cstheme="minorHAnsi"/>
        </w:rPr>
        <w:t xml:space="preserve"> or </w:t>
      </w:r>
      <w:r w:rsidR="0020165B" w:rsidRPr="00DC153C">
        <w:rPr>
          <w:rFonts w:cstheme="minorHAnsi"/>
        </w:rPr>
        <w:t>quantitative</w:t>
      </w:r>
      <w:r w:rsidRPr="00DC153C">
        <w:rPr>
          <w:rFonts w:cstheme="minorHAnsi"/>
        </w:rPr>
        <w:t xml:space="preserve"> measures of improvement.</w:t>
      </w:r>
    </w:p>
    <w:p w14:paraId="4DD768BC" w14:textId="77777777" w:rsidR="00F329C9" w:rsidRPr="00DC153C" w:rsidRDefault="00593F2D" w:rsidP="00DC153C">
      <w:pPr>
        <w:pStyle w:val="ListParagraph"/>
        <w:numPr>
          <w:ilvl w:val="0"/>
          <w:numId w:val="13"/>
        </w:numPr>
        <w:spacing w:after="0" w:line="240" w:lineRule="auto"/>
        <w:contextualSpacing w:val="0"/>
        <w:jc w:val="both"/>
        <w:rPr>
          <w:rFonts w:cstheme="minorHAnsi"/>
        </w:rPr>
      </w:pPr>
      <w:r w:rsidRPr="00DC153C">
        <w:rPr>
          <w:rFonts w:cstheme="minorHAnsi"/>
        </w:rPr>
        <w:t xml:space="preserve">Publish the supply </w:t>
      </w:r>
      <w:r w:rsidRPr="00B64508">
        <w:rPr>
          <w:rFonts w:cstheme="minorHAnsi"/>
        </w:rPr>
        <w:t>chain risk assessment</w:t>
      </w:r>
      <w:r w:rsidRPr="00DC153C">
        <w:rPr>
          <w:rFonts w:cstheme="minorHAnsi"/>
        </w:rPr>
        <w:t xml:space="preserve"> and </w:t>
      </w:r>
      <w:r w:rsidRPr="0037567C">
        <w:rPr>
          <w:rFonts w:cstheme="minorHAnsi"/>
          <w:b/>
          <w:i/>
        </w:rPr>
        <w:t>risk management plan</w:t>
      </w:r>
      <w:r w:rsidRPr="00DC153C">
        <w:rPr>
          <w:rFonts w:cstheme="minorHAnsi"/>
        </w:rPr>
        <w:t xml:space="preserve"> with due regard to </w:t>
      </w:r>
      <w:r w:rsidRPr="0037567C">
        <w:rPr>
          <w:rFonts w:cstheme="minorHAnsi"/>
          <w:b/>
          <w:i/>
        </w:rPr>
        <w:t>business confidentiality and other competitive concerns</w:t>
      </w:r>
      <w:r w:rsidRPr="00DC153C">
        <w:rPr>
          <w:rFonts w:cstheme="minorHAnsi"/>
        </w:rPr>
        <w:t xml:space="preserve"> (refer to Step 5). </w:t>
      </w:r>
    </w:p>
    <w:p w14:paraId="5BD9D900" w14:textId="77777777" w:rsidR="00593F2D" w:rsidRPr="00DC153C" w:rsidRDefault="00593F2D" w:rsidP="00DC153C">
      <w:pPr>
        <w:spacing w:after="0" w:line="240" w:lineRule="auto"/>
        <w:jc w:val="both"/>
        <w:rPr>
          <w:rFonts w:cstheme="minorHAnsi"/>
        </w:rPr>
      </w:pPr>
    </w:p>
    <w:p w14:paraId="4F66B3A2" w14:textId="77777777" w:rsidR="00593F2D" w:rsidRPr="0037567C" w:rsidRDefault="00593F2D" w:rsidP="007C106A">
      <w:pPr>
        <w:spacing w:after="0" w:line="240" w:lineRule="auto"/>
        <w:jc w:val="both"/>
        <w:rPr>
          <w:rFonts w:cstheme="minorHAnsi"/>
        </w:rPr>
      </w:pPr>
      <w:r w:rsidRPr="00DC153C">
        <w:rPr>
          <w:rFonts w:cstheme="minorHAnsi"/>
          <w:b/>
        </w:rPr>
        <w:t xml:space="preserve">Standards Setting Organization Requirements:  </w:t>
      </w:r>
      <w:r w:rsidRPr="00DC153C">
        <w:rPr>
          <w:rFonts w:cstheme="minorHAnsi"/>
        </w:rPr>
        <w:t xml:space="preserve">In order to meet additional programmatic or EU requirements, a </w:t>
      </w:r>
      <w:r w:rsidRPr="0037567C">
        <w:rPr>
          <w:rFonts w:cstheme="minorHAnsi"/>
          <w:b/>
          <w:i/>
        </w:rPr>
        <w:t>company</w:t>
      </w:r>
      <w:r w:rsidRPr="00DC153C">
        <w:rPr>
          <w:rFonts w:cstheme="minorHAnsi"/>
        </w:rPr>
        <w:t xml:space="preserve"> must</w:t>
      </w:r>
      <w:r w:rsidR="0037567C">
        <w:rPr>
          <w:rFonts w:cstheme="minorHAnsi"/>
        </w:rPr>
        <w:t xml:space="preserve"> h</w:t>
      </w:r>
      <w:r w:rsidRPr="0037567C">
        <w:rPr>
          <w:rFonts w:cstheme="minorHAnsi"/>
        </w:rPr>
        <w:t xml:space="preserve">ave </w:t>
      </w:r>
      <w:r w:rsidR="0037567C">
        <w:rPr>
          <w:rFonts w:cstheme="minorHAnsi"/>
        </w:rPr>
        <w:t xml:space="preserve">and implement </w:t>
      </w:r>
      <w:r w:rsidRPr="0037567C">
        <w:rPr>
          <w:rFonts w:cstheme="minorHAnsi"/>
        </w:rPr>
        <w:t xml:space="preserve">a process to review identified </w:t>
      </w:r>
      <w:r w:rsidRPr="0037567C">
        <w:rPr>
          <w:rFonts w:cstheme="minorHAnsi"/>
          <w:b/>
          <w:i/>
        </w:rPr>
        <w:t>risks</w:t>
      </w:r>
      <w:r w:rsidRPr="0037567C">
        <w:rPr>
          <w:rFonts w:cstheme="minorHAnsi"/>
        </w:rPr>
        <w:t xml:space="preserve"> reported by the on-the-</w:t>
      </w:r>
      <w:r w:rsidR="0020165B" w:rsidRPr="0037567C">
        <w:rPr>
          <w:rFonts w:cstheme="minorHAnsi"/>
        </w:rPr>
        <w:t>ground</w:t>
      </w:r>
      <w:r w:rsidRPr="0037567C">
        <w:rPr>
          <w:rFonts w:cstheme="minorHAnsi"/>
        </w:rPr>
        <w:t xml:space="preserve"> team or </w:t>
      </w:r>
      <w:r w:rsidRPr="0037567C">
        <w:rPr>
          <w:rFonts w:cstheme="minorHAnsi"/>
          <w:b/>
          <w:i/>
        </w:rPr>
        <w:t>joint initiative</w:t>
      </w:r>
      <w:r w:rsidRPr="0037567C">
        <w:rPr>
          <w:rFonts w:cstheme="minorHAnsi"/>
        </w:rPr>
        <w:t xml:space="preserve"> in order to confirm:</w:t>
      </w:r>
    </w:p>
    <w:p w14:paraId="32063780" w14:textId="77777777" w:rsidR="00593F2D" w:rsidRPr="00DC153C" w:rsidRDefault="00593F2D" w:rsidP="00DC153C">
      <w:pPr>
        <w:pStyle w:val="ListParagraph"/>
        <w:numPr>
          <w:ilvl w:val="1"/>
          <w:numId w:val="48"/>
        </w:numPr>
        <w:spacing w:after="0" w:line="240" w:lineRule="auto"/>
        <w:jc w:val="both"/>
        <w:rPr>
          <w:rFonts w:cstheme="minorHAnsi"/>
        </w:rPr>
      </w:pPr>
      <w:r w:rsidRPr="0037567C">
        <w:rPr>
          <w:rFonts w:cstheme="minorHAnsi"/>
          <w:b/>
          <w:i/>
        </w:rPr>
        <w:t>risk mitigation</w:t>
      </w:r>
      <w:r w:rsidRPr="00DC153C">
        <w:rPr>
          <w:rFonts w:cstheme="minorHAnsi"/>
        </w:rPr>
        <w:t xml:space="preserve"> measures recommended are appropriate for the </w:t>
      </w:r>
      <w:r w:rsidRPr="0037567C">
        <w:rPr>
          <w:rFonts w:cstheme="minorHAnsi"/>
          <w:b/>
          <w:i/>
        </w:rPr>
        <w:t>company</w:t>
      </w:r>
      <w:r w:rsidRPr="00DC153C">
        <w:rPr>
          <w:rFonts w:cstheme="minorHAnsi"/>
        </w:rPr>
        <w:t xml:space="preserve"> plan</w:t>
      </w:r>
    </w:p>
    <w:p w14:paraId="338C07B0" w14:textId="77777777" w:rsidR="00593F2D" w:rsidRPr="00DC153C" w:rsidRDefault="00593F2D" w:rsidP="00DC153C">
      <w:pPr>
        <w:pStyle w:val="ListParagraph"/>
        <w:numPr>
          <w:ilvl w:val="1"/>
          <w:numId w:val="48"/>
        </w:numPr>
        <w:spacing w:after="0" w:line="240" w:lineRule="auto"/>
        <w:jc w:val="both"/>
        <w:rPr>
          <w:rFonts w:cstheme="minorHAnsi"/>
        </w:rPr>
      </w:pPr>
      <w:r w:rsidRPr="00DC153C">
        <w:rPr>
          <w:rFonts w:cstheme="minorHAnsi"/>
        </w:rPr>
        <w:t>there is direct engagement with affected stakeholders to pursue mitigation</w:t>
      </w:r>
    </w:p>
    <w:p w14:paraId="1E0FAAC7" w14:textId="77777777" w:rsidR="00593F2D" w:rsidRPr="00DC153C" w:rsidRDefault="00593F2D" w:rsidP="00DC153C">
      <w:pPr>
        <w:pStyle w:val="ListParagraph"/>
        <w:numPr>
          <w:ilvl w:val="1"/>
          <w:numId w:val="48"/>
        </w:numPr>
        <w:spacing w:after="0" w:line="240" w:lineRule="auto"/>
        <w:jc w:val="both"/>
        <w:rPr>
          <w:rFonts w:cstheme="minorHAnsi"/>
        </w:rPr>
      </w:pPr>
      <w:r w:rsidRPr="00DC153C">
        <w:rPr>
          <w:rFonts w:cstheme="minorHAnsi"/>
        </w:rPr>
        <w:t>progress is reviewed on-the-ground against the recommended actions</w:t>
      </w:r>
    </w:p>
    <w:p w14:paraId="5A1764D7" w14:textId="77777777" w:rsidR="00593F2D" w:rsidRPr="00DC153C" w:rsidRDefault="00593F2D" w:rsidP="00DC153C">
      <w:pPr>
        <w:pStyle w:val="ListParagraph"/>
        <w:numPr>
          <w:ilvl w:val="1"/>
          <w:numId w:val="48"/>
        </w:numPr>
        <w:spacing w:after="0" w:line="240" w:lineRule="auto"/>
        <w:jc w:val="both"/>
        <w:rPr>
          <w:rFonts w:cstheme="minorHAnsi"/>
        </w:rPr>
      </w:pPr>
      <w:proofErr w:type="gramStart"/>
      <w:r w:rsidRPr="00DC153C">
        <w:rPr>
          <w:rFonts w:cstheme="minorHAnsi"/>
        </w:rPr>
        <w:t>whether</w:t>
      </w:r>
      <w:proofErr w:type="gramEnd"/>
      <w:r w:rsidRPr="00DC153C">
        <w:rPr>
          <w:rFonts w:cstheme="minorHAnsi"/>
        </w:rPr>
        <w:t xml:space="preserve"> additional responses or actions by the </w:t>
      </w:r>
      <w:r w:rsidRPr="0037567C">
        <w:rPr>
          <w:rFonts w:cstheme="minorHAnsi"/>
          <w:b/>
          <w:i/>
        </w:rPr>
        <w:t>company</w:t>
      </w:r>
      <w:r w:rsidRPr="00DC153C">
        <w:rPr>
          <w:rFonts w:cstheme="minorHAnsi"/>
        </w:rPr>
        <w:t xml:space="preserve"> are needed, including </w:t>
      </w:r>
      <w:r w:rsidR="0020165B" w:rsidRPr="00DC153C">
        <w:rPr>
          <w:rFonts w:cstheme="minorHAnsi"/>
        </w:rPr>
        <w:t>disengagement</w:t>
      </w:r>
      <w:r w:rsidRPr="00DC153C">
        <w:rPr>
          <w:rFonts w:cstheme="minorHAnsi"/>
        </w:rPr>
        <w:t>, suspension or to increase leverage on suppliers or other stakeholders.</w:t>
      </w:r>
    </w:p>
    <w:p w14:paraId="4E84700F" w14:textId="77777777" w:rsidR="00593F2D" w:rsidRPr="00DC153C" w:rsidRDefault="00593F2D" w:rsidP="00DC153C">
      <w:pPr>
        <w:spacing w:after="0" w:line="240" w:lineRule="auto"/>
        <w:jc w:val="both"/>
        <w:rPr>
          <w:rFonts w:cstheme="minorHAnsi"/>
          <w:b/>
        </w:rPr>
      </w:pPr>
    </w:p>
    <w:p w14:paraId="49CBD520" w14:textId="77777777" w:rsidR="00593F2D" w:rsidRPr="00E55A2E" w:rsidRDefault="00593F2D" w:rsidP="00DC153C">
      <w:pPr>
        <w:spacing w:after="0" w:line="240" w:lineRule="auto"/>
        <w:jc w:val="both"/>
        <w:rPr>
          <w:rFonts w:cstheme="minorHAnsi"/>
        </w:rPr>
      </w:pPr>
      <w:r w:rsidRPr="00DC153C">
        <w:rPr>
          <w:rFonts w:cstheme="minorHAnsi"/>
          <w:b/>
        </w:rPr>
        <w:t xml:space="preserve">OECD Step 3.C. – Implement the risk management plan.  </w:t>
      </w:r>
      <w:r w:rsidRPr="00E55A2E">
        <w:rPr>
          <w:rFonts w:cstheme="minorHAnsi"/>
        </w:rPr>
        <w:t xml:space="preserve">The </w:t>
      </w:r>
      <w:r w:rsidRPr="0037567C">
        <w:rPr>
          <w:rFonts w:cstheme="minorHAnsi"/>
          <w:b/>
          <w:i/>
        </w:rPr>
        <w:t xml:space="preserve">company </w:t>
      </w:r>
      <w:r w:rsidRPr="00E55A2E">
        <w:rPr>
          <w:rFonts w:cstheme="minorHAnsi"/>
        </w:rPr>
        <w:t xml:space="preserve">must, in cooperation with the stakeholders mentioned in 3B, ensure that the </w:t>
      </w:r>
      <w:r w:rsidRPr="0037567C">
        <w:rPr>
          <w:rFonts w:cstheme="minorHAnsi"/>
          <w:b/>
          <w:i/>
        </w:rPr>
        <w:t>risk mitigation plan</w:t>
      </w:r>
      <w:r w:rsidRPr="00E55A2E">
        <w:rPr>
          <w:rFonts w:cstheme="minorHAnsi"/>
        </w:rPr>
        <w:t xml:space="preserve"> is implemented, and its progressive success monitored. The </w:t>
      </w:r>
      <w:r w:rsidRPr="0037567C">
        <w:rPr>
          <w:rFonts w:cstheme="minorHAnsi"/>
          <w:b/>
          <w:i/>
        </w:rPr>
        <w:t>company</w:t>
      </w:r>
      <w:r w:rsidRPr="00E55A2E">
        <w:rPr>
          <w:rFonts w:cstheme="minorHAnsi"/>
        </w:rPr>
        <w:t xml:space="preserve"> may wish to establish community networks to assist with this monitoring. Once the senior manager responsible for due diligence receives updated information on the management of identified </w:t>
      </w:r>
      <w:r w:rsidRPr="0037567C">
        <w:rPr>
          <w:rFonts w:cstheme="minorHAnsi"/>
          <w:b/>
          <w:i/>
        </w:rPr>
        <w:t>risks</w:t>
      </w:r>
      <w:r w:rsidRPr="00E55A2E">
        <w:rPr>
          <w:rFonts w:cstheme="minorHAnsi"/>
        </w:rPr>
        <w:t xml:space="preserve"> they must confirm or re-consider the </w:t>
      </w:r>
      <w:r w:rsidRPr="0037567C">
        <w:rPr>
          <w:rFonts w:cstheme="minorHAnsi"/>
          <w:b/>
          <w:i/>
        </w:rPr>
        <w:t>company</w:t>
      </w:r>
      <w:r w:rsidRPr="00E55A2E">
        <w:rPr>
          <w:rFonts w:cstheme="minorHAnsi"/>
        </w:rPr>
        <w:t xml:space="preserve"> strategy as appropriate.</w:t>
      </w:r>
    </w:p>
    <w:p w14:paraId="2BBC191F" w14:textId="77777777" w:rsidR="00593F2D" w:rsidRPr="00DC153C" w:rsidRDefault="00593F2D" w:rsidP="00DC153C">
      <w:pPr>
        <w:spacing w:after="0" w:line="240" w:lineRule="auto"/>
        <w:jc w:val="both"/>
        <w:rPr>
          <w:rFonts w:cstheme="minorHAnsi"/>
          <w:b/>
        </w:rPr>
      </w:pPr>
    </w:p>
    <w:p w14:paraId="6A1C94B3" w14:textId="77777777" w:rsidR="00593F2D" w:rsidRPr="00DC153C" w:rsidRDefault="00593F2D" w:rsidP="00DC153C">
      <w:pPr>
        <w:spacing w:after="0" w:line="240" w:lineRule="auto"/>
        <w:jc w:val="both"/>
        <w:rPr>
          <w:rFonts w:cstheme="minorHAnsi"/>
        </w:rPr>
      </w:pPr>
      <w:r w:rsidRPr="00DC153C">
        <w:rPr>
          <w:rFonts w:cstheme="minorHAnsi"/>
        </w:rPr>
        <w:t xml:space="preserve">A </w:t>
      </w:r>
      <w:r w:rsidRPr="00DC153C">
        <w:rPr>
          <w:rFonts w:cstheme="minorHAnsi"/>
          <w:b/>
          <w:i/>
        </w:rPr>
        <w:t>company</w:t>
      </w:r>
      <w:r w:rsidRPr="00DC153C">
        <w:rPr>
          <w:rFonts w:cstheme="minorHAnsi"/>
        </w:rPr>
        <w:t xml:space="preserve"> </w:t>
      </w:r>
      <w:r w:rsidR="00F96B7E" w:rsidRPr="00DC153C">
        <w:rPr>
          <w:rFonts w:cstheme="minorHAnsi"/>
        </w:rPr>
        <w:t>must</w:t>
      </w:r>
      <w:r w:rsidR="00F96B7E">
        <w:rPr>
          <w:rFonts w:cstheme="minorHAnsi"/>
        </w:rPr>
        <w:t xml:space="preserve">: </w:t>
      </w:r>
    </w:p>
    <w:p w14:paraId="65817A15" w14:textId="77777777" w:rsidR="00593F2D" w:rsidRPr="0037567C" w:rsidRDefault="00D9657C" w:rsidP="00DC153C">
      <w:pPr>
        <w:pStyle w:val="ListParagraph"/>
        <w:numPr>
          <w:ilvl w:val="0"/>
          <w:numId w:val="32"/>
        </w:numPr>
        <w:spacing w:after="0" w:line="240" w:lineRule="auto"/>
        <w:rPr>
          <w:rFonts w:cstheme="minorHAnsi"/>
          <w:b/>
          <w:i/>
        </w:rPr>
      </w:pPr>
      <w:r>
        <w:rPr>
          <w:rFonts w:cstheme="minorHAnsi"/>
        </w:rPr>
        <w:t>Have and i</w:t>
      </w:r>
      <w:r w:rsidR="00593F2D" w:rsidRPr="00DC153C">
        <w:rPr>
          <w:rFonts w:cstheme="minorHAnsi"/>
        </w:rPr>
        <w:t xml:space="preserve">mplement the </w:t>
      </w:r>
      <w:r w:rsidR="00593F2D" w:rsidRPr="0037567C">
        <w:rPr>
          <w:rFonts w:cstheme="minorHAnsi"/>
          <w:b/>
          <w:i/>
        </w:rPr>
        <w:t xml:space="preserve">risk management plan </w:t>
      </w:r>
    </w:p>
    <w:p w14:paraId="3335566A" w14:textId="77777777" w:rsidR="00593F2D" w:rsidRPr="00DC153C" w:rsidRDefault="00593F2D" w:rsidP="00DC153C">
      <w:pPr>
        <w:pStyle w:val="ListParagraph"/>
        <w:numPr>
          <w:ilvl w:val="0"/>
          <w:numId w:val="32"/>
        </w:numPr>
        <w:spacing w:after="0" w:line="240" w:lineRule="auto"/>
        <w:jc w:val="both"/>
        <w:rPr>
          <w:rFonts w:cstheme="minorHAnsi"/>
        </w:rPr>
      </w:pPr>
      <w:r w:rsidRPr="00DC153C">
        <w:rPr>
          <w:rFonts w:cstheme="minorHAnsi"/>
        </w:rPr>
        <w:t xml:space="preserve">Monitor and track performance of </w:t>
      </w:r>
      <w:r w:rsidRPr="0037567C">
        <w:rPr>
          <w:rFonts w:cstheme="minorHAnsi"/>
          <w:b/>
          <w:i/>
        </w:rPr>
        <w:t>risk mitigation</w:t>
      </w:r>
      <w:r w:rsidRPr="00DC153C">
        <w:rPr>
          <w:rFonts w:cstheme="minorHAnsi"/>
        </w:rPr>
        <w:t xml:space="preserve"> in cooperation and/or consultation with local and central authorities, </w:t>
      </w:r>
      <w:r w:rsidRPr="00DC153C">
        <w:rPr>
          <w:rFonts w:cstheme="minorHAnsi"/>
          <w:b/>
          <w:i/>
        </w:rPr>
        <w:t>upstream</w:t>
      </w:r>
      <w:r w:rsidRPr="00DC153C">
        <w:rPr>
          <w:rFonts w:cstheme="minorHAnsi"/>
        </w:rPr>
        <w:t xml:space="preserve"> </w:t>
      </w:r>
      <w:r w:rsidRPr="00DC153C">
        <w:rPr>
          <w:rFonts w:cstheme="minorHAnsi"/>
          <w:b/>
          <w:i/>
        </w:rPr>
        <w:t>companies</w:t>
      </w:r>
      <w:r w:rsidRPr="00DC153C">
        <w:rPr>
          <w:rFonts w:cstheme="minorHAnsi"/>
        </w:rPr>
        <w:t xml:space="preserve">, </w:t>
      </w:r>
      <w:proofErr w:type="gramStart"/>
      <w:r w:rsidRPr="00DC153C">
        <w:rPr>
          <w:rFonts w:cstheme="minorHAnsi"/>
        </w:rPr>
        <w:t>international</w:t>
      </w:r>
      <w:proofErr w:type="gramEnd"/>
      <w:r w:rsidRPr="00DC153C">
        <w:rPr>
          <w:rFonts w:cstheme="minorHAnsi"/>
        </w:rPr>
        <w:t xml:space="preserve"> or civil society </w:t>
      </w:r>
      <w:proofErr w:type="spellStart"/>
      <w:r w:rsidRPr="00DC153C">
        <w:rPr>
          <w:rFonts w:cstheme="minorHAnsi"/>
        </w:rPr>
        <w:t>organisations</w:t>
      </w:r>
      <w:proofErr w:type="spellEnd"/>
      <w:r w:rsidRPr="00DC153C">
        <w:rPr>
          <w:rFonts w:cstheme="minorHAnsi"/>
        </w:rPr>
        <w:t xml:space="preserve"> and affected third parties.</w:t>
      </w:r>
    </w:p>
    <w:p w14:paraId="2040F1BB" w14:textId="77777777" w:rsidR="00593F2D" w:rsidRPr="00DC153C" w:rsidRDefault="00593F2D" w:rsidP="00DC153C">
      <w:pPr>
        <w:pStyle w:val="ListParagraph"/>
        <w:numPr>
          <w:ilvl w:val="0"/>
          <w:numId w:val="32"/>
        </w:numPr>
        <w:spacing w:after="0" w:line="240" w:lineRule="auto"/>
        <w:jc w:val="both"/>
        <w:rPr>
          <w:rFonts w:cstheme="minorHAnsi"/>
        </w:rPr>
      </w:pPr>
      <w:r w:rsidRPr="00DC153C">
        <w:rPr>
          <w:rFonts w:cstheme="minorHAnsi"/>
        </w:rPr>
        <w:t>Report back to designated senior management and consider suspending or discontinuing engagement with a supplier after failed attempts at mitigation.</w:t>
      </w:r>
    </w:p>
    <w:p w14:paraId="768668E0" w14:textId="77777777" w:rsidR="00593F2D" w:rsidRPr="00DC153C" w:rsidRDefault="00593F2D" w:rsidP="00DC153C">
      <w:pPr>
        <w:pStyle w:val="ListParagraph"/>
        <w:numPr>
          <w:ilvl w:val="0"/>
          <w:numId w:val="32"/>
        </w:numPr>
        <w:spacing w:after="0" w:line="240" w:lineRule="auto"/>
        <w:jc w:val="both"/>
        <w:rPr>
          <w:rFonts w:cstheme="minorHAnsi"/>
        </w:rPr>
      </w:pPr>
      <w:r w:rsidRPr="00DC153C">
        <w:rPr>
          <w:rFonts w:cstheme="minorHAnsi"/>
        </w:rPr>
        <w:t>Consider establishing a community monitoring network.</w:t>
      </w:r>
    </w:p>
    <w:p w14:paraId="1D724054" w14:textId="77777777" w:rsidR="00593F2D" w:rsidRPr="00DC153C" w:rsidRDefault="00593F2D" w:rsidP="00DC153C">
      <w:pPr>
        <w:pStyle w:val="ListParagraph"/>
        <w:numPr>
          <w:ilvl w:val="0"/>
          <w:numId w:val="32"/>
        </w:numPr>
        <w:spacing w:after="0" w:line="240" w:lineRule="auto"/>
        <w:jc w:val="both"/>
        <w:rPr>
          <w:rFonts w:cstheme="minorHAnsi"/>
        </w:rPr>
      </w:pPr>
      <w:r w:rsidRPr="00DC153C">
        <w:rPr>
          <w:rFonts w:cstheme="minorHAnsi"/>
        </w:rPr>
        <w:t xml:space="preserve">Support </w:t>
      </w:r>
      <w:r w:rsidRPr="0037567C">
        <w:rPr>
          <w:rFonts w:cstheme="minorHAnsi"/>
          <w:b/>
          <w:i/>
        </w:rPr>
        <w:t>risk mitigation</w:t>
      </w:r>
      <w:r w:rsidRPr="00DC153C">
        <w:rPr>
          <w:rFonts w:cstheme="minorHAnsi"/>
        </w:rPr>
        <w:t xml:space="preserve"> activities that result in significant and measureable improvement towards eliminating the identified </w:t>
      </w:r>
      <w:r w:rsidRPr="0037567C">
        <w:rPr>
          <w:rFonts w:cstheme="minorHAnsi"/>
          <w:b/>
          <w:i/>
        </w:rPr>
        <w:t>risks</w:t>
      </w:r>
      <w:r w:rsidRPr="00DC153C">
        <w:rPr>
          <w:rFonts w:cstheme="minorHAnsi"/>
        </w:rPr>
        <w:t xml:space="preserve"> within six months from the adoption of the </w:t>
      </w:r>
      <w:r w:rsidRPr="0037567C">
        <w:rPr>
          <w:rFonts w:cstheme="minorHAnsi"/>
          <w:b/>
          <w:i/>
        </w:rPr>
        <w:t>risk management plan.</w:t>
      </w:r>
      <w:r w:rsidRPr="00DC153C">
        <w:rPr>
          <w:rFonts w:cstheme="minorHAnsi"/>
        </w:rPr>
        <w:t xml:space="preserve"> </w:t>
      </w:r>
      <w:r w:rsidRPr="00DC153C">
        <w:rPr>
          <w:rFonts w:cstheme="minorHAnsi"/>
        </w:rPr>
        <w:lastRenderedPageBreak/>
        <w:t xml:space="preserve">If there no such measurable improvement by the supplier within six months, the </w:t>
      </w:r>
      <w:r w:rsidRPr="00DC153C">
        <w:rPr>
          <w:rFonts w:cstheme="minorHAnsi"/>
          <w:b/>
          <w:i/>
        </w:rPr>
        <w:t>company</w:t>
      </w:r>
      <w:r w:rsidRPr="00DC153C">
        <w:rPr>
          <w:rFonts w:cstheme="minorHAnsi"/>
        </w:rPr>
        <w:t xml:space="preserve"> should suspend or discontinue engagement with the supplier for a minimum of three months. </w:t>
      </w:r>
    </w:p>
    <w:p w14:paraId="431AA02C" w14:textId="77777777" w:rsidR="00593F2D" w:rsidRPr="00DC153C" w:rsidRDefault="00593F2D" w:rsidP="00DC153C">
      <w:pPr>
        <w:pStyle w:val="ListParagraph"/>
        <w:spacing w:after="0" w:line="240" w:lineRule="auto"/>
        <w:jc w:val="both"/>
        <w:rPr>
          <w:rFonts w:cstheme="minorHAnsi"/>
        </w:rPr>
      </w:pPr>
    </w:p>
    <w:p w14:paraId="6F7F80AA" w14:textId="77777777" w:rsidR="00593F2D" w:rsidRPr="0037567C" w:rsidRDefault="00593F2D" w:rsidP="007C106A">
      <w:pPr>
        <w:spacing w:after="0" w:line="240" w:lineRule="auto"/>
        <w:jc w:val="both"/>
        <w:rPr>
          <w:rFonts w:cstheme="minorHAnsi"/>
        </w:rPr>
      </w:pPr>
      <w:r w:rsidRPr="00DC153C">
        <w:rPr>
          <w:rFonts w:cstheme="minorHAnsi"/>
          <w:b/>
        </w:rPr>
        <w:t xml:space="preserve">Standards Setting Organization Requirements:  </w:t>
      </w:r>
      <w:r w:rsidRPr="00DC153C">
        <w:rPr>
          <w:rFonts w:cstheme="minorHAnsi"/>
        </w:rPr>
        <w:t xml:space="preserve">In order to meet additional programmatic or EU requirements, a </w:t>
      </w:r>
      <w:r w:rsidRPr="0037567C">
        <w:rPr>
          <w:rFonts w:cstheme="minorHAnsi"/>
          <w:b/>
          <w:i/>
        </w:rPr>
        <w:t>company</w:t>
      </w:r>
      <w:r w:rsidRPr="00DC153C">
        <w:rPr>
          <w:rFonts w:cstheme="minorHAnsi"/>
        </w:rPr>
        <w:t xml:space="preserve"> must</w:t>
      </w:r>
      <w:r w:rsidR="0037567C">
        <w:rPr>
          <w:rFonts w:cstheme="minorHAnsi"/>
        </w:rPr>
        <w:t xml:space="preserve"> h</w:t>
      </w:r>
      <w:r w:rsidRPr="0037567C">
        <w:rPr>
          <w:rFonts w:cstheme="minorHAnsi"/>
        </w:rPr>
        <w:t xml:space="preserve">ave </w:t>
      </w:r>
      <w:r w:rsidR="0037567C">
        <w:rPr>
          <w:rFonts w:cstheme="minorHAnsi"/>
        </w:rPr>
        <w:t xml:space="preserve">and implement </w:t>
      </w:r>
      <w:r w:rsidRPr="0037567C">
        <w:rPr>
          <w:rFonts w:cstheme="minorHAnsi"/>
        </w:rPr>
        <w:t xml:space="preserve">a process to review the progress and results of mitigation of identified </w:t>
      </w:r>
      <w:r w:rsidRPr="0037567C">
        <w:rPr>
          <w:rFonts w:cstheme="minorHAnsi"/>
          <w:b/>
          <w:i/>
        </w:rPr>
        <w:t xml:space="preserve">risks </w:t>
      </w:r>
      <w:r w:rsidRPr="0037567C">
        <w:rPr>
          <w:rFonts w:cstheme="minorHAnsi"/>
        </w:rPr>
        <w:t>by the on-the-</w:t>
      </w:r>
      <w:r w:rsidR="0020165B" w:rsidRPr="0037567C">
        <w:rPr>
          <w:rFonts w:cstheme="minorHAnsi"/>
        </w:rPr>
        <w:t>ground</w:t>
      </w:r>
      <w:r w:rsidRPr="0037567C">
        <w:rPr>
          <w:rFonts w:cstheme="minorHAnsi"/>
        </w:rPr>
        <w:t xml:space="preserve"> team or </w:t>
      </w:r>
      <w:r w:rsidRPr="007D603E">
        <w:rPr>
          <w:rFonts w:cstheme="minorHAnsi"/>
          <w:b/>
          <w:i/>
        </w:rPr>
        <w:t>joint initiative</w:t>
      </w:r>
      <w:r w:rsidRPr="0037567C">
        <w:rPr>
          <w:rFonts w:cstheme="minorHAnsi"/>
        </w:rPr>
        <w:t xml:space="preserve"> in order to confirm:</w:t>
      </w:r>
    </w:p>
    <w:p w14:paraId="0977DAF2" w14:textId="77777777" w:rsidR="00593F2D" w:rsidRPr="00DC153C" w:rsidRDefault="00593F2D" w:rsidP="00DC153C">
      <w:pPr>
        <w:pStyle w:val="ListParagraph"/>
        <w:numPr>
          <w:ilvl w:val="1"/>
          <w:numId w:val="48"/>
        </w:numPr>
        <w:spacing w:after="0" w:line="240" w:lineRule="auto"/>
        <w:jc w:val="both"/>
        <w:rPr>
          <w:rFonts w:cstheme="minorHAnsi"/>
        </w:rPr>
      </w:pPr>
      <w:r w:rsidRPr="00DC153C">
        <w:rPr>
          <w:rFonts w:cstheme="minorHAnsi"/>
        </w:rPr>
        <w:t>direct engagement with affected stakeholders to pursue mitigation has continued</w:t>
      </w:r>
    </w:p>
    <w:p w14:paraId="561719A7" w14:textId="77777777" w:rsidR="00593F2D" w:rsidRPr="00DC153C" w:rsidRDefault="00593F2D" w:rsidP="00DC153C">
      <w:pPr>
        <w:pStyle w:val="ListParagraph"/>
        <w:numPr>
          <w:ilvl w:val="1"/>
          <w:numId w:val="48"/>
        </w:numPr>
        <w:spacing w:after="0" w:line="240" w:lineRule="auto"/>
        <w:jc w:val="both"/>
        <w:rPr>
          <w:rFonts w:cstheme="minorHAnsi"/>
        </w:rPr>
      </w:pPr>
      <w:r w:rsidRPr="00DC153C">
        <w:rPr>
          <w:rFonts w:cstheme="minorHAnsi"/>
        </w:rPr>
        <w:t>whether a community monitoring network is in place (if established)</w:t>
      </w:r>
    </w:p>
    <w:p w14:paraId="4F400E28" w14:textId="77777777" w:rsidR="00F329C9" w:rsidRDefault="00593F2D" w:rsidP="00DC153C">
      <w:pPr>
        <w:pStyle w:val="ListParagraph"/>
        <w:numPr>
          <w:ilvl w:val="1"/>
          <w:numId w:val="48"/>
        </w:numPr>
        <w:spacing w:after="0" w:line="240" w:lineRule="auto"/>
        <w:jc w:val="both"/>
        <w:rPr>
          <w:rFonts w:cstheme="minorHAnsi"/>
        </w:rPr>
      </w:pPr>
      <w:r w:rsidRPr="00DC153C">
        <w:rPr>
          <w:rFonts w:cstheme="minorHAnsi"/>
        </w:rPr>
        <w:t xml:space="preserve">the results of mitigation six months from the identification of any </w:t>
      </w:r>
      <w:r w:rsidRPr="0037567C">
        <w:rPr>
          <w:rFonts w:cstheme="minorHAnsi"/>
          <w:b/>
          <w:i/>
        </w:rPr>
        <w:t>risk</w:t>
      </w:r>
    </w:p>
    <w:p w14:paraId="676C0359" w14:textId="77777777" w:rsidR="00B149EE" w:rsidRPr="00DC153C" w:rsidRDefault="00B149EE" w:rsidP="00B149EE">
      <w:pPr>
        <w:pStyle w:val="ListParagraph"/>
        <w:numPr>
          <w:ilvl w:val="1"/>
          <w:numId w:val="48"/>
        </w:numPr>
        <w:spacing w:after="0" w:line="240" w:lineRule="auto"/>
        <w:jc w:val="both"/>
        <w:rPr>
          <w:rFonts w:cstheme="minorHAnsi"/>
        </w:rPr>
      </w:pPr>
      <w:proofErr w:type="gramStart"/>
      <w:r w:rsidRPr="00DC153C">
        <w:rPr>
          <w:rFonts w:cstheme="minorHAnsi"/>
        </w:rPr>
        <w:t>whether</w:t>
      </w:r>
      <w:proofErr w:type="gramEnd"/>
      <w:r w:rsidRPr="00DC153C">
        <w:rPr>
          <w:rFonts w:cstheme="minorHAnsi"/>
        </w:rPr>
        <w:t xml:space="preserve"> additional responses or actions by the </w:t>
      </w:r>
      <w:r w:rsidRPr="0037567C">
        <w:rPr>
          <w:rFonts w:cstheme="minorHAnsi"/>
          <w:b/>
          <w:i/>
        </w:rPr>
        <w:t xml:space="preserve">company </w:t>
      </w:r>
      <w:r w:rsidRPr="00DC153C">
        <w:rPr>
          <w:rFonts w:cstheme="minorHAnsi"/>
        </w:rPr>
        <w:t xml:space="preserve">are needed, including </w:t>
      </w:r>
      <w:r w:rsidR="0020165B" w:rsidRPr="00DC153C">
        <w:rPr>
          <w:rFonts w:cstheme="minorHAnsi"/>
        </w:rPr>
        <w:t>disengagement</w:t>
      </w:r>
      <w:r w:rsidRPr="00DC153C">
        <w:rPr>
          <w:rFonts w:cstheme="minorHAnsi"/>
        </w:rPr>
        <w:t>, suspension or to increase leverage on suppliers or other stakeholders.</w:t>
      </w:r>
    </w:p>
    <w:p w14:paraId="35C95FF9" w14:textId="77777777" w:rsidR="00B149EE" w:rsidRPr="00DC153C" w:rsidRDefault="00B149EE" w:rsidP="00E83476">
      <w:pPr>
        <w:pStyle w:val="ListParagraph"/>
        <w:spacing w:after="0" w:line="240" w:lineRule="auto"/>
        <w:ind w:left="1440"/>
        <w:jc w:val="both"/>
        <w:rPr>
          <w:rFonts w:cstheme="minorHAnsi"/>
        </w:rPr>
      </w:pPr>
    </w:p>
    <w:p w14:paraId="0973A9DA" w14:textId="77777777" w:rsidR="00593F2D" w:rsidRPr="00DC153C" w:rsidRDefault="00593F2D" w:rsidP="00DC153C">
      <w:pPr>
        <w:spacing w:after="0" w:line="240" w:lineRule="auto"/>
        <w:jc w:val="both"/>
        <w:rPr>
          <w:rFonts w:cstheme="minorHAnsi"/>
        </w:rPr>
      </w:pPr>
    </w:p>
    <w:p w14:paraId="3547D43B" w14:textId="77777777" w:rsidR="00593F2D" w:rsidRPr="00DC153C" w:rsidRDefault="00593F2D" w:rsidP="00DC153C">
      <w:pPr>
        <w:spacing w:after="0" w:line="240" w:lineRule="auto"/>
        <w:jc w:val="both"/>
        <w:rPr>
          <w:rFonts w:cstheme="minorHAnsi"/>
        </w:rPr>
      </w:pPr>
      <w:r w:rsidRPr="00DC153C">
        <w:rPr>
          <w:rFonts w:cstheme="minorHAnsi"/>
          <w:b/>
        </w:rPr>
        <w:t xml:space="preserve">OECD Step 3.D. – Undertake additional fact and risk </w:t>
      </w:r>
      <w:r w:rsidRPr="00DC153C">
        <w:rPr>
          <w:rFonts w:cstheme="minorHAnsi"/>
          <w:b/>
          <w:i/>
        </w:rPr>
        <w:t>assessment</w:t>
      </w:r>
      <w:r w:rsidRPr="00DC153C">
        <w:rPr>
          <w:rFonts w:cstheme="minorHAnsi"/>
          <w:b/>
        </w:rPr>
        <w:t xml:space="preserve">s for </w:t>
      </w:r>
      <w:r w:rsidRPr="00D9657C">
        <w:rPr>
          <w:rFonts w:cstheme="minorHAnsi"/>
          <w:b/>
          <w:i/>
        </w:rPr>
        <w:t xml:space="preserve">risks </w:t>
      </w:r>
      <w:r w:rsidRPr="00DC153C">
        <w:rPr>
          <w:rFonts w:cstheme="minorHAnsi"/>
          <w:b/>
        </w:rPr>
        <w:t>requiring mitigation, or after a change in circumstances</w:t>
      </w:r>
      <w:r w:rsidRPr="00DC153C">
        <w:rPr>
          <w:rFonts w:cstheme="minorHAnsi"/>
        </w:rPr>
        <w:t xml:space="preserve">.  A </w:t>
      </w:r>
      <w:r w:rsidRPr="00DC153C">
        <w:rPr>
          <w:rFonts w:cstheme="minorHAnsi"/>
          <w:b/>
          <w:i/>
        </w:rPr>
        <w:t>company</w:t>
      </w:r>
      <w:r w:rsidRPr="00DC153C">
        <w:rPr>
          <w:rFonts w:cstheme="minorHAnsi"/>
        </w:rPr>
        <w:t xml:space="preserve"> must conduct on-going monitoring, and after the implementation of the </w:t>
      </w:r>
      <w:r w:rsidRPr="0037567C">
        <w:rPr>
          <w:rFonts w:cstheme="minorHAnsi"/>
          <w:b/>
          <w:i/>
        </w:rPr>
        <w:t>risk management plan</w:t>
      </w:r>
      <w:r w:rsidRPr="00DC153C">
        <w:rPr>
          <w:rFonts w:cstheme="minorHAnsi"/>
        </w:rPr>
        <w:t xml:space="preserve"> and/or following any change in the </w:t>
      </w:r>
      <w:r w:rsidRPr="00DC153C">
        <w:rPr>
          <w:rFonts w:cstheme="minorHAnsi"/>
          <w:b/>
          <w:i/>
        </w:rPr>
        <w:t>company</w:t>
      </w:r>
      <w:r w:rsidRPr="00DC153C">
        <w:rPr>
          <w:rFonts w:cstheme="minorHAnsi"/>
        </w:rPr>
        <w:t xml:space="preserve"> supply chain information </w:t>
      </w:r>
      <w:proofErr w:type="gramStart"/>
      <w:r w:rsidRPr="00DC153C">
        <w:rPr>
          <w:rFonts w:cstheme="minorHAnsi"/>
        </w:rPr>
        <w:t>gathering,</w:t>
      </w:r>
      <w:proofErr w:type="gramEnd"/>
      <w:r w:rsidRPr="00DC153C">
        <w:rPr>
          <w:rFonts w:cstheme="minorHAnsi"/>
        </w:rPr>
        <w:t xml:space="preserve"> and cross-checking against </w:t>
      </w:r>
      <w:r w:rsidRPr="00DC153C">
        <w:rPr>
          <w:rFonts w:cstheme="minorHAnsi"/>
          <w:b/>
          <w:i/>
        </w:rPr>
        <w:t>company</w:t>
      </w:r>
      <w:r w:rsidRPr="00DC153C">
        <w:rPr>
          <w:rFonts w:cstheme="minorHAnsi"/>
        </w:rPr>
        <w:t xml:space="preserve"> standards must be repeated (Step 2B-2C).</w:t>
      </w:r>
    </w:p>
    <w:p w14:paraId="1FA5B294" w14:textId="77777777" w:rsidR="00F329C9" w:rsidRPr="00DC153C" w:rsidRDefault="00F329C9" w:rsidP="00DC153C">
      <w:pPr>
        <w:spacing w:after="0" w:line="240" w:lineRule="auto"/>
        <w:jc w:val="both"/>
        <w:rPr>
          <w:rFonts w:cstheme="minorHAnsi"/>
        </w:rPr>
      </w:pPr>
    </w:p>
    <w:p w14:paraId="32C094C2" w14:textId="77777777" w:rsidR="004F2C49" w:rsidRPr="00E83476" w:rsidRDefault="004F2C49" w:rsidP="00DC153C">
      <w:pPr>
        <w:pStyle w:val="Heading2"/>
        <w:spacing w:before="0"/>
        <w:ind w:left="0"/>
        <w:rPr>
          <w:rFonts w:asciiTheme="minorHAnsi" w:hAnsiTheme="minorHAnsi" w:cstheme="minorHAnsi"/>
        </w:rPr>
      </w:pPr>
      <w:bookmarkStart w:id="234" w:name="_Toc6495856"/>
      <w:r w:rsidRPr="00E83476">
        <w:rPr>
          <w:rFonts w:asciiTheme="minorHAnsi" w:hAnsiTheme="minorHAnsi" w:cstheme="minorHAnsi"/>
          <w:i/>
        </w:rPr>
        <w:t>OECD Guidance</w:t>
      </w:r>
      <w:r w:rsidRPr="00E83476">
        <w:rPr>
          <w:rFonts w:asciiTheme="minorHAnsi" w:hAnsiTheme="minorHAnsi" w:cstheme="minorHAnsi"/>
        </w:rPr>
        <w:t>: Step 4</w:t>
      </w:r>
      <w:r w:rsidR="00334A87" w:rsidRPr="00E83476">
        <w:rPr>
          <w:rFonts w:asciiTheme="minorHAnsi" w:hAnsiTheme="minorHAnsi" w:cstheme="minorHAnsi"/>
        </w:rPr>
        <w:t xml:space="preserve"> - </w:t>
      </w:r>
      <w:r w:rsidR="00334A87" w:rsidRPr="00E83476">
        <w:rPr>
          <w:rFonts w:asciiTheme="minorHAnsi" w:eastAsia="Calibri" w:hAnsiTheme="minorHAnsi" w:cstheme="minorHAnsi"/>
          <w:bCs w:val="0"/>
          <w:lang w:val="en-GB" w:eastAsia="en-US"/>
        </w:rPr>
        <w:t xml:space="preserve">Carry Out Independent Third-Party </w:t>
      </w:r>
      <w:r w:rsidR="00334A87" w:rsidRPr="00E83476">
        <w:rPr>
          <w:rFonts w:asciiTheme="minorHAnsi" w:eastAsia="Calibri" w:hAnsiTheme="minorHAnsi" w:cstheme="minorHAnsi"/>
          <w:bCs w:val="0"/>
          <w:i/>
          <w:lang w:val="en-GB" w:eastAsia="en-US"/>
        </w:rPr>
        <w:t>Audit</w:t>
      </w:r>
      <w:r w:rsidR="00334A87" w:rsidRPr="00E83476">
        <w:rPr>
          <w:rFonts w:asciiTheme="minorHAnsi" w:eastAsia="Calibri" w:hAnsiTheme="minorHAnsi" w:cstheme="minorHAnsi"/>
          <w:bCs w:val="0"/>
          <w:lang w:val="en-GB" w:eastAsia="en-US"/>
        </w:rPr>
        <w:t xml:space="preserve"> of </w:t>
      </w:r>
      <w:r w:rsidR="00334A87" w:rsidRPr="00E83476">
        <w:rPr>
          <w:rFonts w:asciiTheme="minorHAnsi" w:eastAsia="Calibri" w:hAnsiTheme="minorHAnsi" w:cstheme="minorHAnsi"/>
          <w:bCs w:val="0"/>
          <w:i/>
          <w:lang w:val="en-GB" w:eastAsia="en-US"/>
        </w:rPr>
        <w:t>Smelter</w:t>
      </w:r>
      <w:r w:rsidR="0012634B" w:rsidRPr="00E83476">
        <w:rPr>
          <w:rFonts w:asciiTheme="minorHAnsi" w:eastAsia="Calibri" w:hAnsiTheme="minorHAnsi" w:cstheme="minorHAnsi"/>
          <w:bCs w:val="0"/>
          <w:lang w:val="en-GB" w:eastAsia="en-US"/>
        </w:rPr>
        <w:t>’s</w:t>
      </w:r>
      <w:r w:rsidR="00334A87" w:rsidRPr="00E83476">
        <w:rPr>
          <w:rFonts w:asciiTheme="minorHAnsi" w:eastAsia="Calibri" w:hAnsiTheme="minorHAnsi" w:cstheme="minorHAnsi"/>
          <w:bCs w:val="0"/>
          <w:lang w:val="en-GB" w:eastAsia="en-US"/>
        </w:rPr>
        <w:t xml:space="preserve"> Due Diligence Practices</w:t>
      </w:r>
      <w:r w:rsidR="00593F2D" w:rsidRPr="00E83476">
        <w:rPr>
          <w:rFonts w:asciiTheme="minorHAnsi" w:eastAsia="Calibri" w:hAnsiTheme="minorHAnsi" w:cstheme="minorHAnsi"/>
          <w:bCs w:val="0"/>
          <w:lang w:val="en-GB" w:eastAsia="en-US"/>
        </w:rPr>
        <w:t xml:space="preserve"> </w:t>
      </w:r>
      <w:r w:rsidR="00593F2D" w:rsidRPr="00E83476">
        <w:rPr>
          <w:rFonts w:asciiTheme="minorHAnsi" w:hAnsiTheme="minorHAnsi" w:cstheme="minorHAnsi"/>
        </w:rPr>
        <w:t>(</w:t>
      </w:r>
      <w:r w:rsidR="00593F2D" w:rsidRPr="00E83476">
        <w:rPr>
          <w:rFonts w:asciiTheme="minorHAnsi" w:hAnsiTheme="minorHAnsi" w:cstheme="minorHAnsi"/>
          <w:i/>
        </w:rPr>
        <w:t xml:space="preserve">Where Red Flag </w:t>
      </w:r>
      <w:r w:rsidR="00593F2D" w:rsidRPr="00BE262D">
        <w:rPr>
          <w:rFonts w:asciiTheme="minorHAnsi" w:hAnsiTheme="minorHAnsi" w:cstheme="minorHAnsi"/>
          <w:i/>
        </w:rPr>
        <w:t>Review</w:t>
      </w:r>
      <w:r w:rsidR="00593F2D" w:rsidRPr="00E83476">
        <w:rPr>
          <w:rFonts w:asciiTheme="minorHAnsi" w:hAnsiTheme="minorHAnsi" w:cstheme="minorHAnsi"/>
        </w:rPr>
        <w:t xml:space="preserve"> confirms the need for Annex II </w:t>
      </w:r>
      <w:r w:rsidR="00593F2D" w:rsidRPr="0037567C">
        <w:rPr>
          <w:rFonts w:asciiTheme="minorHAnsi" w:hAnsiTheme="minorHAnsi" w:cstheme="minorHAnsi"/>
          <w:i/>
        </w:rPr>
        <w:t>risk assessment</w:t>
      </w:r>
      <w:r w:rsidR="00593F2D" w:rsidRPr="00E83476">
        <w:rPr>
          <w:rFonts w:asciiTheme="minorHAnsi" w:hAnsiTheme="minorHAnsi" w:cstheme="minorHAnsi"/>
        </w:rPr>
        <w:t xml:space="preserve"> on </w:t>
      </w:r>
      <w:r w:rsidR="00593F2D" w:rsidRPr="0037567C">
        <w:rPr>
          <w:rFonts w:asciiTheme="minorHAnsi" w:hAnsiTheme="minorHAnsi" w:cstheme="minorHAnsi"/>
          <w:i/>
        </w:rPr>
        <w:t xml:space="preserve">minerals </w:t>
      </w:r>
      <w:r w:rsidR="00593F2D" w:rsidRPr="00E83476">
        <w:rPr>
          <w:rFonts w:asciiTheme="minorHAnsi" w:hAnsiTheme="minorHAnsi" w:cstheme="minorHAnsi"/>
        </w:rPr>
        <w:t>know</w:t>
      </w:r>
      <w:r w:rsidR="00E55A2E" w:rsidRPr="00E83476">
        <w:rPr>
          <w:rFonts w:asciiTheme="minorHAnsi" w:hAnsiTheme="minorHAnsi" w:cstheme="minorHAnsi"/>
        </w:rPr>
        <w:t>n</w:t>
      </w:r>
      <w:r w:rsidR="00593F2D" w:rsidRPr="00E83476">
        <w:rPr>
          <w:rFonts w:asciiTheme="minorHAnsi" w:hAnsiTheme="minorHAnsi" w:cstheme="minorHAnsi"/>
        </w:rPr>
        <w:t xml:space="preserve"> or suspected to be from </w:t>
      </w:r>
      <w:r w:rsidR="00593F2D" w:rsidRPr="0037567C">
        <w:rPr>
          <w:rFonts w:asciiTheme="minorHAnsi" w:hAnsiTheme="minorHAnsi" w:cstheme="minorHAnsi"/>
          <w:i/>
        </w:rPr>
        <w:t>CAHRA</w:t>
      </w:r>
      <w:r w:rsidR="00593F2D" w:rsidRPr="00E83476">
        <w:rPr>
          <w:rFonts w:asciiTheme="minorHAnsi" w:hAnsiTheme="minorHAnsi" w:cstheme="minorHAnsi"/>
        </w:rPr>
        <w:t>s</w:t>
      </w:r>
      <w:r w:rsidR="00E55A2E" w:rsidRPr="00E83476">
        <w:rPr>
          <w:rFonts w:asciiTheme="minorHAnsi" w:hAnsiTheme="minorHAnsi" w:cstheme="minorHAnsi"/>
        </w:rPr>
        <w:t xml:space="preserve"> or for Regulatory </w:t>
      </w:r>
      <w:r w:rsidR="00B90FAF" w:rsidRPr="00E83476">
        <w:rPr>
          <w:rFonts w:asciiTheme="minorHAnsi" w:hAnsiTheme="minorHAnsi" w:cstheme="minorHAnsi"/>
        </w:rPr>
        <w:t>and/</w:t>
      </w:r>
      <w:r w:rsidR="00E55A2E" w:rsidRPr="00E83476">
        <w:rPr>
          <w:rFonts w:asciiTheme="minorHAnsi" w:hAnsiTheme="minorHAnsi" w:cstheme="minorHAnsi"/>
        </w:rPr>
        <w:t>or Standard Setting Organization Requirements</w:t>
      </w:r>
      <w:r w:rsidR="00593F2D" w:rsidRPr="00E83476">
        <w:rPr>
          <w:rFonts w:asciiTheme="minorHAnsi" w:hAnsiTheme="minorHAnsi" w:cstheme="minorHAnsi"/>
        </w:rPr>
        <w:t>)</w:t>
      </w:r>
      <w:bookmarkEnd w:id="234"/>
    </w:p>
    <w:p w14:paraId="2117AAC6" w14:textId="77777777" w:rsidR="00593F2D" w:rsidRPr="00DC153C" w:rsidRDefault="00593F2D" w:rsidP="00DC153C">
      <w:pPr>
        <w:spacing w:after="0" w:line="240" w:lineRule="auto"/>
        <w:rPr>
          <w:rFonts w:cstheme="minorHAnsi"/>
        </w:rPr>
      </w:pPr>
      <w:r w:rsidRPr="00DC153C">
        <w:rPr>
          <w:rFonts w:cstheme="minorHAnsi"/>
          <w:noProof/>
          <w:lang w:val="en-GB" w:eastAsia="en-GB"/>
        </w:rPr>
        <mc:AlternateContent>
          <mc:Choice Requires="wps">
            <w:drawing>
              <wp:anchor distT="0" distB="0" distL="114300" distR="114300" simplePos="0" relativeHeight="251676672" behindDoc="0" locked="0" layoutInCell="1" allowOverlap="1" wp14:anchorId="0AF03323" wp14:editId="3BE688A0">
                <wp:simplePos x="0" y="0"/>
                <wp:positionH relativeFrom="margin">
                  <wp:align>left</wp:align>
                </wp:positionH>
                <wp:positionV relativeFrom="paragraph">
                  <wp:posOffset>184150</wp:posOffset>
                </wp:positionV>
                <wp:extent cx="6007100" cy="941070"/>
                <wp:effectExtent l="0" t="0" r="12700" b="11430"/>
                <wp:wrapSquare wrapText="bothSides"/>
                <wp:docPr id="3" name="Text Box 3"/>
                <wp:cNvGraphicFramePr/>
                <a:graphic xmlns:a="http://schemas.openxmlformats.org/drawingml/2006/main">
                  <a:graphicData uri="http://schemas.microsoft.com/office/word/2010/wordprocessingShape">
                    <wps:wsp>
                      <wps:cNvSpPr txBox="1"/>
                      <wps:spPr>
                        <a:xfrm>
                          <a:off x="0" y="0"/>
                          <a:ext cx="6007100" cy="941070"/>
                        </a:xfrm>
                        <a:prstGeom prst="rect">
                          <a:avLst/>
                        </a:prstGeom>
                        <a:solidFill>
                          <a:schemeClr val="bg2"/>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078A77F" w14:textId="77777777" w:rsidR="00A86D60" w:rsidRDefault="00A86D60" w:rsidP="0012634B">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4 </w:t>
                            </w:r>
                            <w:r w:rsidRPr="00787766">
                              <w:rPr>
                                <w:rFonts w:ascii="Helvetica" w:hAnsi="Helvetica"/>
                                <w:b/>
                                <w:sz w:val="22"/>
                                <w:szCs w:val="22"/>
                              </w:rPr>
                              <w:t>Guidance Reference:</w:t>
                            </w:r>
                            <w:r w:rsidRPr="00787766">
                              <w:rPr>
                                <w:rFonts w:ascii="Helvetica" w:hAnsi="Helvetica"/>
                                <w:sz w:val="22"/>
                                <w:szCs w:val="22"/>
                              </w:rPr>
                              <w:t xml:space="preserve"> </w:t>
                            </w:r>
                          </w:p>
                          <w:p w14:paraId="1FBE83B0" w14:textId="77777777" w:rsidR="00A86D60" w:rsidRDefault="00A86D60" w:rsidP="0012634B">
                            <w:pPr>
                              <w:pStyle w:val="p1"/>
                              <w:rPr>
                                <w:rFonts w:ascii="Helvetica" w:hAnsi="Helvetica"/>
                                <w:sz w:val="22"/>
                                <w:szCs w:val="22"/>
                              </w:rPr>
                            </w:pPr>
                          </w:p>
                          <w:p w14:paraId="6ACEB487" w14:textId="77777777" w:rsidR="00A86D60" w:rsidRDefault="00A86D60" w:rsidP="0012634B">
                            <w:pPr>
                              <w:pStyle w:val="p1"/>
                              <w:jc w:val="both"/>
                              <w:rPr>
                                <w:rFonts w:ascii="Helvetica" w:hAnsi="Helvetica"/>
                                <w:i/>
                                <w:sz w:val="22"/>
                                <w:szCs w:val="22"/>
                              </w:rPr>
                            </w:pPr>
                            <w:r w:rsidRPr="0037567C">
                              <w:rPr>
                                <w:rFonts w:ascii="Helvetica" w:hAnsi="Helvetica"/>
                                <w:b/>
                                <w:i/>
                                <w:sz w:val="22"/>
                                <w:szCs w:val="22"/>
                              </w:rPr>
                              <w:t>Companie</w:t>
                            </w:r>
                            <w:r w:rsidRPr="00787766">
                              <w:rPr>
                                <w:rFonts w:ascii="Helvetica" w:hAnsi="Helvetica"/>
                                <w:i/>
                                <w:sz w:val="22"/>
                                <w:szCs w:val="22"/>
                              </w:rPr>
                              <w:t>s should</w:t>
                            </w:r>
                            <w:r>
                              <w:rPr>
                                <w:rFonts w:ascii="Helvetica" w:hAnsi="Helvetica"/>
                                <w:i/>
                                <w:sz w:val="22"/>
                                <w:szCs w:val="22"/>
                              </w:rPr>
                              <w:t xml:space="preserve"> carry out independent third-party </w:t>
                            </w:r>
                            <w:r w:rsidRPr="001A4C87">
                              <w:rPr>
                                <w:rFonts w:ascii="Helvetica" w:hAnsi="Helvetica"/>
                                <w:b/>
                                <w:i/>
                                <w:sz w:val="22"/>
                                <w:szCs w:val="22"/>
                              </w:rPr>
                              <w:t>audit</w:t>
                            </w:r>
                            <w:r>
                              <w:rPr>
                                <w:rFonts w:ascii="Helvetica" w:hAnsi="Helvetica"/>
                                <w:i/>
                                <w:sz w:val="22"/>
                                <w:szCs w:val="22"/>
                              </w:rPr>
                              <w:t xml:space="preserve">s of </w:t>
                            </w:r>
                            <w:r w:rsidRPr="0037567C">
                              <w:rPr>
                                <w:rFonts w:ascii="Helvetica" w:hAnsi="Helvetica"/>
                                <w:b/>
                                <w:i/>
                                <w:sz w:val="22"/>
                                <w:szCs w:val="22"/>
                              </w:rPr>
                              <w:t>smelter/refiners’</w:t>
                            </w:r>
                            <w:r>
                              <w:rPr>
                                <w:rFonts w:ascii="Helvetica" w:hAnsi="Helvetica"/>
                                <w:i/>
                                <w:sz w:val="22"/>
                                <w:szCs w:val="22"/>
                              </w:rPr>
                              <w:t xml:space="preserve"> due diligence practices.</w:t>
                            </w:r>
                          </w:p>
                          <w:p w14:paraId="16F084B9" w14:textId="77777777" w:rsidR="00A86D60" w:rsidRPr="00787766" w:rsidRDefault="00A86D60" w:rsidP="0012634B">
                            <w:pPr>
                              <w:pStyle w:val="p1"/>
                              <w:ind w:left="720"/>
                              <w:rPr>
                                <w:rFonts w:ascii="Helvetica" w:hAnsi="Helvetica"/>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AF03323" id="Text Box 3" o:spid="_x0000_s1029" type="#_x0000_t202" style="position:absolute;margin-left:0;margin-top:14.5pt;width:473pt;height:74.1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" fillcolor="#ccddea [3214]" strokecolor="black [3213]">
                <v:textbox>
                  <w:txbxContent>
                    <w:p w14:paraId="3078A77F" w14:textId="77777777" w:rsidR="00A86D60" w:rsidRDefault="00A86D60" w:rsidP="0012634B">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4 </w:t>
                      </w:r>
                      <w:r w:rsidRPr="00787766">
                        <w:rPr>
                          <w:rFonts w:ascii="Helvetica" w:hAnsi="Helvetica"/>
                          <w:b/>
                          <w:sz w:val="22"/>
                          <w:szCs w:val="22"/>
                        </w:rPr>
                        <w:t>Guidance Reference:</w:t>
                      </w:r>
                      <w:r w:rsidRPr="00787766">
                        <w:rPr>
                          <w:rFonts w:ascii="Helvetica" w:hAnsi="Helvetica"/>
                          <w:sz w:val="22"/>
                          <w:szCs w:val="22"/>
                        </w:rPr>
                        <w:t xml:space="preserve"> </w:t>
                      </w:r>
                    </w:p>
                    <w:p w14:paraId="1FBE83B0" w14:textId="77777777" w:rsidR="00A86D60" w:rsidRDefault="00A86D60" w:rsidP="0012634B">
                      <w:pPr>
                        <w:pStyle w:val="p1"/>
                        <w:rPr>
                          <w:rFonts w:ascii="Helvetica" w:hAnsi="Helvetica"/>
                          <w:sz w:val="22"/>
                          <w:szCs w:val="22"/>
                        </w:rPr>
                      </w:pPr>
                    </w:p>
                    <w:p w14:paraId="6ACEB487" w14:textId="77777777" w:rsidR="00A86D60" w:rsidRDefault="00A86D60" w:rsidP="0012634B">
                      <w:pPr>
                        <w:pStyle w:val="p1"/>
                        <w:jc w:val="both"/>
                        <w:rPr>
                          <w:rFonts w:ascii="Helvetica" w:hAnsi="Helvetica"/>
                          <w:i/>
                          <w:sz w:val="22"/>
                          <w:szCs w:val="22"/>
                        </w:rPr>
                      </w:pPr>
                      <w:r w:rsidRPr="0037567C">
                        <w:rPr>
                          <w:rFonts w:ascii="Helvetica" w:hAnsi="Helvetica"/>
                          <w:b/>
                          <w:i/>
                          <w:sz w:val="22"/>
                          <w:szCs w:val="22"/>
                        </w:rPr>
                        <w:t>Companie</w:t>
                      </w:r>
                      <w:r w:rsidRPr="00787766">
                        <w:rPr>
                          <w:rFonts w:ascii="Helvetica" w:hAnsi="Helvetica"/>
                          <w:i/>
                          <w:sz w:val="22"/>
                          <w:szCs w:val="22"/>
                        </w:rPr>
                        <w:t>s should</w:t>
                      </w:r>
                      <w:r>
                        <w:rPr>
                          <w:rFonts w:ascii="Helvetica" w:hAnsi="Helvetica"/>
                          <w:i/>
                          <w:sz w:val="22"/>
                          <w:szCs w:val="22"/>
                        </w:rPr>
                        <w:t xml:space="preserve"> carry out independent third-party </w:t>
                      </w:r>
                      <w:r w:rsidRPr="001A4C87">
                        <w:rPr>
                          <w:rFonts w:ascii="Helvetica" w:hAnsi="Helvetica"/>
                          <w:b/>
                          <w:i/>
                          <w:sz w:val="22"/>
                          <w:szCs w:val="22"/>
                        </w:rPr>
                        <w:t>audit</w:t>
                      </w:r>
                      <w:r>
                        <w:rPr>
                          <w:rFonts w:ascii="Helvetica" w:hAnsi="Helvetica"/>
                          <w:i/>
                          <w:sz w:val="22"/>
                          <w:szCs w:val="22"/>
                        </w:rPr>
                        <w:t xml:space="preserve">s of </w:t>
                      </w:r>
                      <w:r w:rsidRPr="0037567C">
                        <w:rPr>
                          <w:rFonts w:ascii="Helvetica" w:hAnsi="Helvetica"/>
                          <w:b/>
                          <w:i/>
                          <w:sz w:val="22"/>
                          <w:szCs w:val="22"/>
                        </w:rPr>
                        <w:t>smelter/refiners’</w:t>
                      </w:r>
                      <w:r>
                        <w:rPr>
                          <w:rFonts w:ascii="Helvetica" w:hAnsi="Helvetica"/>
                          <w:i/>
                          <w:sz w:val="22"/>
                          <w:szCs w:val="22"/>
                        </w:rPr>
                        <w:t xml:space="preserve"> due diligence practices.</w:t>
                      </w:r>
                    </w:p>
                    <w:p w14:paraId="16F084B9" w14:textId="77777777" w:rsidR="00A86D60" w:rsidRPr="00787766" w:rsidRDefault="00A86D60" w:rsidP="0012634B">
                      <w:pPr>
                        <w:pStyle w:val="p1"/>
                        <w:ind w:left="720"/>
                        <w:rPr>
                          <w:rFonts w:ascii="Helvetica" w:hAnsi="Helvetica"/>
                          <w:sz w:val="22"/>
                          <w:szCs w:val="22"/>
                        </w:rPr>
                      </w:pPr>
                    </w:p>
                  </w:txbxContent>
                </v:textbox>
                <w10:wrap type="square" anchorx="margin"/>
              </v:shape>
            </w:pict>
          </mc:Fallback>
        </mc:AlternateContent>
      </w:r>
    </w:p>
    <w:p w14:paraId="23FF2EAB" w14:textId="77777777" w:rsidR="00593F2D" w:rsidRPr="00DC153C" w:rsidRDefault="00593F2D" w:rsidP="00DC153C">
      <w:pPr>
        <w:spacing w:after="0" w:line="240" w:lineRule="auto"/>
        <w:rPr>
          <w:rFonts w:cstheme="minorHAnsi"/>
        </w:rPr>
      </w:pPr>
    </w:p>
    <w:p w14:paraId="0FAE2D91" w14:textId="77777777" w:rsidR="00870D6A" w:rsidRDefault="00870D6A" w:rsidP="009E0A7C">
      <w:pPr>
        <w:spacing w:after="0" w:line="240" w:lineRule="auto"/>
        <w:jc w:val="both"/>
        <w:rPr>
          <w:rFonts w:cstheme="minorHAnsi"/>
          <w:lang w:val="en-GB" w:eastAsia="en-US"/>
        </w:rPr>
      </w:pPr>
      <w:r w:rsidRPr="00DC153C">
        <w:rPr>
          <w:rFonts w:cstheme="minorHAnsi"/>
          <w:b/>
          <w:lang w:val="en-GB" w:eastAsia="en-US"/>
        </w:rPr>
        <w:t xml:space="preserve">OECD Step 4.A - Plan an independent third party </w:t>
      </w:r>
      <w:r w:rsidRPr="0037567C">
        <w:rPr>
          <w:rFonts w:cstheme="minorHAnsi"/>
          <w:b/>
          <w:i/>
          <w:lang w:val="en-GB" w:eastAsia="en-US"/>
        </w:rPr>
        <w:t xml:space="preserve">audit </w:t>
      </w:r>
      <w:r w:rsidRPr="00DC153C">
        <w:rPr>
          <w:rFonts w:cstheme="minorHAnsi"/>
          <w:b/>
          <w:lang w:val="en-GB" w:eastAsia="en-US"/>
        </w:rPr>
        <w:t xml:space="preserve">of the </w:t>
      </w:r>
      <w:r w:rsidRPr="0037567C">
        <w:rPr>
          <w:rFonts w:cstheme="minorHAnsi"/>
          <w:b/>
          <w:i/>
          <w:lang w:val="en-GB" w:eastAsia="en-US"/>
        </w:rPr>
        <w:t>smelter</w:t>
      </w:r>
      <w:r w:rsidRPr="00DC153C">
        <w:rPr>
          <w:rFonts w:cstheme="minorHAnsi"/>
          <w:b/>
          <w:lang w:val="en-GB" w:eastAsia="en-US"/>
        </w:rPr>
        <w:t xml:space="preserve">’s due diligence for responsible supply chains of </w:t>
      </w:r>
      <w:r w:rsidRPr="0037567C">
        <w:rPr>
          <w:rFonts w:cstheme="minorHAnsi"/>
          <w:b/>
          <w:i/>
          <w:lang w:val="en-GB" w:eastAsia="en-US"/>
        </w:rPr>
        <w:t>minerals</w:t>
      </w:r>
      <w:r w:rsidRPr="00DC153C">
        <w:rPr>
          <w:rFonts w:cstheme="minorHAnsi"/>
          <w:b/>
          <w:lang w:val="en-GB" w:eastAsia="en-US"/>
        </w:rPr>
        <w:t xml:space="preserve"> from </w:t>
      </w:r>
      <w:r w:rsidR="00524710">
        <w:rPr>
          <w:rFonts w:cstheme="minorHAnsi"/>
          <w:b/>
          <w:i/>
          <w:color w:val="000000"/>
        </w:rPr>
        <w:t>CAHRAs</w:t>
      </w:r>
      <w:r w:rsidRPr="00DC153C">
        <w:rPr>
          <w:rFonts w:cstheme="minorHAnsi"/>
          <w:b/>
          <w:lang w:val="en-GB" w:eastAsia="en-US"/>
        </w:rPr>
        <w:t>.</w:t>
      </w:r>
      <w:r w:rsidR="009E0A7C">
        <w:rPr>
          <w:rFonts w:cstheme="minorHAnsi"/>
          <w:b/>
          <w:lang w:val="en-GB" w:eastAsia="en-US"/>
        </w:rPr>
        <w:t xml:space="preserve"> </w:t>
      </w:r>
      <w:r w:rsidRPr="00DC153C">
        <w:rPr>
          <w:rFonts w:cstheme="minorHAnsi"/>
          <w:lang w:val="en-GB" w:eastAsia="en-US"/>
        </w:rPr>
        <w:t xml:space="preserve">The </w:t>
      </w:r>
      <w:r w:rsidRPr="0037567C">
        <w:rPr>
          <w:rFonts w:cstheme="minorHAnsi"/>
          <w:b/>
          <w:i/>
          <w:lang w:val="en-GB" w:eastAsia="en-US"/>
        </w:rPr>
        <w:t xml:space="preserve">company </w:t>
      </w:r>
      <w:r w:rsidRPr="00DC153C">
        <w:rPr>
          <w:rFonts w:cstheme="minorHAnsi"/>
          <w:lang w:val="en-GB" w:eastAsia="en-US"/>
        </w:rPr>
        <w:t xml:space="preserve">must allow </w:t>
      </w:r>
      <w:proofErr w:type="spellStart"/>
      <w:r w:rsidRPr="00DC153C">
        <w:rPr>
          <w:rFonts w:cstheme="minorHAnsi"/>
          <w:lang w:val="en-GB" w:eastAsia="en-US"/>
        </w:rPr>
        <w:t>a</w:t>
      </w:r>
      <w:proofErr w:type="spellEnd"/>
      <w:r w:rsidRPr="00DC153C">
        <w:rPr>
          <w:rFonts w:cstheme="minorHAnsi"/>
          <w:lang w:val="en-GB" w:eastAsia="en-US"/>
        </w:rPr>
        <w:t xml:space="preserve"> independent third-party </w:t>
      </w:r>
      <w:r w:rsidRPr="0037567C">
        <w:rPr>
          <w:rFonts w:cstheme="minorHAnsi"/>
          <w:b/>
          <w:i/>
          <w:lang w:val="en-GB" w:eastAsia="en-US"/>
        </w:rPr>
        <w:t>audit</w:t>
      </w:r>
      <w:r w:rsidRPr="00DC153C">
        <w:rPr>
          <w:rFonts w:cstheme="minorHAnsi"/>
          <w:lang w:val="en-GB" w:eastAsia="en-US"/>
        </w:rPr>
        <w:t xml:space="preserve"> of its due diligence which covers all the </w:t>
      </w:r>
      <w:r w:rsidRPr="0037567C">
        <w:rPr>
          <w:rFonts w:cstheme="minorHAnsi"/>
          <w:b/>
          <w:i/>
          <w:lang w:val="en-GB" w:eastAsia="en-US"/>
        </w:rPr>
        <w:t>company</w:t>
      </w:r>
      <w:r w:rsidRPr="00DC153C">
        <w:rPr>
          <w:rFonts w:cstheme="minorHAnsi"/>
          <w:lang w:val="en-GB" w:eastAsia="en-US"/>
        </w:rPr>
        <w:t xml:space="preserve">’s relevant processes, information, </w:t>
      </w:r>
      <w:r w:rsidRPr="00B64508">
        <w:rPr>
          <w:rFonts w:cstheme="minorHAnsi"/>
          <w:lang w:val="en-GB" w:eastAsia="en-US"/>
        </w:rPr>
        <w:t>assessments and</w:t>
      </w:r>
      <w:r w:rsidRPr="00DC153C">
        <w:rPr>
          <w:rFonts w:cstheme="minorHAnsi"/>
          <w:lang w:val="en-GB" w:eastAsia="en-US"/>
        </w:rPr>
        <w:t xml:space="preserve"> plans related to </w:t>
      </w:r>
      <w:r w:rsidRPr="00BE262D">
        <w:rPr>
          <w:rFonts w:cstheme="minorHAnsi"/>
          <w:b/>
          <w:i/>
          <w:lang w:val="en-GB" w:eastAsia="en-US"/>
        </w:rPr>
        <w:t>minerals</w:t>
      </w:r>
      <w:r w:rsidRPr="00BE262D">
        <w:rPr>
          <w:rFonts w:cstheme="minorHAnsi"/>
          <w:b/>
          <w:lang w:val="en-GB" w:eastAsia="en-US"/>
        </w:rPr>
        <w:t xml:space="preserve"> </w:t>
      </w:r>
      <w:r w:rsidRPr="00DC153C">
        <w:rPr>
          <w:rFonts w:cstheme="minorHAnsi"/>
          <w:lang w:val="en-GB" w:eastAsia="en-US"/>
        </w:rPr>
        <w:t xml:space="preserve">known or suspected to be from </w:t>
      </w:r>
      <w:r w:rsidRPr="00E30C1D">
        <w:rPr>
          <w:rFonts w:cstheme="minorHAnsi"/>
          <w:b/>
          <w:i/>
          <w:lang w:val="en-GB" w:eastAsia="en-US"/>
        </w:rPr>
        <w:t>CAHRA</w:t>
      </w:r>
      <w:r w:rsidR="00E30C1D">
        <w:rPr>
          <w:rFonts w:cstheme="minorHAnsi"/>
          <w:b/>
          <w:i/>
          <w:lang w:val="en-GB" w:eastAsia="en-US"/>
        </w:rPr>
        <w:t>s</w:t>
      </w:r>
      <w:r w:rsidR="00E55A2E">
        <w:rPr>
          <w:rFonts w:cstheme="minorHAnsi"/>
          <w:lang w:val="en-GB" w:eastAsia="en-US"/>
        </w:rPr>
        <w:t xml:space="preserve"> as described in these </w:t>
      </w:r>
      <w:r w:rsidR="00E55A2E" w:rsidRPr="00E30C1D">
        <w:rPr>
          <w:rFonts w:cstheme="minorHAnsi"/>
          <w:b/>
          <w:i/>
          <w:lang w:val="en-GB" w:eastAsia="en-US"/>
        </w:rPr>
        <w:t>c</w:t>
      </w:r>
      <w:r w:rsidRPr="00E30C1D">
        <w:rPr>
          <w:rFonts w:cstheme="minorHAnsi"/>
          <w:b/>
          <w:i/>
          <w:lang w:val="en-GB" w:eastAsia="en-US"/>
        </w:rPr>
        <w:t>riteria</w:t>
      </w:r>
      <w:r w:rsidRPr="00DC153C">
        <w:rPr>
          <w:rFonts w:cstheme="minorHAnsi"/>
          <w:lang w:val="en-GB" w:eastAsia="en-US"/>
        </w:rPr>
        <w:t xml:space="preserve">. </w:t>
      </w:r>
    </w:p>
    <w:p w14:paraId="2816C62E" w14:textId="77777777" w:rsidR="009E0A7C" w:rsidRPr="00DC153C" w:rsidRDefault="009E0A7C" w:rsidP="009E0A7C">
      <w:pPr>
        <w:spacing w:after="0" w:line="240" w:lineRule="auto"/>
        <w:jc w:val="both"/>
        <w:rPr>
          <w:rFonts w:cstheme="minorHAnsi"/>
          <w:lang w:val="en-GB" w:eastAsia="en-US"/>
        </w:rPr>
      </w:pPr>
    </w:p>
    <w:p w14:paraId="0CBD9686" w14:textId="77777777" w:rsidR="00870D6A" w:rsidRPr="00DC153C" w:rsidRDefault="00870D6A" w:rsidP="009E0A7C">
      <w:pPr>
        <w:spacing w:after="0" w:line="240" w:lineRule="auto"/>
        <w:jc w:val="both"/>
        <w:rPr>
          <w:rFonts w:cstheme="minorHAnsi"/>
          <w:lang w:val="en-GB" w:eastAsia="en-US"/>
        </w:rPr>
      </w:pPr>
      <w:r w:rsidRPr="00DC153C">
        <w:rPr>
          <w:rFonts w:cstheme="minorHAnsi"/>
          <w:lang w:val="en-GB" w:eastAsia="en-US"/>
        </w:rPr>
        <w:t xml:space="preserve">The </w:t>
      </w:r>
      <w:r w:rsidRPr="009E0A7C">
        <w:rPr>
          <w:rFonts w:cstheme="minorHAnsi"/>
          <w:b/>
          <w:i/>
          <w:lang w:val="en-GB" w:eastAsia="en-US"/>
        </w:rPr>
        <w:t xml:space="preserve">company </w:t>
      </w:r>
      <w:r w:rsidRPr="00DC153C">
        <w:rPr>
          <w:rFonts w:cstheme="minorHAnsi"/>
          <w:lang w:val="en-GB" w:eastAsia="en-US"/>
        </w:rPr>
        <w:t xml:space="preserve">must ensure that the </w:t>
      </w:r>
      <w:r w:rsidRPr="00E30C1D">
        <w:rPr>
          <w:rFonts w:cstheme="minorHAnsi"/>
          <w:b/>
          <w:i/>
          <w:lang w:val="en-GB" w:eastAsia="en-US"/>
        </w:rPr>
        <w:t>audit</w:t>
      </w:r>
      <w:r w:rsidRPr="00DC153C">
        <w:rPr>
          <w:rFonts w:cstheme="minorHAnsi"/>
          <w:lang w:val="en-GB" w:eastAsia="en-US"/>
        </w:rPr>
        <w:t>:</w:t>
      </w:r>
    </w:p>
    <w:p w14:paraId="604454EA" w14:textId="77777777" w:rsidR="00870D6A" w:rsidRPr="00DC153C" w:rsidRDefault="00870D6A" w:rsidP="009E0A7C">
      <w:pPr>
        <w:pStyle w:val="ListParagraph"/>
        <w:numPr>
          <w:ilvl w:val="0"/>
          <w:numId w:val="48"/>
        </w:numPr>
        <w:spacing w:after="0" w:line="240" w:lineRule="auto"/>
        <w:jc w:val="both"/>
        <w:rPr>
          <w:rFonts w:cstheme="minorHAnsi"/>
          <w:lang w:val="en-GB" w:eastAsia="en-US"/>
        </w:rPr>
      </w:pPr>
      <w:r w:rsidRPr="00DC153C">
        <w:rPr>
          <w:rFonts w:cstheme="minorHAnsi"/>
          <w:lang w:val="en-GB" w:eastAsia="en-US"/>
        </w:rPr>
        <w:t xml:space="preserve">Is carried out to required </w:t>
      </w:r>
      <w:r w:rsidRPr="00E30C1D">
        <w:rPr>
          <w:rFonts w:cstheme="minorHAnsi"/>
          <w:b/>
          <w:i/>
          <w:lang w:val="en-GB" w:eastAsia="en-US"/>
        </w:rPr>
        <w:t xml:space="preserve">audit </w:t>
      </w:r>
      <w:r w:rsidRPr="00DC153C">
        <w:rPr>
          <w:rFonts w:cstheme="minorHAnsi"/>
          <w:lang w:val="en-GB" w:eastAsia="en-US"/>
        </w:rPr>
        <w:t xml:space="preserve">principles, by competent </w:t>
      </w:r>
      <w:r w:rsidRPr="00ED79CF">
        <w:rPr>
          <w:rFonts w:cstheme="minorHAnsi"/>
          <w:b/>
          <w:i/>
          <w:lang w:val="en-GB" w:eastAsia="en-US"/>
        </w:rPr>
        <w:t>auditors</w:t>
      </w:r>
      <w:r w:rsidRPr="00DC153C">
        <w:rPr>
          <w:rFonts w:cstheme="minorHAnsi"/>
          <w:lang w:val="en-GB" w:eastAsia="en-US"/>
        </w:rPr>
        <w:t xml:space="preserve"> who may be monitored through performance indicators. </w:t>
      </w:r>
    </w:p>
    <w:p w14:paraId="387A84BA" w14:textId="77777777" w:rsidR="00870D6A" w:rsidRPr="00DC153C" w:rsidRDefault="00870D6A" w:rsidP="009E0A7C">
      <w:pPr>
        <w:pStyle w:val="ListParagraph"/>
        <w:numPr>
          <w:ilvl w:val="0"/>
          <w:numId w:val="48"/>
        </w:numPr>
        <w:spacing w:after="0" w:line="240" w:lineRule="auto"/>
        <w:jc w:val="both"/>
        <w:rPr>
          <w:rFonts w:cstheme="minorHAnsi"/>
          <w:lang w:val="en-GB" w:eastAsia="en-US"/>
        </w:rPr>
      </w:pPr>
      <w:r w:rsidRPr="00DC153C">
        <w:rPr>
          <w:rFonts w:cstheme="minorHAnsi"/>
          <w:lang w:val="en-GB" w:eastAsia="en-US"/>
        </w:rPr>
        <w:t xml:space="preserve">Is adequately prepared with samples of relevant documentation reviewed. </w:t>
      </w:r>
    </w:p>
    <w:p w14:paraId="4F42A6BD" w14:textId="77777777" w:rsidR="00870D6A" w:rsidRPr="00DC153C" w:rsidRDefault="00870D6A" w:rsidP="009E0A7C">
      <w:pPr>
        <w:pStyle w:val="ListParagraph"/>
        <w:numPr>
          <w:ilvl w:val="0"/>
          <w:numId w:val="48"/>
        </w:numPr>
        <w:spacing w:after="0" w:line="240" w:lineRule="auto"/>
        <w:jc w:val="both"/>
        <w:rPr>
          <w:rFonts w:cstheme="minorHAnsi"/>
          <w:lang w:val="en-GB" w:eastAsia="en-US"/>
        </w:rPr>
      </w:pPr>
      <w:r w:rsidRPr="00DC153C">
        <w:rPr>
          <w:rFonts w:cstheme="minorHAnsi"/>
          <w:lang w:val="en-GB" w:eastAsia="en-US"/>
        </w:rPr>
        <w:t xml:space="preserve">Includes on-site investigations of suppliers to the </w:t>
      </w:r>
      <w:r w:rsidRPr="0037567C">
        <w:rPr>
          <w:rFonts w:cstheme="minorHAnsi"/>
          <w:b/>
          <w:i/>
          <w:lang w:val="en-GB" w:eastAsia="en-US"/>
        </w:rPr>
        <w:t>smelter</w:t>
      </w:r>
      <w:r w:rsidRPr="00DC153C">
        <w:rPr>
          <w:rFonts w:cstheme="minorHAnsi"/>
          <w:lang w:val="en-GB" w:eastAsia="en-US"/>
        </w:rPr>
        <w:t xml:space="preserve">, as well as meetings with the on-the-ground </w:t>
      </w:r>
      <w:r w:rsidRPr="00B64508">
        <w:rPr>
          <w:rFonts w:cstheme="minorHAnsi"/>
          <w:lang w:val="en-GB" w:eastAsia="en-US"/>
        </w:rPr>
        <w:t>assessment team</w:t>
      </w:r>
      <w:r w:rsidRPr="00DC153C">
        <w:rPr>
          <w:rFonts w:cstheme="minorHAnsi"/>
          <w:lang w:val="en-GB" w:eastAsia="en-US"/>
        </w:rPr>
        <w:t xml:space="preserve"> and consultations with local authorities, civil society and experts. </w:t>
      </w:r>
    </w:p>
    <w:p w14:paraId="4B039253" w14:textId="77777777" w:rsidR="00870D6A" w:rsidRPr="00DC153C" w:rsidRDefault="00870D6A" w:rsidP="009E0A7C">
      <w:pPr>
        <w:spacing w:after="0" w:line="240" w:lineRule="auto"/>
        <w:jc w:val="both"/>
        <w:rPr>
          <w:rFonts w:cstheme="minorHAnsi"/>
          <w:b/>
        </w:rPr>
      </w:pPr>
    </w:p>
    <w:p w14:paraId="6311690B" w14:textId="77777777" w:rsidR="00E55A2E" w:rsidRPr="00E943E3" w:rsidRDefault="00870D6A" w:rsidP="007C106A">
      <w:pPr>
        <w:spacing w:after="0" w:line="240" w:lineRule="auto"/>
        <w:jc w:val="both"/>
        <w:rPr>
          <w:rFonts w:cstheme="minorHAnsi"/>
        </w:rPr>
      </w:pPr>
      <w:r w:rsidRPr="00E83476">
        <w:rPr>
          <w:rFonts w:cstheme="minorHAnsi"/>
          <w:b/>
        </w:rPr>
        <w:t xml:space="preserve">Standards Setting Organization Requirements:  </w:t>
      </w:r>
      <w:r w:rsidRPr="00E83476">
        <w:rPr>
          <w:rFonts w:cstheme="minorHAnsi"/>
        </w:rPr>
        <w:t xml:space="preserve">In order to meet additional </w:t>
      </w:r>
      <w:r w:rsidR="00E55A2E" w:rsidRPr="00E83476">
        <w:rPr>
          <w:rFonts w:cstheme="minorHAnsi"/>
        </w:rPr>
        <w:t xml:space="preserve">programmatic or EU requirements, a </w:t>
      </w:r>
      <w:r w:rsidR="00E55A2E" w:rsidRPr="00E943E3">
        <w:rPr>
          <w:rFonts w:cstheme="minorHAnsi"/>
          <w:b/>
          <w:i/>
        </w:rPr>
        <w:t>company</w:t>
      </w:r>
      <w:r w:rsidR="00E55A2E" w:rsidRPr="00E83476">
        <w:rPr>
          <w:rFonts w:cstheme="minorHAnsi"/>
        </w:rPr>
        <w:t xml:space="preserve"> must</w:t>
      </w:r>
      <w:r w:rsidR="00E943E3">
        <w:rPr>
          <w:rFonts w:cstheme="minorHAnsi"/>
        </w:rPr>
        <w:t xml:space="preserve"> u</w:t>
      </w:r>
      <w:r w:rsidR="00E55A2E" w:rsidRPr="00E943E3">
        <w:rPr>
          <w:rFonts w:cstheme="minorHAnsi"/>
        </w:rPr>
        <w:t xml:space="preserve">ndergo an </w:t>
      </w:r>
      <w:r w:rsidR="00E55A2E" w:rsidRPr="00E943E3">
        <w:rPr>
          <w:rFonts w:cstheme="minorHAnsi"/>
          <w:b/>
          <w:i/>
        </w:rPr>
        <w:t>audit</w:t>
      </w:r>
      <w:r w:rsidR="00E55A2E" w:rsidRPr="00E943E3">
        <w:rPr>
          <w:rFonts w:cstheme="minorHAnsi"/>
        </w:rPr>
        <w:t xml:space="preserve"> of all activities, processes and systems used by the </w:t>
      </w:r>
      <w:r w:rsidR="00E55A2E" w:rsidRPr="00E943E3">
        <w:rPr>
          <w:rFonts w:cstheme="minorHAnsi"/>
          <w:b/>
          <w:i/>
        </w:rPr>
        <w:t>smelter</w:t>
      </w:r>
      <w:r w:rsidR="00E55A2E" w:rsidRPr="00E943E3">
        <w:rPr>
          <w:rFonts w:cstheme="minorHAnsi"/>
        </w:rPr>
        <w:t xml:space="preserve"> to conduct supply chain due diligence, regardless of their sourcing practices</w:t>
      </w:r>
      <w:r w:rsidR="00B7486B">
        <w:rPr>
          <w:rFonts w:cstheme="minorHAnsi"/>
        </w:rPr>
        <w:t xml:space="preserve">, </w:t>
      </w:r>
      <w:r w:rsidR="00E55A2E" w:rsidRPr="00E943E3">
        <w:rPr>
          <w:rFonts w:cstheme="minorHAnsi"/>
        </w:rPr>
        <w:t>type</w:t>
      </w:r>
      <w:r w:rsidR="00B7486B">
        <w:rPr>
          <w:rFonts w:cstheme="minorHAnsi"/>
        </w:rPr>
        <w:t xml:space="preserve"> of materials, or </w:t>
      </w:r>
      <w:r w:rsidR="00B7486B" w:rsidRPr="00B7486B">
        <w:rPr>
          <w:rFonts w:cstheme="minorHAnsi"/>
          <w:b/>
          <w:i/>
        </w:rPr>
        <w:t>o</w:t>
      </w:r>
      <w:r w:rsidR="00E55A2E" w:rsidRPr="00B7486B">
        <w:rPr>
          <w:rFonts w:cstheme="minorHAnsi"/>
          <w:b/>
          <w:i/>
        </w:rPr>
        <w:t>rigin</w:t>
      </w:r>
      <w:r w:rsidR="00E55A2E" w:rsidRPr="00E943E3">
        <w:rPr>
          <w:rFonts w:cstheme="minorHAnsi"/>
        </w:rPr>
        <w:t xml:space="preserve"> of </w:t>
      </w:r>
      <w:r w:rsidR="00B7486B">
        <w:rPr>
          <w:rFonts w:cstheme="minorHAnsi"/>
          <w:b/>
          <w:i/>
        </w:rPr>
        <w:t>minerals</w:t>
      </w:r>
      <w:r w:rsidR="00E55A2E" w:rsidRPr="00E943E3">
        <w:rPr>
          <w:rFonts w:cstheme="minorHAnsi"/>
          <w:b/>
          <w:i/>
        </w:rPr>
        <w:t>.</w:t>
      </w:r>
    </w:p>
    <w:p w14:paraId="2DF7C49B" w14:textId="77777777" w:rsidR="00870D6A" w:rsidRPr="00E83476" w:rsidRDefault="00870D6A" w:rsidP="009E0A7C">
      <w:pPr>
        <w:spacing w:after="0" w:line="240" w:lineRule="auto"/>
        <w:jc w:val="both"/>
        <w:rPr>
          <w:rFonts w:cstheme="minorHAnsi"/>
          <w:lang w:val="en-GB" w:eastAsia="en-US"/>
        </w:rPr>
      </w:pPr>
    </w:p>
    <w:p w14:paraId="153E4095" w14:textId="77777777" w:rsidR="00AE0FAF" w:rsidRPr="00E83476" w:rsidRDefault="0081568A" w:rsidP="009E0A7C">
      <w:pPr>
        <w:spacing w:after="0" w:line="240" w:lineRule="auto"/>
        <w:jc w:val="both"/>
        <w:rPr>
          <w:rFonts w:cstheme="minorHAnsi"/>
        </w:rPr>
      </w:pPr>
      <w:r w:rsidRPr="00E83476">
        <w:rPr>
          <w:rFonts w:cstheme="minorHAnsi"/>
          <w:b/>
          <w:lang w:val="en-GB" w:eastAsia="en-US"/>
        </w:rPr>
        <w:t xml:space="preserve">OECD Step 4.B – Implement the </w:t>
      </w:r>
      <w:r w:rsidRPr="00E83476">
        <w:rPr>
          <w:rFonts w:cstheme="minorHAnsi"/>
          <w:b/>
          <w:i/>
          <w:lang w:val="en-GB" w:eastAsia="en-US"/>
        </w:rPr>
        <w:t>audit</w:t>
      </w:r>
      <w:r w:rsidRPr="00E83476">
        <w:rPr>
          <w:rFonts w:cstheme="minorHAnsi"/>
          <w:b/>
          <w:lang w:val="en-GB" w:eastAsia="en-US"/>
        </w:rPr>
        <w:t xml:space="preserve"> in accordance with the </w:t>
      </w:r>
      <w:r w:rsidRPr="00E83476">
        <w:rPr>
          <w:rFonts w:cstheme="minorHAnsi"/>
          <w:b/>
          <w:i/>
          <w:lang w:val="en-GB" w:eastAsia="en-US"/>
        </w:rPr>
        <w:t>audit</w:t>
      </w:r>
      <w:r w:rsidRPr="00E83476">
        <w:rPr>
          <w:rFonts w:cstheme="minorHAnsi"/>
          <w:b/>
          <w:lang w:val="en-GB" w:eastAsia="en-US"/>
        </w:rPr>
        <w:t xml:space="preserve"> scope, </w:t>
      </w:r>
      <w:r w:rsidRPr="00E83476">
        <w:rPr>
          <w:rFonts w:cstheme="minorHAnsi"/>
          <w:b/>
          <w:i/>
          <w:lang w:val="en-GB" w:eastAsia="en-US"/>
        </w:rPr>
        <w:t>criteria</w:t>
      </w:r>
      <w:r w:rsidRPr="00E83476">
        <w:rPr>
          <w:rFonts w:cstheme="minorHAnsi"/>
          <w:b/>
          <w:lang w:val="en-GB" w:eastAsia="en-US"/>
        </w:rPr>
        <w:t>, principles and activities</w:t>
      </w:r>
      <w:r w:rsidRPr="00E83476">
        <w:rPr>
          <w:rFonts w:cstheme="minorHAnsi"/>
          <w:lang w:val="en-GB" w:eastAsia="en-US"/>
        </w:rPr>
        <w:t xml:space="preserve">.  </w:t>
      </w:r>
      <w:r w:rsidR="00844F12" w:rsidRPr="00E83476">
        <w:rPr>
          <w:rFonts w:cstheme="minorHAnsi"/>
          <w:lang w:val="en-GB" w:eastAsia="en-US"/>
        </w:rPr>
        <w:t>A</w:t>
      </w:r>
      <w:r w:rsidRPr="00E83476">
        <w:rPr>
          <w:rFonts w:cstheme="minorHAnsi"/>
        </w:rPr>
        <w:t xml:space="preserve"> </w:t>
      </w:r>
      <w:r w:rsidRPr="00E83476">
        <w:rPr>
          <w:rFonts w:cstheme="minorHAnsi"/>
          <w:b/>
          <w:i/>
        </w:rPr>
        <w:t>company</w:t>
      </w:r>
      <w:r w:rsidRPr="00E83476">
        <w:rPr>
          <w:rFonts w:cstheme="minorHAnsi"/>
        </w:rPr>
        <w:t xml:space="preserve"> must undergo an </w:t>
      </w:r>
      <w:r w:rsidRPr="00E83476">
        <w:rPr>
          <w:rFonts w:cstheme="minorHAnsi"/>
          <w:b/>
          <w:i/>
        </w:rPr>
        <w:t>audit</w:t>
      </w:r>
      <w:r w:rsidRPr="00E83476">
        <w:rPr>
          <w:rFonts w:cstheme="minorHAnsi"/>
        </w:rPr>
        <w:t xml:space="preserve"> </w:t>
      </w:r>
      <w:r w:rsidR="00AE0FAF" w:rsidRPr="00E83476">
        <w:rPr>
          <w:rFonts w:cstheme="minorHAnsi"/>
        </w:rPr>
        <w:t xml:space="preserve">according to the scope, </w:t>
      </w:r>
      <w:r w:rsidR="00AE0FAF" w:rsidRPr="00E943E3">
        <w:rPr>
          <w:rFonts w:cstheme="minorHAnsi"/>
          <w:b/>
          <w:i/>
        </w:rPr>
        <w:t>criteria</w:t>
      </w:r>
      <w:r w:rsidR="00AE0FAF" w:rsidRPr="00E83476">
        <w:rPr>
          <w:rFonts w:cstheme="minorHAnsi"/>
        </w:rPr>
        <w:t xml:space="preserve">, principles and activities described in Step 4A. </w:t>
      </w:r>
    </w:p>
    <w:p w14:paraId="1040588B" w14:textId="77777777" w:rsidR="009E0A7C" w:rsidRPr="00E83476" w:rsidRDefault="009E0A7C" w:rsidP="009E0A7C">
      <w:pPr>
        <w:spacing w:after="0" w:line="240" w:lineRule="auto"/>
        <w:jc w:val="both"/>
        <w:rPr>
          <w:rFonts w:cstheme="minorHAnsi"/>
        </w:rPr>
      </w:pPr>
    </w:p>
    <w:p w14:paraId="0F9179C2" w14:textId="77777777" w:rsidR="009E0A7C" w:rsidRPr="00E83476" w:rsidRDefault="009E0A7C" w:rsidP="009E0A7C">
      <w:pPr>
        <w:spacing w:after="0" w:line="240" w:lineRule="auto"/>
        <w:jc w:val="both"/>
        <w:rPr>
          <w:rFonts w:cstheme="minorHAnsi"/>
        </w:rPr>
      </w:pPr>
      <w:r w:rsidRPr="00E83476">
        <w:rPr>
          <w:rFonts w:cstheme="minorHAnsi"/>
        </w:rPr>
        <w:t>The</w:t>
      </w:r>
      <w:r w:rsidRPr="00E83476">
        <w:rPr>
          <w:rFonts w:cstheme="minorHAnsi"/>
          <w:b/>
          <w:i/>
        </w:rPr>
        <w:t xml:space="preserve"> company</w:t>
      </w:r>
      <w:r w:rsidRPr="00E83476">
        <w:rPr>
          <w:rFonts w:cstheme="minorHAnsi"/>
        </w:rPr>
        <w:t xml:space="preserve"> must:</w:t>
      </w:r>
    </w:p>
    <w:p w14:paraId="5AF8AFDD" w14:textId="77777777" w:rsidR="009E0A7C" w:rsidRPr="00E83476" w:rsidRDefault="009E0A7C" w:rsidP="009E0A7C">
      <w:pPr>
        <w:pStyle w:val="ListParagraph"/>
        <w:numPr>
          <w:ilvl w:val="0"/>
          <w:numId w:val="52"/>
        </w:numPr>
        <w:spacing w:after="0" w:line="240" w:lineRule="auto"/>
        <w:jc w:val="both"/>
        <w:rPr>
          <w:rFonts w:cstheme="minorHAnsi"/>
          <w:lang w:val="en-GB" w:eastAsia="en-US"/>
        </w:rPr>
      </w:pPr>
      <w:r w:rsidRPr="00E83476">
        <w:rPr>
          <w:rFonts w:cstheme="minorHAnsi"/>
          <w:lang w:val="en-GB" w:eastAsia="en-US"/>
        </w:rPr>
        <w:lastRenderedPageBreak/>
        <w:t>Allow</w:t>
      </w:r>
      <w:r w:rsidR="00870D6A" w:rsidRPr="00E83476">
        <w:rPr>
          <w:rFonts w:cstheme="minorHAnsi"/>
          <w:lang w:val="en-GB" w:eastAsia="en-US"/>
        </w:rPr>
        <w:t xml:space="preserve"> </w:t>
      </w:r>
      <w:r w:rsidR="00870D6A" w:rsidRPr="00ED79CF">
        <w:rPr>
          <w:rFonts w:cstheme="minorHAnsi"/>
          <w:b/>
          <w:i/>
          <w:lang w:val="en-GB" w:eastAsia="en-US"/>
        </w:rPr>
        <w:t>auditors</w:t>
      </w:r>
      <w:r w:rsidR="00870D6A" w:rsidRPr="00E83476">
        <w:rPr>
          <w:rFonts w:cstheme="minorHAnsi"/>
          <w:lang w:val="en-GB" w:eastAsia="en-US"/>
        </w:rPr>
        <w:t xml:space="preserve"> access to </w:t>
      </w:r>
      <w:r w:rsidR="00870D6A" w:rsidRPr="00E83476">
        <w:rPr>
          <w:rFonts w:cstheme="minorHAnsi"/>
          <w:b/>
          <w:i/>
          <w:lang w:val="en-GB" w:eastAsia="en-US"/>
        </w:rPr>
        <w:t>company</w:t>
      </w:r>
      <w:r w:rsidR="00870D6A" w:rsidRPr="00E83476">
        <w:rPr>
          <w:rFonts w:cstheme="minorHAnsi"/>
          <w:lang w:val="en-GB" w:eastAsia="en-US"/>
        </w:rPr>
        <w:t>/facility sites and all documentation and records of supply chain due diligence</w:t>
      </w:r>
      <w:r w:rsidRPr="00E83476">
        <w:rPr>
          <w:rFonts w:cstheme="minorHAnsi"/>
          <w:lang w:val="en-GB" w:eastAsia="en-US"/>
        </w:rPr>
        <w:t>.</w:t>
      </w:r>
      <w:r w:rsidR="00870D6A" w:rsidRPr="00E83476">
        <w:rPr>
          <w:rFonts w:cstheme="minorHAnsi"/>
          <w:lang w:val="en-GB" w:eastAsia="en-US"/>
        </w:rPr>
        <w:t xml:space="preserve"> </w:t>
      </w:r>
    </w:p>
    <w:p w14:paraId="117F8775" w14:textId="77777777" w:rsidR="00870D6A" w:rsidRPr="009E0A7C" w:rsidRDefault="009E0A7C" w:rsidP="009E0A7C">
      <w:pPr>
        <w:pStyle w:val="ListParagraph"/>
        <w:numPr>
          <w:ilvl w:val="0"/>
          <w:numId w:val="52"/>
        </w:numPr>
        <w:spacing w:after="0" w:line="240" w:lineRule="auto"/>
        <w:jc w:val="both"/>
        <w:rPr>
          <w:rFonts w:cstheme="minorHAnsi"/>
          <w:lang w:val="en-GB" w:eastAsia="en-US"/>
        </w:rPr>
      </w:pPr>
      <w:r w:rsidRPr="009E0A7C">
        <w:rPr>
          <w:rFonts w:cstheme="minorHAnsi"/>
          <w:lang w:val="en-GB" w:eastAsia="en-US"/>
        </w:rPr>
        <w:t>F</w:t>
      </w:r>
      <w:r w:rsidR="00870D6A" w:rsidRPr="009E0A7C">
        <w:rPr>
          <w:rFonts w:cstheme="minorHAnsi"/>
          <w:lang w:val="en-GB" w:eastAsia="en-US"/>
        </w:rPr>
        <w:t xml:space="preserve">acilitate </w:t>
      </w:r>
      <w:r w:rsidR="00870D6A" w:rsidRPr="00ED79CF">
        <w:rPr>
          <w:rFonts w:cstheme="minorHAnsi"/>
          <w:b/>
          <w:i/>
          <w:lang w:val="en-GB" w:eastAsia="en-US"/>
        </w:rPr>
        <w:t>auditor</w:t>
      </w:r>
      <w:r w:rsidR="00870D6A" w:rsidRPr="009E0A7C">
        <w:rPr>
          <w:rFonts w:cstheme="minorHAnsi"/>
          <w:lang w:val="en-GB" w:eastAsia="en-US"/>
        </w:rPr>
        <w:t xml:space="preserve"> contact with a sample of </w:t>
      </w:r>
      <w:r w:rsidR="0014481A" w:rsidRPr="009E0A7C">
        <w:rPr>
          <w:rFonts w:cstheme="minorHAnsi"/>
          <w:lang w:val="en-GB" w:eastAsia="en-US"/>
        </w:rPr>
        <w:t xml:space="preserve">immediate </w:t>
      </w:r>
      <w:r w:rsidR="00870D6A" w:rsidRPr="009E0A7C">
        <w:rPr>
          <w:rFonts w:cstheme="minorHAnsi"/>
          <w:lang w:val="en-GB" w:eastAsia="en-US"/>
        </w:rPr>
        <w:t>supplier</w:t>
      </w:r>
      <w:r w:rsidRPr="009E0A7C">
        <w:rPr>
          <w:rFonts w:cstheme="minorHAnsi"/>
          <w:lang w:val="en-GB" w:eastAsia="en-US"/>
        </w:rPr>
        <w:t>s</w:t>
      </w:r>
      <w:r>
        <w:rPr>
          <w:rFonts w:cstheme="minorHAnsi"/>
          <w:lang w:val="en-GB" w:eastAsia="en-US"/>
        </w:rPr>
        <w:t>.</w:t>
      </w:r>
    </w:p>
    <w:p w14:paraId="647C42A2" w14:textId="77777777" w:rsidR="009E0A7C" w:rsidRPr="009E0A7C" w:rsidRDefault="009E0A7C" w:rsidP="009E0A7C">
      <w:pPr>
        <w:spacing w:after="0" w:line="240" w:lineRule="auto"/>
        <w:jc w:val="both"/>
        <w:rPr>
          <w:rFonts w:cstheme="minorHAnsi"/>
          <w:lang w:val="en-GB" w:eastAsia="en-US"/>
        </w:rPr>
      </w:pPr>
    </w:p>
    <w:p w14:paraId="0E15245C" w14:textId="77777777" w:rsidR="00870D6A" w:rsidRPr="00DC153C" w:rsidRDefault="00870D6A" w:rsidP="00DC153C">
      <w:pPr>
        <w:spacing w:after="0" w:line="240" w:lineRule="auto"/>
        <w:jc w:val="both"/>
        <w:rPr>
          <w:rFonts w:cstheme="minorHAnsi"/>
        </w:rPr>
      </w:pPr>
      <w:r w:rsidRPr="00DC153C">
        <w:rPr>
          <w:rFonts w:cstheme="minorHAnsi"/>
          <w:b/>
        </w:rPr>
        <w:t xml:space="preserve">Standards Setting Organization Requirements:  </w:t>
      </w:r>
      <w:r w:rsidRPr="00DC153C">
        <w:rPr>
          <w:rFonts w:cstheme="minorHAnsi"/>
        </w:rPr>
        <w:t xml:space="preserve">In order to meet additional programmatic or EU requirements, a </w:t>
      </w:r>
      <w:r w:rsidRPr="00DC153C">
        <w:rPr>
          <w:rFonts w:cstheme="minorHAnsi"/>
          <w:b/>
          <w:i/>
        </w:rPr>
        <w:t>company</w:t>
      </w:r>
      <w:r w:rsidRPr="00DC153C">
        <w:rPr>
          <w:rFonts w:cstheme="minorHAnsi"/>
        </w:rPr>
        <w:t xml:space="preserve"> must:</w:t>
      </w:r>
    </w:p>
    <w:p w14:paraId="5C20994A" w14:textId="77777777" w:rsidR="009E0A7C" w:rsidRDefault="009E0A7C" w:rsidP="009E0A7C">
      <w:pPr>
        <w:pStyle w:val="ListParagraph"/>
        <w:numPr>
          <w:ilvl w:val="0"/>
          <w:numId w:val="35"/>
        </w:numPr>
        <w:spacing w:after="0" w:line="240" w:lineRule="auto"/>
        <w:jc w:val="both"/>
        <w:rPr>
          <w:rFonts w:cstheme="minorHAnsi"/>
          <w:lang w:val="en-GB" w:eastAsia="en-US"/>
        </w:rPr>
      </w:pPr>
      <w:r>
        <w:rPr>
          <w:rFonts w:cstheme="minorHAnsi"/>
          <w:lang w:val="en-GB" w:eastAsia="en-US"/>
        </w:rPr>
        <w:t xml:space="preserve">Ensure access to </w:t>
      </w:r>
      <w:r w:rsidRPr="009E0A7C">
        <w:rPr>
          <w:rFonts w:cstheme="minorHAnsi"/>
          <w:lang w:val="en-GB" w:eastAsia="en-US"/>
        </w:rPr>
        <w:t>any physical location, staff/personnel, suppliers or documentation relevant to the scope and completion of th</w:t>
      </w:r>
      <w:r>
        <w:rPr>
          <w:rFonts w:cstheme="minorHAnsi"/>
          <w:lang w:val="en-GB" w:eastAsia="en-US"/>
        </w:rPr>
        <w:t>e</w:t>
      </w:r>
      <w:r w:rsidRPr="009E0A7C">
        <w:rPr>
          <w:rFonts w:cstheme="minorHAnsi"/>
          <w:lang w:val="en-GB" w:eastAsia="en-US"/>
        </w:rPr>
        <w:t xml:space="preserve"> </w:t>
      </w:r>
      <w:r w:rsidRPr="009E0A7C">
        <w:rPr>
          <w:rFonts w:cstheme="minorHAnsi"/>
          <w:b/>
          <w:i/>
          <w:lang w:val="en-GB" w:eastAsia="en-US"/>
        </w:rPr>
        <w:t>audit</w:t>
      </w:r>
      <w:r w:rsidRPr="009E0A7C">
        <w:rPr>
          <w:rFonts w:cstheme="minorHAnsi"/>
          <w:lang w:val="en-GB" w:eastAsia="en-US"/>
        </w:rPr>
        <w:t xml:space="preserve">.  </w:t>
      </w:r>
    </w:p>
    <w:p w14:paraId="69A58ABD" w14:textId="77777777" w:rsidR="009E0A7C" w:rsidRDefault="0096190E" w:rsidP="009E0A7C">
      <w:pPr>
        <w:pStyle w:val="ListParagraph"/>
        <w:numPr>
          <w:ilvl w:val="0"/>
          <w:numId w:val="35"/>
        </w:numPr>
        <w:spacing w:after="0" w:line="240" w:lineRule="auto"/>
        <w:jc w:val="both"/>
        <w:rPr>
          <w:rFonts w:cstheme="minorHAnsi"/>
        </w:rPr>
      </w:pPr>
      <w:r>
        <w:rPr>
          <w:rFonts w:cstheme="minorHAnsi"/>
        </w:rPr>
        <w:t>Have d</w:t>
      </w:r>
      <w:r w:rsidR="009E0A7C" w:rsidRPr="00DC153C">
        <w:rPr>
          <w:rFonts w:cstheme="minorHAnsi"/>
        </w:rPr>
        <w:t xml:space="preserve">ocumentation, records, and evidence available before or during the on-site </w:t>
      </w:r>
      <w:r w:rsidR="009C4A46" w:rsidRPr="00E943E3">
        <w:rPr>
          <w:rFonts w:cstheme="minorHAnsi"/>
          <w:b/>
          <w:i/>
        </w:rPr>
        <w:t>audit</w:t>
      </w:r>
      <w:r w:rsidR="009E0A7C" w:rsidRPr="00E943E3">
        <w:rPr>
          <w:rFonts w:cstheme="minorHAnsi"/>
          <w:b/>
          <w:i/>
        </w:rPr>
        <w:t>.</w:t>
      </w:r>
      <w:r w:rsidR="009E0A7C" w:rsidRPr="00DC153C">
        <w:rPr>
          <w:rFonts w:cstheme="minorHAnsi"/>
        </w:rPr>
        <w:t xml:space="preserve"> </w:t>
      </w:r>
    </w:p>
    <w:p w14:paraId="0EC87338" w14:textId="77777777" w:rsidR="00F169BA" w:rsidRDefault="00F169BA">
      <w:pPr>
        <w:rPr>
          <w:rFonts w:cstheme="minorHAnsi"/>
        </w:rPr>
      </w:pPr>
      <w:r>
        <w:rPr>
          <w:rFonts w:cstheme="minorHAnsi"/>
        </w:rPr>
        <w:br w:type="page"/>
      </w:r>
    </w:p>
    <w:p w14:paraId="3AF8D6CE" w14:textId="77777777" w:rsidR="00F169BA" w:rsidRPr="00DC153C" w:rsidRDefault="00F169BA" w:rsidP="00DC153C">
      <w:pPr>
        <w:spacing w:after="0" w:line="240" w:lineRule="auto"/>
        <w:rPr>
          <w:rFonts w:cstheme="minorHAnsi"/>
        </w:rPr>
      </w:pPr>
    </w:p>
    <w:p w14:paraId="77555DCC" w14:textId="77777777" w:rsidR="00360B3C" w:rsidRPr="00DC153C" w:rsidRDefault="003178D2" w:rsidP="00DC153C">
      <w:pPr>
        <w:pStyle w:val="Heading2"/>
        <w:spacing w:before="0"/>
        <w:ind w:left="0"/>
        <w:jc w:val="both"/>
        <w:rPr>
          <w:rFonts w:asciiTheme="minorHAnsi" w:hAnsiTheme="minorHAnsi" w:cstheme="minorHAnsi"/>
        </w:rPr>
      </w:pPr>
      <w:bookmarkStart w:id="235" w:name="_Toc6495857"/>
      <w:r w:rsidRPr="00DC153C">
        <w:rPr>
          <w:rFonts w:asciiTheme="minorHAnsi" w:hAnsiTheme="minorHAnsi" w:cstheme="minorHAnsi"/>
          <w:i/>
        </w:rPr>
        <w:t>OECD Guidance</w:t>
      </w:r>
      <w:r w:rsidR="003648DE" w:rsidRPr="00DC153C">
        <w:rPr>
          <w:rFonts w:asciiTheme="minorHAnsi" w:hAnsiTheme="minorHAnsi" w:cstheme="minorHAnsi"/>
        </w:rPr>
        <w:t xml:space="preserve">: Step 5 </w:t>
      </w:r>
      <w:r w:rsidR="00A02F23" w:rsidRPr="00DC153C">
        <w:rPr>
          <w:rFonts w:asciiTheme="minorHAnsi" w:hAnsiTheme="minorHAnsi" w:cstheme="minorHAnsi"/>
        </w:rPr>
        <w:t>–</w:t>
      </w:r>
      <w:r w:rsidR="003648DE" w:rsidRPr="00DC153C">
        <w:rPr>
          <w:rFonts w:asciiTheme="minorHAnsi" w:hAnsiTheme="minorHAnsi" w:cstheme="minorHAnsi"/>
        </w:rPr>
        <w:t xml:space="preserve"> </w:t>
      </w:r>
      <w:r w:rsidR="00334A87" w:rsidRPr="00DC153C">
        <w:rPr>
          <w:rFonts w:asciiTheme="minorHAnsi" w:hAnsiTheme="minorHAnsi" w:cstheme="minorHAnsi"/>
        </w:rPr>
        <w:t xml:space="preserve">Report Annually on </w:t>
      </w:r>
      <w:r w:rsidR="0020165B" w:rsidRPr="00DC153C">
        <w:rPr>
          <w:rFonts w:asciiTheme="minorHAnsi" w:hAnsiTheme="minorHAnsi" w:cstheme="minorHAnsi"/>
        </w:rPr>
        <w:t>Supply</w:t>
      </w:r>
      <w:r w:rsidR="00334A87" w:rsidRPr="00DC153C">
        <w:rPr>
          <w:rFonts w:asciiTheme="minorHAnsi" w:hAnsiTheme="minorHAnsi" w:cstheme="minorHAnsi"/>
        </w:rPr>
        <w:t xml:space="preserve"> Chain Due Diligence</w:t>
      </w:r>
      <w:r w:rsidR="003E5944" w:rsidRPr="00DC153C">
        <w:rPr>
          <w:rFonts w:asciiTheme="minorHAnsi" w:hAnsiTheme="minorHAnsi" w:cstheme="minorHAnsi"/>
        </w:rPr>
        <w:t xml:space="preserve"> (All </w:t>
      </w:r>
      <w:r w:rsidR="00E1589B" w:rsidRPr="00E943E3">
        <w:rPr>
          <w:rFonts w:asciiTheme="minorHAnsi" w:hAnsiTheme="minorHAnsi" w:cstheme="minorHAnsi"/>
          <w:i/>
        </w:rPr>
        <w:t>Compan</w:t>
      </w:r>
      <w:r w:rsidR="003E5944" w:rsidRPr="00E943E3">
        <w:rPr>
          <w:rFonts w:asciiTheme="minorHAnsi" w:hAnsiTheme="minorHAnsi" w:cstheme="minorHAnsi"/>
          <w:i/>
        </w:rPr>
        <w:t>ies</w:t>
      </w:r>
      <w:r w:rsidR="003E5944" w:rsidRPr="00DC153C">
        <w:rPr>
          <w:rFonts w:asciiTheme="minorHAnsi" w:hAnsiTheme="minorHAnsi" w:cstheme="minorHAnsi"/>
        </w:rPr>
        <w:t>)</w:t>
      </w:r>
      <w:bookmarkEnd w:id="235"/>
    </w:p>
    <w:p w14:paraId="20FC4775" w14:textId="77777777" w:rsidR="003E5944" w:rsidRPr="00DC153C" w:rsidRDefault="003E5944" w:rsidP="00DC153C">
      <w:pPr>
        <w:spacing w:after="0" w:line="240" w:lineRule="auto"/>
        <w:rPr>
          <w:rFonts w:cstheme="minorHAnsi"/>
        </w:rPr>
      </w:pPr>
      <w:r w:rsidRPr="00DC153C">
        <w:rPr>
          <w:rFonts w:cstheme="minorHAnsi"/>
          <w:noProof/>
          <w:lang w:val="en-GB" w:eastAsia="en-GB"/>
        </w:rPr>
        <mc:AlternateContent>
          <mc:Choice Requires="wps">
            <w:drawing>
              <wp:anchor distT="0" distB="0" distL="114300" distR="114300" simplePos="0" relativeHeight="251674624" behindDoc="0" locked="0" layoutInCell="1" allowOverlap="1" wp14:anchorId="161443D6" wp14:editId="227B16D3">
                <wp:simplePos x="0" y="0"/>
                <wp:positionH relativeFrom="column">
                  <wp:posOffset>-39370</wp:posOffset>
                </wp:positionH>
                <wp:positionV relativeFrom="paragraph">
                  <wp:posOffset>220345</wp:posOffset>
                </wp:positionV>
                <wp:extent cx="6007100" cy="1139190"/>
                <wp:effectExtent l="0" t="0" r="38100" b="29210"/>
                <wp:wrapSquare wrapText="bothSides"/>
                <wp:docPr id="8" name="Text Box 8"/>
                <wp:cNvGraphicFramePr/>
                <a:graphic xmlns:a="http://schemas.openxmlformats.org/drawingml/2006/main">
                  <a:graphicData uri="http://schemas.microsoft.com/office/word/2010/wordprocessingShape">
                    <wps:wsp>
                      <wps:cNvSpPr txBox="1"/>
                      <wps:spPr>
                        <a:xfrm>
                          <a:off x="0" y="0"/>
                          <a:ext cx="6007100" cy="1139190"/>
                        </a:xfrm>
                        <a:prstGeom prst="rect">
                          <a:avLst/>
                        </a:prstGeom>
                        <a:solidFill>
                          <a:schemeClr val="bg2"/>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BF88AEB" w14:textId="77777777" w:rsidR="00A86D60" w:rsidRDefault="00A86D60" w:rsidP="006E091A">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5 </w:t>
                            </w:r>
                            <w:r w:rsidRPr="00787766">
                              <w:rPr>
                                <w:rFonts w:ascii="Helvetica" w:hAnsi="Helvetica"/>
                                <w:b/>
                                <w:sz w:val="22"/>
                                <w:szCs w:val="22"/>
                              </w:rPr>
                              <w:t>Guidance Reference:</w:t>
                            </w:r>
                            <w:r w:rsidRPr="00787766">
                              <w:rPr>
                                <w:rFonts w:ascii="Helvetica" w:hAnsi="Helvetica"/>
                                <w:sz w:val="22"/>
                                <w:szCs w:val="22"/>
                              </w:rPr>
                              <w:t xml:space="preserve"> </w:t>
                            </w:r>
                          </w:p>
                          <w:p w14:paraId="58F611F1" w14:textId="77777777" w:rsidR="00A86D60" w:rsidRDefault="00A86D60" w:rsidP="006E091A">
                            <w:pPr>
                              <w:pStyle w:val="p1"/>
                              <w:rPr>
                                <w:rFonts w:ascii="Helvetica" w:hAnsi="Helvetica"/>
                                <w:sz w:val="22"/>
                                <w:szCs w:val="22"/>
                              </w:rPr>
                            </w:pPr>
                          </w:p>
                          <w:p w14:paraId="731B29B5" w14:textId="77777777" w:rsidR="00A86D60" w:rsidRPr="00652CF3" w:rsidRDefault="00A86D60" w:rsidP="00652CF3">
                            <w:pPr>
                              <w:spacing w:after="0" w:line="240" w:lineRule="auto"/>
                              <w:jc w:val="both"/>
                              <w:rPr>
                                <w:rFonts w:ascii="Helvetica" w:hAnsi="Helvetica"/>
                                <w:i/>
                              </w:rPr>
                            </w:pPr>
                            <w:r w:rsidRPr="00E943E3">
                              <w:rPr>
                                <w:rFonts w:ascii="Helvetica" w:hAnsi="Helvetica"/>
                                <w:b/>
                                <w:i/>
                              </w:rPr>
                              <w:t>Companies</w:t>
                            </w:r>
                            <w:r w:rsidRPr="00652CF3">
                              <w:rPr>
                                <w:rFonts w:ascii="Helvetica" w:hAnsi="Helvetica"/>
                                <w:i/>
                              </w:rPr>
                              <w:t xml:space="preserve"> should annually report or integrate, where practicable, into annual sustainability or corporate responsibility reports, additional information on due diligence for responsible supply chains of </w:t>
                            </w:r>
                            <w:r w:rsidRPr="00E1589B">
                              <w:rPr>
                                <w:rFonts w:ascii="Helvetica" w:hAnsi="Helvetica"/>
                                <w:b/>
                                <w:i/>
                              </w:rPr>
                              <w:t>mineral</w:t>
                            </w:r>
                            <w:r w:rsidRPr="00652CF3">
                              <w:rPr>
                                <w:rFonts w:ascii="Helvetica" w:hAnsi="Helvetica"/>
                                <w:i/>
                              </w:rPr>
                              <w:t xml:space="preserve">s from </w:t>
                            </w:r>
                            <w:r w:rsidRPr="001A4C87">
                              <w:rPr>
                                <w:rFonts w:ascii="Helvetica" w:hAnsi="Helvetica"/>
                                <w:b/>
                                <w:i/>
                              </w:rPr>
                              <w:t>conflict-affected and high-risk are</w:t>
                            </w:r>
                            <w:r>
                              <w:rPr>
                                <w:rFonts w:ascii="Helvetica" w:hAnsi="Helvetica"/>
                                <w:i/>
                              </w:rPr>
                              <w:t>as</w:t>
                            </w:r>
                            <w:r w:rsidRPr="00652CF3">
                              <w:rPr>
                                <w:rFonts w:ascii="Helvetica" w:hAnsi="Helvetica"/>
                                <w:i/>
                              </w:rPr>
                              <w:t>.</w:t>
                            </w:r>
                          </w:p>
                          <w:p w14:paraId="741BF8D1" w14:textId="77777777" w:rsidR="00A86D60" w:rsidRPr="008F693C" w:rsidRDefault="00A86D60" w:rsidP="00652CF3">
                            <w:pPr>
                              <w:pStyle w:val="p1"/>
                              <w:jc w:val="both"/>
                              <w:rPr>
                                <w:rFonts w:ascii="Helvetica" w:hAnsi="Helvetica"/>
                                <w: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61443D6" id="Text Box 8" o:spid="_x0000_s1030" type="#_x0000_t202" style="position:absolute;margin-left:-3.1pt;margin-top:17.35pt;width:473pt;height:89.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" fillcolor="#ccddea [3214]" strokecolor="black [3213]">
                <v:textbox>
                  <w:txbxContent>
                    <w:p w14:paraId="0BF88AEB" w14:textId="77777777" w:rsidR="00A86D60" w:rsidRDefault="00A86D60" w:rsidP="006E091A">
                      <w:pPr>
                        <w:pStyle w:val="p1"/>
                        <w:rPr>
                          <w:rFonts w:ascii="Helvetica" w:hAnsi="Helvetica"/>
                          <w:sz w:val="22"/>
                          <w:szCs w:val="22"/>
                        </w:rPr>
                      </w:pPr>
                      <w:r w:rsidRPr="00787766">
                        <w:rPr>
                          <w:rFonts w:ascii="Helvetica" w:hAnsi="Helvetica"/>
                          <w:b/>
                          <w:sz w:val="22"/>
                          <w:szCs w:val="22"/>
                        </w:rPr>
                        <w:t xml:space="preserve">OECD </w:t>
                      </w:r>
                      <w:r>
                        <w:rPr>
                          <w:rFonts w:ascii="Helvetica" w:hAnsi="Helvetica"/>
                          <w:b/>
                          <w:sz w:val="22"/>
                          <w:szCs w:val="22"/>
                        </w:rPr>
                        <w:t xml:space="preserve">Step 5 </w:t>
                      </w:r>
                      <w:r w:rsidRPr="00787766">
                        <w:rPr>
                          <w:rFonts w:ascii="Helvetica" w:hAnsi="Helvetica"/>
                          <w:b/>
                          <w:sz w:val="22"/>
                          <w:szCs w:val="22"/>
                        </w:rPr>
                        <w:t>Guidance Reference:</w:t>
                      </w:r>
                      <w:r w:rsidRPr="00787766">
                        <w:rPr>
                          <w:rFonts w:ascii="Helvetica" w:hAnsi="Helvetica"/>
                          <w:sz w:val="22"/>
                          <w:szCs w:val="22"/>
                        </w:rPr>
                        <w:t xml:space="preserve"> </w:t>
                      </w:r>
                    </w:p>
                    <w:p w14:paraId="58F611F1" w14:textId="77777777" w:rsidR="00A86D60" w:rsidRDefault="00A86D60" w:rsidP="006E091A">
                      <w:pPr>
                        <w:pStyle w:val="p1"/>
                        <w:rPr>
                          <w:rFonts w:ascii="Helvetica" w:hAnsi="Helvetica"/>
                          <w:sz w:val="22"/>
                          <w:szCs w:val="22"/>
                        </w:rPr>
                      </w:pPr>
                    </w:p>
                    <w:p w14:paraId="731B29B5" w14:textId="77777777" w:rsidR="00A86D60" w:rsidRPr="00652CF3" w:rsidRDefault="00A86D60" w:rsidP="00652CF3">
                      <w:pPr>
                        <w:spacing w:after="0" w:line="240" w:lineRule="auto"/>
                        <w:jc w:val="both"/>
                        <w:rPr>
                          <w:rFonts w:ascii="Helvetica" w:hAnsi="Helvetica"/>
                          <w:i/>
                        </w:rPr>
                      </w:pPr>
                      <w:r w:rsidRPr="00E943E3">
                        <w:rPr>
                          <w:rFonts w:ascii="Helvetica" w:hAnsi="Helvetica"/>
                          <w:b/>
                          <w:i/>
                        </w:rPr>
                        <w:t>Companies</w:t>
                      </w:r>
                      <w:r w:rsidRPr="00652CF3">
                        <w:rPr>
                          <w:rFonts w:ascii="Helvetica" w:hAnsi="Helvetica"/>
                          <w:i/>
                        </w:rPr>
                        <w:t xml:space="preserve"> should annually report or integrate, where practicable, into annual sustainability or corporate responsibility reports, additional information on due diligence for responsible supply chains of </w:t>
                      </w:r>
                      <w:r w:rsidRPr="00E1589B">
                        <w:rPr>
                          <w:rFonts w:ascii="Helvetica" w:hAnsi="Helvetica"/>
                          <w:b/>
                          <w:i/>
                        </w:rPr>
                        <w:t>mineral</w:t>
                      </w:r>
                      <w:r w:rsidRPr="00652CF3">
                        <w:rPr>
                          <w:rFonts w:ascii="Helvetica" w:hAnsi="Helvetica"/>
                          <w:i/>
                        </w:rPr>
                        <w:t xml:space="preserve">s from </w:t>
                      </w:r>
                      <w:r w:rsidRPr="001A4C87">
                        <w:rPr>
                          <w:rFonts w:ascii="Helvetica" w:hAnsi="Helvetica"/>
                          <w:b/>
                          <w:i/>
                        </w:rPr>
                        <w:t>conflict-affected and high-risk are</w:t>
                      </w:r>
                      <w:r>
                        <w:rPr>
                          <w:rFonts w:ascii="Helvetica" w:hAnsi="Helvetica"/>
                          <w:i/>
                        </w:rPr>
                        <w:t>as</w:t>
                      </w:r>
                      <w:r w:rsidRPr="00652CF3">
                        <w:rPr>
                          <w:rFonts w:ascii="Helvetica" w:hAnsi="Helvetica"/>
                          <w:i/>
                        </w:rPr>
                        <w:t>.</w:t>
                      </w:r>
                    </w:p>
                    <w:p w14:paraId="741BF8D1" w14:textId="77777777" w:rsidR="00A86D60" w:rsidRPr="008F693C" w:rsidRDefault="00A86D60" w:rsidP="00652CF3">
                      <w:pPr>
                        <w:pStyle w:val="p1"/>
                        <w:jc w:val="both"/>
                        <w:rPr>
                          <w:rFonts w:ascii="Helvetica" w:hAnsi="Helvetica"/>
                          <w:i/>
                          <w:sz w:val="22"/>
                          <w:szCs w:val="22"/>
                        </w:rPr>
                      </w:pPr>
                    </w:p>
                  </w:txbxContent>
                </v:textbox>
                <w10:wrap type="square"/>
              </v:shape>
            </w:pict>
          </mc:Fallback>
        </mc:AlternateContent>
      </w:r>
    </w:p>
    <w:p w14:paraId="094E2029" w14:textId="77777777" w:rsidR="00202279" w:rsidRPr="00DC153C" w:rsidRDefault="00202279" w:rsidP="00DC153C">
      <w:pPr>
        <w:spacing w:after="0" w:line="240" w:lineRule="auto"/>
        <w:jc w:val="both"/>
        <w:rPr>
          <w:rFonts w:cstheme="minorHAnsi"/>
          <w:b/>
        </w:rPr>
      </w:pPr>
    </w:p>
    <w:p w14:paraId="15347168" w14:textId="77777777" w:rsidR="003E5944" w:rsidRPr="00DC153C" w:rsidRDefault="003E5944" w:rsidP="00DC153C">
      <w:pPr>
        <w:spacing w:after="0" w:line="240" w:lineRule="auto"/>
        <w:jc w:val="both"/>
        <w:rPr>
          <w:rFonts w:cstheme="minorHAnsi"/>
          <w:b/>
        </w:rPr>
      </w:pPr>
      <w:r w:rsidRPr="00DC153C">
        <w:rPr>
          <w:rFonts w:cstheme="minorHAnsi"/>
          <w:b/>
        </w:rPr>
        <w:t xml:space="preserve">OECD Step 5 – Annually report or integrate, where practicable, into annual sustainability or corporate responsibility reports, additional information on due diligence for responsible supply chains of </w:t>
      </w:r>
      <w:r w:rsidRPr="00DC153C">
        <w:rPr>
          <w:rFonts w:cstheme="minorHAnsi"/>
          <w:b/>
          <w:i/>
        </w:rPr>
        <w:t>minerals</w:t>
      </w:r>
      <w:r w:rsidRPr="00DC153C">
        <w:rPr>
          <w:rFonts w:cstheme="minorHAnsi"/>
          <w:b/>
        </w:rPr>
        <w:t xml:space="preserve"> from </w:t>
      </w:r>
      <w:r w:rsidR="00524710">
        <w:rPr>
          <w:rFonts w:cstheme="minorHAnsi"/>
          <w:b/>
          <w:i/>
          <w:color w:val="000000"/>
        </w:rPr>
        <w:t>CAHRAs</w:t>
      </w:r>
      <w:r w:rsidRPr="00DC153C">
        <w:rPr>
          <w:rFonts w:cstheme="minorHAnsi"/>
          <w:b/>
        </w:rPr>
        <w:t>.</w:t>
      </w:r>
    </w:p>
    <w:p w14:paraId="17EF5237" w14:textId="77777777" w:rsidR="003E5944" w:rsidRPr="00DC153C" w:rsidRDefault="003E5944" w:rsidP="00DC153C">
      <w:pPr>
        <w:spacing w:after="0" w:line="240" w:lineRule="auto"/>
        <w:jc w:val="both"/>
        <w:rPr>
          <w:rFonts w:cstheme="minorHAnsi"/>
        </w:rPr>
      </w:pPr>
    </w:p>
    <w:p w14:paraId="5331BAA2" w14:textId="77777777" w:rsidR="00870D6A" w:rsidRPr="00DC153C" w:rsidRDefault="008F693C" w:rsidP="00DC153C">
      <w:pPr>
        <w:spacing w:after="0" w:line="240" w:lineRule="auto"/>
        <w:jc w:val="both"/>
        <w:rPr>
          <w:rFonts w:cstheme="minorHAnsi"/>
        </w:rPr>
      </w:pPr>
      <w:r w:rsidRPr="00DC153C">
        <w:rPr>
          <w:rFonts w:cstheme="minorHAnsi"/>
          <w:b/>
        </w:rPr>
        <w:t>OECD Step 5.A.1.</w:t>
      </w:r>
      <w:r w:rsidRPr="00DC153C">
        <w:rPr>
          <w:rFonts w:cstheme="minorHAnsi"/>
        </w:rPr>
        <w:t xml:space="preserve"> </w:t>
      </w:r>
      <w:r w:rsidR="00870D6A" w:rsidRPr="00E943E3">
        <w:rPr>
          <w:rFonts w:cstheme="minorHAnsi"/>
          <w:b/>
        </w:rPr>
        <w:t xml:space="preserve">(All </w:t>
      </w:r>
      <w:r w:rsidR="00870D6A" w:rsidRPr="00E943E3">
        <w:rPr>
          <w:rFonts w:cstheme="minorHAnsi"/>
          <w:b/>
          <w:i/>
        </w:rPr>
        <w:t>companies</w:t>
      </w:r>
      <w:r w:rsidR="00870D6A" w:rsidRPr="00E943E3">
        <w:rPr>
          <w:rFonts w:cstheme="minorHAnsi"/>
          <w:b/>
        </w:rPr>
        <w:t>)</w:t>
      </w:r>
      <w:r w:rsidR="00870D6A" w:rsidRPr="00DC153C">
        <w:rPr>
          <w:rFonts w:cstheme="minorHAnsi"/>
        </w:rPr>
        <w:t xml:space="preserve"> The </w:t>
      </w:r>
      <w:r w:rsidR="00870D6A" w:rsidRPr="00E943E3">
        <w:rPr>
          <w:rFonts w:cstheme="minorHAnsi"/>
          <w:b/>
          <w:i/>
        </w:rPr>
        <w:t>company</w:t>
      </w:r>
      <w:r w:rsidR="00870D6A" w:rsidRPr="00DC153C">
        <w:rPr>
          <w:rFonts w:cstheme="minorHAnsi"/>
        </w:rPr>
        <w:t xml:space="preserve"> must </w:t>
      </w:r>
      <w:r w:rsidR="00E943E3" w:rsidRPr="00DC153C">
        <w:rPr>
          <w:rFonts w:cstheme="minorHAnsi"/>
        </w:rPr>
        <w:t xml:space="preserve">publically </w:t>
      </w:r>
      <w:r w:rsidR="00870D6A" w:rsidRPr="00DC153C">
        <w:rPr>
          <w:rFonts w:cstheme="minorHAnsi"/>
        </w:rPr>
        <w:t xml:space="preserve">report annually on their due diligence in their supply chains and measures being taken to manage </w:t>
      </w:r>
      <w:r w:rsidR="00870D6A" w:rsidRPr="00E943E3">
        <w:rPr>
          <w:rFonts w:cstheme="minorHAnsi"/>
          <w:b/>
          <w:i/>
        </w:rPr>
        <w:t>risks.</w:t>
      </w:r>
      <w:r w:rsidR="00870D6A" w:rsidRPr="00DC153C">
        <w:rPr>
          <w:rFonts w:cstheme="minorHAnsi"/>
        </w:rPr>
        <w:t xml:space="preserve"> The </w:t>
      </w:r>
      <w:r w:rsidR="00870D6A" w:rsidRPr="00E943E3">
        <w:rPr>
          <w:rFonts w:cstheme="minorHAnsi"/>
          <w:b/>
          <w:i/>
        </w:rPr>
        <w:t>company</w:t>
      </w:r>
      <w:r w:rsidR="00870D6A" w:rsidRPr="00DC153C">
        <w:rPr>
          <w:rFonts w:cstheme="minorHAnsi"/>
        </w:rPr>
        <w:t xml:space="preserve"> report must generally describe the </w:t>
      </w:r>
      <w:r w:rsidR="00870D6A" w:rsidRPr="00E943E3">
        <w:rPr>
          <w:rFonts w:cstheme="minorHAnsi"/>
          <w:b/>
          <w:i/>
        </w:rPr>
        <w:t>company</w:t>
      </w:r>
      <w:r w:rsidR="00870D6A" w:rsidRPr="00DC153C">
        <w:rPr>
          <w:rFonts w:cstheme="minorHAnsi"/>
        </w:rPr>
        <w:t xml:space="preserve"> policy, management structure and controls, as well as a description of the type of information that the </w:t>
      </w:r>
      <w:r w:rsidR="00870D6A" w:rsidRPr="00E943E3">
        <w:rPr>
          <w:rFonts w:cstheme="minorHAnsi"/>
          <w:b/>
          <w:i/>
        </w:rPr>
        <w:t>company</w:t>
      </w:r>
      <w:r w:rsidR="00870D6A" w:rsidRPr="00DC153C">
        <w:rPr>
          <w:rFonts w:cstheme="minorHAnsi"/>
        </w:rPr>
        <w:t xml:space="preserve"> has recorded and how this has improved its due diligence.</w:t>
      </w:r>
    </w:p>
    <w:p w14:paraId="35D1AA99" w14:textId="77777777" w:rsidR="00870D6A" w:rsidRPr="00DC153C" w:rsidRDefault="00870D6A" w:rsidP="00DC153C">
      <w:pPr>
        <w:spacing w:after="0" w:line="240" w:lineRule="auto"/>
        <w:jc w:val="both"/>
        <w:rPr>
          <w:rFonts w:cstheme="minorHAnsi"/>
        </w:rPr>
      </w:pPr>
    </w:p>
    <w:p w14:paraId="478A8FF1" w14:textId="77777777" w:rsidR="00870D6A" w:rsidRPr="00DC153C" w:rsidRDefault="00870D6A" w:rsidP="00DC153C">
      <w:pPr>
        <w:spacing w:after="0" w:line="240" w:lineRule="auto"/>
        <w:jc w:val="both"/>
        <w:rPr>
          <w:rFonts w:cstheme="minorHAnsi"/>
        </w:rPr>
      </w:pPr>
      <w:r w:rsidRPr="00DC153C">
        <w:rPr>
          <w:rFonts w:cstheme="minorHAnsi"/>
        </w:rPr>
        <w:t xml:space="preserve">All public information published must take into account </w:t>
      </w:r>
      <w:r w:rsidRPr="00DC153C">
        <w:rPr>
          <w:rFonts w:eastAsia="Calibri" w:cstheme="minorHAnsi"/>
          <w:lang w:eastAsia="en-US"/>
        </w:rPr>
        <w:t xml:space="preserve">due regard of </w:t>
      </w:r>
      <w:r w:rsidRPr="007C106A">
        <w:rPr>
          <w:rFonts w:eastAsia="Calibri" w:cstheme="minorHAnsi"/>
          <w:b/>
          <w:i/>
          <w:lang w:eastAsia="en-US"/>
        </w:rPr>
        <w:t>business confidentiality and other competitive concerns</w:t>
      </w:r>
      <w:r w:rsidRPr="00DC153C">
        <w:rPr>
          <w:rFonts w:eastAsia="Calibri" w:cstheme="minorHAnsi"/>
          <w:lang w:eastAsia="en-US"/>
        </w:rPr>
        <w:t xml:space="preserve"> including</w:t>
      </w:r>
      <w:r w:rsidRPr="00DC153C">
        <w:rPr>
          <w:rFonts w:cstheme="minorHAnsi"/>
        </w:rPr>
        <w:t xml:space="preserve"> price information and supplier relationships. </w:t>
      </w:r>
      <w:r w:rsidR="0020165B" w:rsidRPr="00DC153C">
        <w:rPr>
          <w:rFonts w:cstheme="minorHAnsi"/>
        </w:rPr>
        <w:t>Confidential</w:t>
      </w:r>
      <w:r w:rsidRPr="00DC153C">
        <w:rPr>
          <w:rFonts w:cstheme="minorHAnsi"/>
        </w:rPr>
        <w:t xml:space="preserve"> information would for example include information on </w:t>
      </w:r>
      <w:r w:rsidRPr="007C106A">
        <w:rPr>
          <w:rFonts w:cstheme="minorHAnsi"/>
          <w:b/>
          <w:i/>
        </w:rPr>
        <w:t>company</w:t>
      </w:r>
      <w:r w:rsidRPr="00DC153C">
        <w:rPr>
          <w:rFonts w:cstheme="minorHAnsi"/>
        </w:rPr>
        <w:t xml:space="preserve"> suppliers, customers, tonnage and capacity.</w:t>
      </w:r>
    </w:p>
    <w:p w14:paraId="29C0DAA8" w14:textId="77777777" w:rsidR="00870D6A" w:rsidRPr="00DC153C" w:rsidRDefault="00870D6A" w:rsidP="00DC153C">
      <w:pPr>
        <w:spacing w:after="0" w:line="240" w:lineRule="auto"/>
        <w:jc w:val="both"/>
        <w:rPr>
          <w:rFonts w:cstheme="minorHAnsi"/>
        </w:rPr>
      </w:pPr>
    </w:p>
    <w:p w14:paraId="66912B28" w14:textId="77777777" w:rsidR="00870D6A" w:rsidRPr="00DC153C" w:rsidRDefault="00870D6A" w:rsidP="00DC153C">
      <w:pPr>
        <w:spacing w:after="0" w:line="240" w:lineRule="auto"/>
        <w:jc w:val="both"/>
        <w:rPr>
          <w:rFonts w:cstheme="minorHAnsi"/>
        </w:rPr>
      </w:pPr>
      <w:r w:rsidRPr="00DC153C">
        <w:rPr>
          <w:rFonts w:cstheme="minorHAnsi"/>
        </w:rPr>
        <w:t xml:space="preserve">A </w:t>
      </w:r>
      <w:r w:rsidR="0020165B" w:rsidRPr="00DC153C">
        <w:rPr>
          <w:rFonts w:cstheme="minorHAnsi"/>
          <w:b/>
          <w:i/>
        </w:rPr>
        <w:t>company</w:t>
      </w:r>
      <w:r w:rsidR="0020165B" w:rsidRPr="00DC153C">
        <w:rPr>
          <w:rFonts w:cstheme="minorHAnsi"/>
        </w:rPr>
        <w:t xml:space="preserve"> must</w:t>
      </w:r>
      <w:r w:rsidRPr="00DC153C">
        <w:rPr>
          <w:rFonts w:cstheme="minorHAnsi"/>
        </w:rPr>
        <w:t xml:space="preserve"> publish the following information in an annual due diligence report:</w:t>
      </w:r>
    </w:p>
    <w:p w14:paraId="6A318C59" w14:textId="77777777" w:rsidR="008F693C" w:rsidRPr="00DC153C" w:rsidRDefault="008F693C" w:rsidP="00DC153C">
      <w:pPr>
        <w:pStyle w:val="ListParagraph"/>
        <w:numPr>
          <w:ilvl w:val="0"/>
          <w:numId w:val="50"/>
        </w:numPr>
        <w:spacing w:after="0" w:line="240" w:lineRule="auto"/>
        <w:jc w:val="both"/>
        <w:rPr>
          <w:rFonts w:cstheme="minorHAnsi"/>
        </w:rPr>
      </w:pPr>
      <w:r w:rsidRPr="00DC153C">
        <w:rPr>
          <w:rFonts w:cstheme="minorHAnsi"/>
          <w:b/>
          <w:i/>
        </w:rPr>
        <w:t>Company</w:t>
      </w:r>
      <w:r w:rsidRPr="00DC153C">
        <w:rPr>
          <w:rFonts w:cstheme="minorHAnsi"/>
        </w:rPr>
        <w:t xml:space="preserve"> Management Systems</w:t>
      </w:r>
      <w:r w:rsidR="00A42E30" w:rsidRPr="00DC153C">
        <w:rPr>
          <w:rFonts w:cstheme="minorHAnsi"/>
        </w:rPr>
        <w:t xml:space="preserve"> (all companies)</w:t>
      </w:r>
      <w:r w:rsidRPr="00DC153C">
        <w:rPr>
          <w:rFonts w:cstheme="minorHAnsi"/>
        </w:rPr>
        <w:t xml:space="preserve">: </w:t>
      </w:r>
    </w:p>
    <w:p w14:paraId="09E224FA" w14:textId="77777777" w:rsidR="00A42E30" w:rsidRPr="00DC153C" w:rsidRDefault="00A42E30" w:rsidP="00DC153C">
      <w:pPr>
        <w:pStyle w:val="ListParagraph"/>
        <w:numPr>
          <w:ilvl w:val="1"/>
          <w:numId w:val="50"/>
        </w:numPr>
        <w:spacing w:after="0" w:line="240" w:lineRule="auto"/>
        <w:jc w:val="both"/>
        <w:rPr>
          <w:rFonts w:cstheme="minorHAnsi"/>
        </w:rPr>
      </w:pPr>
      <w:r w:rsidRPr="00DC153C">
        <w:rPr>
          <w:rFonts w:cstheme="minorHAnsi"/>
        </w:rPr>
        <w:t xml:space="preserve">Describe the </w:t>
      </w:r>
      <w:r w:rsidRPr="00DC153C">
        <w:rPr>
          <w:rFonts w:cstheme="minorHAnsi"/>
          <w:b/>
          <w:i/>
        </w:rPr>
        <w:t>company</w:t>
      </w:r>
      <w:r w:rsidRPr="00DC153C">
        <w:rPr>
          <w:rFonts w:cstheme="minorHAnsi"/>
        </w:rPr>
        <w:t>’s supply chain policy</w:t>
      </w:r>
    </w:p>
    <w:p w14:paraId="43B13AD9" w14:textId="77777777" w:rsidR="00A42E30" w:rsidRPr="00DC153C" w:rsidRDefault="00A42E30" w:rsidP="00DC153C">
      <w:pPr>
        <w:pStyle w:val="ListParagraph"/>
        <w:numPr>
          <w:ilvl w:val="1"/>
          <w:numId w:val="50"/>
        </w:numPr>
        <w:spacing w:after="0" w:line="240" w:lineRule="auto"/>
        <w:jc w:val="both"/>
        <w:rPr>
          <w:rFonts w:cstheme="minorHAnsi"/>
        </w:rPr>
      </w:pPr>
      <w:r w:rsidRPr="00DC153C">
        <w:rPr>
          <w:rFonts w:cstheme="minorHAnsi"/>
        </w:rPr>
        <w:t xml:space="preserve">Explain the management structure responsible for due diligence </w:t>
      </w:r>
    </w:p>
    <w:p w14:paraId="012B813C" w14:textId="77777777" w:rsidR="002150D6" w:rsidRDefault="00A42E30" w:rsidP="00DC153C">
      <w:pPr>
        <w:pStyle w:val="ListParagraph"/>
        <w:numPr>
          <w:ilvl w:val="1"/>
          <w:numId w:val="50"/>
        </w:numPr>
        <w:spacing w:after="0" w:line="240" w:lineRule="auto"/>
        <w:jc w:val="both"/>
        <w:rPr>
          <w:rFonts w:cstheme="minorHAnsi"/>
        </w:rPr>
      </w:pPr>
      <w:r w:rsidRPr="00DC153C">
        <w:rPr>
          <w:rFonts w:cstheme="minorHAnsi"/>
        </w:rPr>
        <w:t>Describe the system used by the company to gather information necessary for red-flag review</w:t>
      </w:r>
      <w:r w:rsidR="002150D6">
        <w:rPr>
          <w:rFonts w:cstheme="minorHAnsi"/>
        </w:rPr>
        <w:t>.</w:t>
      </w:r>
      <w:r w:rsidRPr="00DC153C">
        <w:rPr>
          <w:rFonts w:cstheme="minorHAnsi"/>
        </w:rPr>
        <w:t xml:space="preserve"> </w:t>
      </w:r>
    </w:p>
    <w:p w14:paraId="7D098B92" w14:textId="77777777" w:rsidR="00A42E30" w:rsidRPr="00DC153C" w:rsidRDefault="00A42E30" w:rsidP="00DC153C">
      <w:pPr>
        <w:pStyle w:val="ListParagraph"/>
        <w:numPr>
          <w:ilvl w:val="1"/>
          <w:numId w:val="50"/>
        </w:numPr>
        <w:spacing w:after="0" w:line="240" w:lineRule="auto"/>
        <w:jc w:val="both"/>
        <w:rPr>
          <w:rFonts w:cstheme="minorHAnsi"/>
        </w:rPr>
      </w:pPr>
      <w:r w:rsidRPr="00DC153C">
        <w:rPr>
          <w:rFonts w:cstheme="minorHAnsi"/>
        </w:rPr>
        <w:t xml:space="preserve">Explain how information obtained for </w:t>
      </w:r>
      <w:r w:rsidR="004D01A3" w:rsidRPr="004D01A3">
        <w:rPr>
          <w:rFonts w:cstheme="minorHAnsi"/>
          <w:b/>
          <w:i/>
        </w:rPr>
        <w:t>R</w:t>
      </w:r>
      <w:r w:rsidRPr="004D01A3">
        <w:rPr>
          <w:rFonts w:cstheme="minorHAnsi"/>
          <w:b/>
          <w:i/>
        </w:rPr>
        <w:t>ed</w:t>
      </w:r>
      <w:r w:rsidR="004D01A3" w:rsidRPr="004D01A3">
        <w:rPr>
          <w:rFonts w:cstheme="minorHAnsi"/>
          <w:b/>
          <w:i/>
        </w:rPr>
        <w:t xml:space="preserve"> F</w:t>
      </w:r>
      <w:r w:rsidRPr="004D01A3">
        <w:rPr>
          <w:rFonts w:cstheme="minorHAnsi"/>
          <w:b/>
          <w:i/>
        </w:rPr>
        <w:t xml:space="preserve">lag </w:t>
      </w:r>
      <w:r w:rsidR="004D01A3" w:rsidRPr="004D01A3">
        <w:rPr>
          <w:rFonts w:cstheme="minorHAnsi"/>
          <w:b/>
          <w:i/>
        </w:rPr>
        <w:t>R</w:t>
      </w:r>
      <w:r w:rsidRPr="004D01A3">
        <w:rPr>
          <w:rFonts w:cstheme="minorHAnsi"/>
          <w:b/>
          <w:i/>
        </w:rPr>
        <w:t>eview</w:t>
      </w:r>
      <w:r w:rsidRPr="00DC153C">
        <w:rPr>
          <w:rFonts w:cstheme="minorHAnsi"/>
        </w:rPr>
        <w:t xml:space="preserve"> has strengthened the </w:t>
      </w:r>
      <w:r w:rsidRPr="00DC153C">
        <w:rPr>
          <w:rFonts w:cstheme="minorHAnsi"/>
          <w:b/>
          <w:i/>
        </w:rPr>
        <w:t>company</w:t>
      </w:r>
      <w:r w:rsidRPr="00DC153C">
        <w:rPr>
          <w:rFonts w:cstheme="minorHAnsi"/>
        </w:rPr>
        <w:t xml:space="preserve">’s due diligence efforts </w:t>
      </w:r>
    </w:p>
    <w:p w14:paraId="723C69C1" w14:textId="77777777" w:rsidR="00A42E30" w:rsidRPr="00DC153C" w:rsidRDefault="00A42E30" w:rsidP="00DC153C">
      <w:pPr>
        <w:pStyle w:val="ListParagraph"/>
        <w:numPr>
          <w:ilvl w:val="1"/>
          <w:numId w:val="50"/>
        </w:numPr>
        <w:spacing w:after="0" w:line="240" w:lineRule="auto"/>
        <w:jc w:val="both"/>
        <w:rPr>
          <w:rFonts w:cstheme="minorHAnsi"/>
        </w:rPr>
      </w:pPr>
      <w:r w:rsidRPr="00DC153C">
        <w:rPr>
          <w:rFonts w:cstheme="minorHAnsi"/>
        </w:rPr>
        <w:t xml:space="preserve">Describe the </w:t>
      </w:r>
      <w:r w:rsidRPr="00DC153C">
        <w:rPr>
          <w:rFonts w:cstheme="minorHAnsi"/>
          <w:b/>
          <w:i/>
        </w:rPr>
        <w:t>company</w:t>
      </w:r>
      <w:r w:rsidRPr="00DC153C">
        <w:rPr>
          <w:rFonts w:cstheme="minorHAnsi"/>
        </w:rPr>
        <w:t xml:space="preserve">’s record-keeping system </w:t>
      </w:r>
    </w:p>
    <w:p w14:paraId="12B21750" w14:textId="77777777" w:rsidR="00A42E30" w:rsidRDefault="00A42E30" w:rsidP="00DC153C">
      <w:pPr>
        <w:pStyle w:val="ListParagraph"/>
        <w:numPr>
          <w:ilvl w:val="1"/>
          <w:numId w:val="50"/>
        </w:numPr>
        <w:spacing w:after="0" w:line="240" w:lineRule="auto"/>
        <w:jc w:val="both"/>
        <w:rPr>
          <w:rFonts w:cstheme="minorHAnsi"/>
        </w:rPr>
      </w:pPr>
      <w:r w:rsidRPr="00DC153C">
        <w:rPr>
          <w:rFonts w:cstheme="minorHAnsi"/>
        </w:rPr>
        <w:t xml:space="preserve">Describe methods for disclosing relevant information to </w:t>
      </w:r>
      <w:r w:rsidRPr="00DC153C">
        <w:rPr>
          <w:rFonts w:cstheme="minorHAnsi"/>
          <w:b/>
          <w:i/>
        </w:rPr>
        <w:t>downstream</w:t>
      </w:r>
      <w:r w:rsidRPr="00DC153C">
        <w:rPr>
          <w:rFonts w:cstheme="minorHAnsi"/>
        </w:rPr>
        <w:t xml:space="preserve"> actors</w:t>
      </w:r>
    </w:p>
    <w:p w14:paraId="553517D3" w14:textId="77777777" w:rsidR="000E73F4" w:rsidRPr="00DC153C" w:rsidRDefault="000E73F4" w:rsidP="000E73F4">
      <w:pPr>
        <w:pStyle w:val="ListParagraph"/>
        <w:spacing w:after="0" w:line="240" w:lineRule="auto"/>
        <w:ind w:left="1440"/>
        <w:jc w:val="both"/>
        <w:rPr>
          <w:rFonts w:cstheme="minorHAnsi"/>
        </w:rPr>
      </w:pPr>
    </w:p>
    <w:p w14:paraId="70DFE998" w14:textId="77777777" w:rsidR="000C0529" w:rsidRPr="00E83476" w:rsidRDefault="000C0529" w:rsidP="00E83476">
      <w:pPr>
        <w:spacing w:after="0" w:line="240" w:lineRule="auto"/>
        <w:jc w:val="both"/>
        <w:rPr>
          <w:rFonts w:ascii="Avenir Book" w:hAnsi="Avenir Book"/>
          <w:b/>
        </w:rPr>
      </w:pPr>
      <w:r w:rsidRPr="00E83476">
        <w:rPr>
          <w:rFonts w:ascii="Avenir Book" w:hAnsi="Avenir Book"/>
          <w:b/>
        </w:rPr>
        <w:t xml:space="preserve">Where </w:t>
      </w:r>
      <w:r w:rsidRPr="004D01A3">
        <w:rPr>
          <w:rFonts w:ascii="Avenir Book" w:hAnsi="Avenir Book"/>
          <w:b/>
          <w:i/>
        </w:rPr>
        <w:t>Red Flag Review</w:t>
      </w:r>
      <w:r w:rsidRPr="00E83476">
        <w:rPr>
          <w:rFonts w:ascii="Avenir Book" w:hAnsi="Avenir Book"/>
          <w:b/>
        </w:rPr>
        <w:t xml:space="preserve"> confirms the need for Annex II </w:t>
      </w:r>
      <w:r w:rsidRPr="004D01A3">
        <w:rPr>
          <w:rFonts w:ascii="Avenir Book" w:hAnsi="Avenir Book"/>
          <w:b/>
          <w:i/>
        </w:rPr>
        <w:t>risk assessment</w:t>
      </w:r>
      <w:r w:rsidRPr="00E83476">
        <w:rPr>
          <w:rFonts w:ascii="Avenir Book" w:hAnsi="Avenir Book"/>
          <w:b/>
        </w:rPr>
        <w:t xml:space="preserve"> on </w:t>
      </w:r>
      <w:r w:rsidRPr="004D01A3">
        <w:rPr>
          <w:rFonts w:ascii="Avenir Book" w:hAnsi="Avenir Book"/>
          <w:b/>
          <w:i/>
        </w:rPr>
        <w:t xml:space="preserve">minerals </w:t>
      </w:r>
      <w:r w:rsidRPr="00E83476">
        <w:rPr>
          <w:rFonts w:ascii="Avenir Book" w:hAnsi="Avenir Book"/>
          <w:b/>
        </w:rPr>
        <w:t xml:space="preserve">known or suspected to be from </w:t>
      </w:r>
      <w:r w:rsidRPr="004D01A3">
        <w:rPr>
          <w:rFonts w:ascii="Avenir Book" w:hAnsi="Avenir Book"/>
          <w:b/>
          <w:i/>
        </w:rPr>
        <w:t>CAHRAs</w:t>
      </w:r>
      <w:r w:rsidRPr="00E83476">
        <w:rPr>
          <w:rFonts w:ascii="Avenir Book" w:hAnsi="Avenir Book"/>
          <w:b/>
        </w:rPr>
        <w:t>, for regulatory re</w:t>
      </w:r>
      <w:r w:rsidR="000E73F4">
        <w:rPr>
          <w:rFonts w:ascii="Avenir Book" w:hAnsi="Avenir Book"/>
          <w:b/>
        </w:rPr>
        <w:t>asons or otherwise voluntarily</w:t>
      </w:r>
    </w:p>
    <w:p w14:paraId="5911544B" w14:textId="77777777" w:rsidR="000C0529" w:rsidRDefault="000C0529" w:rsidP="00E83476">
      <w:pPr>
        <w:spacing w:after="0" w:line="240" w:lineRule="auto"/>
        <w:jc w:val="both"/>
        <w:rPr>
          <w:rFonts w:cstheme="minorHAnsi"/>
        </w:rPr>
      </w:pPr>
    </w:p>
    <w:p w14:paraId="08DBA6A1" w14:textId="77777777" w:rsidR="00A42E30" w:rsidRDefault="00A42E30" w:rsidP="00E83476">
      <w:pPr>
        <w:spacing w:after="0" w:line="240" w:lineRule="auto"/>
        <w:jc w:val="both"/>
        <w:rPr>
          <w:rFonts w:cstheme="minorHAnsi"/>
        </w:rPr>
      </w:pPr>
      <w:r w:rsidRPr="008F2804">
        <w:rPr>
          <w:rFonts w:cstheme="minorHAnsi"/>
        </w:rPr>
        <w:t xml:space="preserve">If a targeted </w:t>
      </w:r>
      <w:r w:rsidRPr="00B64508">
        <w:rPr>
          <w:rFonts w:cstheme="minorHAnsi"/>
        </w:rPr>
        <w:t>Annex II risk assessment (Step 2C) has b</w:t>
      </w:r>
      <w:r w:rsidRPr="008F2804">
        <w:rPr>
          <w:rFonts w:cstheme="minorHAnsi"/>
        </w:rPr>
        <w:t xml:space="preserve">een required on </w:t>
      </w:r>
      <w:r w:rsidR="00E76DBF" w:rsidRPr="004D01A3">
        <w:rPr>
          <w:rFonts w:cstheme="minorHAnsi"/>
          <w:b/>
          <w:i/>
        </w:rPr>
        <w:t>minerals</w:t>
      </w:r>
      <w:r w:rsidR="00E76DBF" w:rsidRPr="008F2804">
        <w:rPr>
          <w:rFonts w:cstheme="minorHAnsi"/>
        </w:rPr>
        <w:t xml:space="preserve"> </w:t>
      </w:r>
      <w:r w:rsidRPr="000C0529">
        <w:rPr>
          <w:rFonts w:cstheme="minorHAnsi"/>
        </w:rPr>
        <w:t>known or suspected to be from</w:t>
      </w:r>
      <w:r w:rsidR="004D01A3">
        <w:rPr>
          <w:rFonts w:cstheme="minorHAnsi"/>
        </w:rPr>
        <w:t xml:space="preserve"> a</w:t>
      </w:r>
      <w:r w:rsidRPr="000C0529">
        <w:rPr>
          <w:rFonts w:cstheme="minorHAnsi"/>
        </w:rPr>
        <w:t xml:space="preserve"> </w:t>
      </w:r>
      <w:r w:rsidRPr="004D01A3">
        <w:rPr>
          <w:rFonts w:cstheme="minorHAnsi"/>
          <w:b/>
          <w:i/>
        </w:rPr>
        <w:t>CAHRA</w:t>
      </w:r>
      <w:r w:rsidRPr="000C0529">
        <w:rPr>
          <w:rFonts w:cstheme="minorHAnsi"/>
        </w:rPr>
        <w:t xml:space="preserve">, the </w:t>
      </w:r>
      <w:r w:rsidRPr="004D01A3">
        <w:rPr>
          <w:rFonts w:cstheme="minorHAnsi"/>
          <w:b/>
          <w:i/>
        </w:rPr>
        <w:t>company</w:t>
      </w:r>
      <w:r w:rsidRPr="000C0529">
        <w:rPr>
          <w:rFonts w:cstheme="minorHAnsi"/>
        </w:rPr>
        <w:t xml:space="preserve"> must also describe additional management systems and outline the methods of, and type of information provided by, the on-the-</w:t>
      </w:r>
      <w:r w:rsidRPr="00B64508">
        <w:rPr>
          <w:rFonts w:cstheme="minorHAnsi"/>
        </w:rPr>
        <w:t>ground assessment team as</w:t>
      </w:r>
      <w:r w:rsidRPr="000C0529">
        <w:rPr>
          <w:rFonts w:cstheme="minorHAnsi"/>
        </w:rPr>
        <w:t xml:space="preserve"> well as an explanation of how the </w:t>
      </w:r>
      <w:r w:rsidRPr="004D01A3">
        <w:rPr>
          <w:rFonts w:cstheme="minorHAnsi"/>
          <w:b/>
          <w:i/>
        </w:rPr>
        <w:t xml:space="preserve">company </w:t>
      </w:r>
      <w:r w:rsidRPr="00B64508">
        <w:rPr>
          <w:rFonts w:cstheme="minorHAnsi"/>
        </w:rPr>
        <w:t>performs risk assessment</w:t>
      </w:r>
      <w:r w:rsidRPr="000C0529">
        <w:rPr>
          <w:rFonts w:cstheme="minorHAnsi"/>
        </w:rPr>
        <w:t xml:space="preserve">. The </w:t>
      </w:r>
      <w:r w:rsidRPr="004D01A3">
        <w:rPr>
          <w:rFonts w:cstheme="minorHAnsi"/>
          <w:b/>
          <w:i/>
        </w:rPr>
        <w:t>company</w:t>
      </w:r>
      <w:r w:rsidRPr="000C0529">
        <w:rPr>
          <w:rFonts w:cstheme="minorHAnsi"/>
        </w:rPr>
        <w:t xml:space="preserve"> strategy for responding to </w:t>
      </w:r>
      <w:r w:rsidRPr="004D01A3">
        <w:rPr>
          <w:rFonts w:cstheme="minorHAnsi"/>
          <w:b/>
          <w:i/>
        </w:rPr>
        <w:t>risks</w:t>
      </w:r>
      <w:r w:rsidRPr="000C0529">
        <w:rPr>
          <w:rFonts w:cstheme="minorHAnsi"/>
        </w:rPr>
        <w:t xml:space="preserve"> must also be outlined, including any training of suppliers, the involvement of stakeholders and the </w:t>
      </w:r>
      <w:r w:rsidRPr="004D01A3">
        <w:rPr>
          <w:rFonts w:cstheme="minorHAnsi"/>
          <w:b/>
          <w:i/>
        </w:rPr>
        <w:t xml:space="preserve">company </w:t>
      </w:r>
      <w:r w:rsidRPr="000C0529">
        <w:rPr>
          <w:rFonts w:cstheme="minorHAnsi"/>
        </w:rPr>
        <w:t xml:space="preserve">efforts to monitor </w:t>
      </w:r>
      <w:r w:rsidRPr="004D01A3">
        <w:rPr>
          <w:rFonts w:cstheme="minorHAnsi"/>
          <w:b/>
          <w:i/>
        </w:rPr>
        <w:t xml:space="preserve">risk </w:t>
      </w:r>
      <w:r w:rsidRPr="000C0529">
        <w:rPr>
          <w:rFonts w:cstheme="minorHAnsi"/>
        </w:rPr>
        <w:t>management activities.</w:t>
      </w:r>
    </w:p>
    <w:p w14:paraId="6D9418BF" w14:textId="77777777" w:rsidR="008F2804" w:rsidRDefault="008F2804" w:rsidP="00E83476">
      <w:pPr>
        <w:spacing w:after="0" w:line="240" w:lineRule="auto"/>
        <w:jc w:val="both"/>
        <w:rPr>
          <w:rFonts w:cstheme="minorHAnsi"/>
          <w:b/>
        </w:rPr>
      </w:pPr>
    </w:p>
    <w:p w14:paraId="6586424F" w14:textId="77777777" w:rsidR="0055003B" w:rsidRPr="00DC153C" w:rsidRDefault="0055003B" w:rsidP="00E83476">
      <w:pPr>
        <w:pStyle w:val="ListParagraph"/>
        <w:spacing w:after="0" w:line="240" w:lineRule="auto"/>
        <w:jc w:val="both"/>
        <w:rPr>
          <w:rFonts w:cstheme="minorHAnsi"/>
          <w:b/>
        </w:rPr>
      </w:pPr>
      <w:r>
        <w:rPr>
          <w:rFonts w:cstheme="minorHAnsi"/>
        </w:rPr>
        <w:t>The f</w:t>
      </w:r>
      <w:r w:rsidRPr="00DC153C">
        <w:rPr>
          <w:rFonts w:cstheme="minorHAnsi"/>
        </w:rPr>
        <w:t>ollowing additional</w:t>
      </w:r>
      <w:r>
        <w:rPr>
          <w:rFonts w:cstheme="minorHAnsi"/>
        </w:rPr>
        <w:t xml:space="preserve"> information must be published: </w:t>
      </w:r>
    </w:p>
    <w:p w14:paraId="6AAAB254" w14:textId="77777777" w:rsidR="00A42E30" w:rsidRPr="00DC153C" w:rsidRDefault="00A42E30" w:rsidP="00DC153C">
      <w:pPr>
        <w:pStyle w:val="ListParagraph"/>
        <w:numPr>
          <w:ilvl w:val="1"/>
          <w:numId w:val="50"/>
        </w:numPr>
        <w:spacing w:after="0" w:line="240" w:lineRule="auto"/>
        <w:jc w:val="both"/>
        <w:rPr>
          <w:rFonts w:cstheme="minorHAnsi"/>
        </w:rPr>
      </w:pPr>
      <w:r w:rsidRPr="00E55A2E">
        <w:rPr>
          <w:rFonts w:cstheme="minorHAnsi"/>
        </w:rPr>
        <w:t xml:space="preserve">Describe the </w:t>
      </w:r>
      <w:r w:rsidRPr="00E55A2E">
        <w:rPr>
          <w:rFonts w:cstheme="minorHAnsi"/>
          <w:b/>
          <w:i/>
        </w:rPr>
        <w:t>company</w:t>
      </w:r>
      <w:r w:rsidRPr="00E55A2E">
        <w:rPr>
          <w:rFonts w:cstheme="minorHAnsi"/>
        </w:rPr>
        <w:t>’s system for controls and transparency of the supply chain to gather information req</w:t>
      </w:r>
      <w:r w:rsidRPr="00DC153C">
        <w:rPr>
          <w:rFonts w:cstheme="minorHAnsi"/>
        </w:rPr>
        <w:t>uired for Annex II risk assessment.</w:t>
      </w:r>
    </w:p>
    <w:p w14:paraId="3188345B" w14:textId="77777777" w:rsidR="00A42E30" w:rsidRPr="004D01A3" w:rsidRDefault="00A42E30" w:rsidP="00DC153C">
      <w:pPr>
        <w:pStyle w:val="ListParagraph"/>
        <w:numPr>
          <w:ilvl w:val="1"/>
          <w:numId w:val="50"/>
        </w:numPr>
        <w:spacing w:after="0" w:line="240" w:lineRule="auto"/>
        <w:jc w:val="both"/>
        <w:rPr>
          <w:rFonts w:cstheme="minorHAnsi"/>
          <w:b/>
          <w:i/>
        </w:rPr>
      </w:pPr>
      <w:r w:rsidRPr="00DC153C">
        <w:rPr>
          <w:rFonts w:cstheme="minorHAnsi"/>
        </w:rPr>
        <w:t xml:space="preserve">Describe methods for disclosing relevant information to mine of </w:t>
      </w:r>
      <w:r w:rsidRPr="00E83476">
        <w:rPr>
          <w:rFonts w:cstheme="minorHAnsi"/>
          <w:b/>
        </w:rPr>
        <w:t>origin</w:t>
      </w:r>
      <w:r w:rsidRPr="00DC153C">
        <w:rPr>
          <w:rFonts w:cstheme="minorHAnsi"/>
        </w:rPr>
        <w:t xml:space="preserve"> </w:t>
      </w:r>
      <w:r w:rsidR="0020165B" w:rsidRPr="00DC153C">
        <w:rPr>
          <w:rFonts w:cstheme="minorHAnsi"/>
        </w:rPr>
        <w:t>to downstream</w:t>
      </w:r>
      <w:r w:rsidRPr="00DC153C">
        <w:rPr>
          <w:rFonts w:cstheme="minorHAnsi"/>
        </w:rPr>
        <w:t xml:space="preserve"> actors</w:t>
      </w:r>
      <w:r w:rsidR="00CB0616">
        <w:rPr>
          <w:rFonts w:cstheme="minorHAnsi"/>
        </w:rPr>
        <w:t xml:space="preserve"> or</w:t>
      </w:r>
      <w:r w:rsidR="00E83476">
        <w:rPr>
          <w:rFonts w:cstheme="minorHAnsi"/>
        </w:rPr>
        <w:t xml:space="preserve"> to</w:t>
      </w:r>
      <w:r w:rsidR="00CB0616">
        <w:rPr>
          <w:rFonts w:cstheme="minorHAnsi"/>
        </w:rPr>
        <w:t xml:space="preserve"> a </w:t>
      </w:r>
      <w:r w:rsidR="00CB0616" w:rsidRPr="004D01A3">
        <w:rPr>
          <w:rFonts w:cstheme="minorHAnsi"/>
          <w:b/>
          <w:i/>
        </w:rPr>
        <w:t xml:space="preserve">joint </w:t>
      </w:r>
      <w:r w:rsidR="0020165B" w:rsidRPr="004D01A3">
        <w:rPr>
          <w:rFonts w:cstheme="minorHAnsi"/>
          <w:b/>
          <w:i/>
        </w:rPr>
        <w:t>initiative</w:t>
      </w:r>
      <w:r w:rsidR="00CB0616">
        <w:rPr>
          <w:rFonts w:cstheme="minorHAnsi"/>
        </w:rPr>
        <w:t xml:space="preserve"> or </w:t>
      </w:r>
      <w:r w:rsidR="00CB0616" w:rsidRPr="004D01A3">
        <w:rPr>
          <w:rFonts w:cstheme="minorHAnsi"/>
          <w:b/>
          <w:i/>
        </w:rPr>
        <w:t>institutionalized mechanism</w:t>
      </w:r>
      <w:r w:rsidRPr="004D01A3">
        <w:rPr>
          <w:rFonts w:cstheme="minorHAnsi"/>
          <w:b/>
          <w:i/>
        </w:rPr>
        <w:t>.</w:t>
      </w:r>
    </w:p>
    <w:p w14:paraId="514D59DB" w14:textId="77777777" w:rsidR="00A42E30" w:rsidRPr="00DC153C" w:rsidRDefault="00A42E30" w:rsidP="00DC153C">
      <w:pPr>
        <w:pStyle w:val="ListParagraph"/>
        <w:numPr>
          <w:ilvl w:val="1"/>
          <w:numId w:val="50"/>
        </w:numPr>
        <w:spacing w:after="0" w:line="240" w:lineRule="auto"/>
        <w:jc w:val="both"/>
        <w:rPr>
          <w:rFonts w:cstheme="minorHAnsi"/>
        </w:rPr>
      </w:pPr>
      <w:r w:rsidRPr="00DC153C">
        <w:rPr>
          <w:rFonts w:cstheme="minorHAnsi"/>
        </w:rPr>
        <w:lastRenderedPageBreak/>
        <w:t xml:space="preserve">Describe how the </w:t>
      </w:r>
      <w:r w:rsidRPr="00DC153C">
        <w:rPr>
          <w:rFonts w:cstheme="minorHAnsi"/>
          <w:b/>
          <w:i/>
        </w:rPr>
        <w:t>company</w:t>
      </w:r>
      <w:r w:rsidRPr="00DC153C">
        <w:rPr>
          <w:rFonts w:cstheme="minorHAnsi"/>
        </w:rPr>
        <w:t xml:space="preserve"> publicly supports the principles of the Extractive Industry Transparency Initiative (EITI) individually or through joint efforts and through </w:t>
      </w:r>
      <w:r w:rsidRPr="00DC153C">
        <w:rPr>
          <w:rFonts w:cstheme="minorHAnsi"/>
          <w:b/>
          <w:i/>
        </w:rPr>
        <w:t>company</w:t>
      </w:r>
      <w:r w:rsidRPr="00DC153C">
        <w:rPr>
          <w:rFonts w:cstheme="minorHAnsi"/>
        </w:rPr>
        <w:t xml:space="preserve"> participation in appropriate reporting. This is required in an implementing country.</w:t>
      </w:r>
    </w:p>
    <w:p w14:paraId="1F7CF563" w14:textId="77777777" w:rsidR="008F693C" w:rsidRPr="00DC153C" w:rsidRDefault="008F693C" w:rsidP="00DC153C">
      <w:pPr>
        <w:pStyle w:val="ListParagraph"/>
        <w:numPr>
          <w:ilvl w:val="0"/>
          <w:numId w:val="50"/>
        </w:numPr>
        <w:spacing w:after="0" w:line="240" w:lineRule="auto"/>
        <w:jc w:val="both"/>
        <w:rPr>
          <w:rFonts w:cstheme="minorHAnsi"/>
        </w:rPr>
      </w:pPr>
      <w:r w:rsidRPr="00DC153C">
        <w:rPr>
          <w:rFonts w:cstheme="minorHAnsi"/>
          <w:b/>
          <w:i/>
        </w:rPr>
        <w:t>Company</w:t>
      </w:r>
      <w:r w:rsidRPr="00DC153C">
        <w:rPr>
          <w:rFonts w:cstheme="minorHAnsi"/>
        </w:rPr>
        <w:t xml:space="preserve"> risk </w:t>
      </w:r>
      <w:r w:rsidRPr="00DC153C">
        <w:rPr>
          <w:rFonts w:cstheme="minorHAnsi"/>
          <w:b/>
          <w:i/>
        </w:rPr>
        <w:t>assessment</w:t>
      </w:r>
      <w:r w:rsidRPr="00DC153C">
        <w:rPr>
          <w:rFonts w:cstheme="minorHAnsi"/>
        </w:rPr>
        <w:t xml:space="preserve"> in the supply chain: </w:t>
      </w:r>
    </w:p>
    <w:p w14:paraId="17DE8DBD" w14:textId="77777777" w:rsidR="008F693C" w:rsidRPr="00DC153C" w:rsidRDefault="008F693C" w:rsidP="00DC153C">
      <w:pPr>
        <w:pStyle w:val="ListParagraph"/>
        <w:numPr>
          <w:ilvl w:val="1"/>
          <w:numId w:val="50"/>
        </w:numPr>
        <w:spacing w:after="0" w:line="240" w:lineRule="auto"/>
        <w:jc w:val="both"/>
        <w:rPr>
          <w:rFonts w:cstheme="minorHAnsi"/>
        </w:rPr>
      </w:pPr>
      <w:r w:rsidRPr="00DC153C">
        <w:rPr>
          <w:rFonts w:cstheme="minorHAnsi"/>
        </w:rPr>
        <w:t xml:space="preserve">Publish the </w:t>
      </w:r>
      <w:r w:rsidR="00DF784C" w:rsidRPr="00DC153C">
        <w:rPr>
          <w:rFonts w:cstheme="minorHAnsi"/>
        </w:rPr>
        <w:t xml:space="preserve">methodology and results of the </w:t>
      </w:r>
      <w:r w:rsidRPr="00B64508">
        <w:rPr>
          <w:rFonts w:cstheme="minorHAnsi"/>
        </w:rPr>
        <w:t xml:space="preserve">risk </w:t>
      </w:r>
      <w:r w:rsidR="0020165B" w:rsidRPr="00B64508">
        <w:rPr>
          <w:rFonts w:cstheme="minorHAnsi"/>
        </w:rPr>
        <w:t>assessment and</w:t>
      </w:r>
      <w:r w:rsidR="006F38FC" w:rsidRPr="00DC153C">
        <w:rPr>
          <w:rFonts w:cstheme="minorHAnsi"/>
        </w:rPr>
        <w:t xml:space="preserve"> the supply chain management plan </w:t>
      </w:r>
      <w:r w:rsidRPr="00DC153C">
        <w:rPr>
          <w:rFonts w:cstheme="minorHAnsi"/>
        </w:rPr>
        <w:t xml:space="preserve">with due regard taken of </w:t>
      </w:r>
      <w:r w:rsidRPr="004D01A3">
        <w:rPr>
          <w:rFonts w:cstheme="minorHAnsi"/>
          <w:b/>
          <w:i/>
        </w:rPr>
        <w:t>business confidentiality and other competitive concerns</w:t>
      </w:r>
      <w:r w:rsidR="00954D06" w:rsidRPr="00DC153C">
        <w:rPr>
          <w:rFonts w:cstheme="minorHAnsi"/>
        </w:rPr>
        <w:t xml:space="preserve"> (Refer to Step 3B)</w:t>
      </w:r>
    </w:p>
    <w:p w14:paraId="4FF05D08" w14:textId="77777777" w:rsidR="008F693C" w:rsidRPr="00B64508" w:rsidRDefault="008F693C" w:rsidP="00DC153C">
      <w:pPr>
        <w:pStyle w:val="ListParagraph"/>
        <w:numPr>
          <w:ilvl w:val="1"/>
          <w:numId w:val="50"/>
        </w:numPr>
        <w:spacing w:after="0" w:line="240" w:lineRule="auto"/>
        <w:jc w:val="both"/>
        <w:rPr>
          <w:rFonts w:cstheme="minorHAnsi"/>
        </w:rPr>
      </w:pPr>
      <w:r w:rsidRPr="00B64508">
        <w:rPr>
          <w:rFonts w:cstheme="minorHAnsi"/>
        </w:rPr>
        <w:t>Outline the methodology, practices and information yielded by the on-the-ground assessment</w:t>
      </w:r>
    </w:p>
    <w:p w14:paraId="532DDFC9" w14:textId="77777777" w:rsidR="008F693C" w:rsidRPr="00DC153C" w:rsidRDefault="008F693C" w:rsidP="00DC153C">
      <w:pPr>
        <w:pStyle w:val="ListParagraph"/>
        <w:numPr>
          <w:ilvl w:val="1"/>
          <w:numId w:val="50"/>
        </w:numPr>
        <w:spacing w:after="0" w:line="240" w:lineRule="auto"/>
        <w:jc w:val="both"/>
        <w:rPr>
          <w:rFonts w:cstheme="minorHAnsi"/>
        </w:rPr>
      </w:pPr>
      <w:r w:rsidRPr="00DC153C">
        <w:rPr>
          <w:rFonts w:cstheme="minorHAnsi"/>
        </w:rPr>
        <w:t xml:space="preserve">Explain the methodology of </w:t>
      </w:r>
      <w:r w:rsidRPr="00DC153C">
        <w:rPr>
          <w:rFonts w:cstheme="minorHAnsi"/>
          <w:b/>
          <w:i/>
        </w:rPr>
        <w:t>company</w:t>
      </w:r>
      <w:r w:rsidRPr="00DC153C">
        <w:rPr>
          <w:rFonts w:cstheme="minorHAnsi"/>
        </w:rPr>
        <w:t xml:space="preserve"> supply </w:t>
      </w:r>
      <w:r w:rsidRPr="00B64508">
        <w:rPr>
          <w:rFonts w:cstheme="minorHAnsi"/>
        </w:rPr>
        <w:t>chain risk assessments</w:t>
      </w:r>
    </w:p>
    <w:p w14:paraId="21EF00BB" w14:textId="77777777" w:rsidR="008F693C" w:rsidRPr="00DC153C" w:rsidRDefault="008F693C" w:rsidP="00DC153C">
      <w:pPr>
        <w:pStyle w:val="ListParagraph"/>
        <w:numPr>
          <w:ilvl w:val="0"/>
          <w:numId w:val="50"/>
        </w:numPr>
        <w:spacing w:after="0" w:line="240" w:lineRule="auto"/>
        <w:jc w:val="both"/>
        <w:rPr>
          <w:rFonts w:cstheme="minorHAnsi"/>
        </w:rPr>
      </w:pPr>
      <w:r w:rsidRPr="004D01A3">
        <w:rPr>
          <w:rFonts w:cstheme="minorHAnsi"/>
          <w:b/>
          <w:i/>
        </w:rPr>
        <w:t>Risk</w:t>
      </w:r>
      <w:r w:rsidRPr="00DC153C">
        <w:rPr>
          <w:rFonts w:cstheme="minorHAnsi"/>
        </w:rPr>
        <w:t xml:space="preserve"> management: </w:t>
      </w:r>
    </w:p>
    <w:p w14:paraId="68FBD02F" w14:textId="77777777" w:rsidR="008F693C" w:rsidRPr="00DC153C" w:rsidRDefault="008F693C" w:rsidP="00DC153C">
      <w:pPr>
        <w:pStyle w:val="ListParagraph"/>
        <w:numPr>
          <w:ilvl w:val="1"/>
          <w:numId w:val="50"/>
        </w:numPr>
        <w:spacing w:after="0" w:line="240" w:lineRule="auto"/>
        <w:jc w:val="both"/>
        <w:rPr>
          <w:rFonts w:cstheme="minorHAnsi"/>
        </w:rPr>
      </w:pPr>
      <w:r w:rsidRPr="00DC153C">
        <w:rPr>
          <w:rFonts w:cstheme="minorHAnsi"/>
        </w:rPr>
        <w:t xml:space="preserve">Describe the steps taken to manage </w:t>
      </w:r>
      <w:r w:rsidRPr="004D01A3">
        <w:rPr>
          <w:rFonts w:cstheme="minorHAnsi"/>
          <w:b/>
          <w:i/>
        </w:rPr>
        <w:t>risks</w:t>
      </w:r>
      <w:r w:rsidRPr="00DC153C">
        <w:rPr>
          <w:rFonts w:cstheme="minorHAnsi"/>
        </w:rPr>
        <w:t xml:space="preserve">, including a summary report on the strategy for </w:t>
      </w:r>
      <w:r w:rsidRPr="004D01A3">
        <w:rPr>
          <w:rFonts w:cstheme="minorHAnsi"/>
          <w:b/>
          <w:i/>
        </w:rPr>
        <w:t>risk</w:t>
      </w:r>
      <w:r w:rsidRPr="00DC153C">
        <w:rPr>
          <w:rFonts w:cstheme="minorHAnsi"/>
        </w:rPr>
        <w:t xml:space="preserve"> </w:t>
      </w:r>
      <w:r w:rsidRPr="004D01A3">
        <w:rPr>
          <w:rFonts w:cstheme="minorHAnsi"/>
          <w:b/>
          <w:i/>
        </w:rPr>
        <w:t xml:space="preserve">mitigation </w:t>
      </w:r>
      <w:r w:rsidRPr="00DC153C">
        <w:rPr>
          <w:rFonts w:cstheme="minorHAnsi"/>
        </w:rPr>
        <w:t xml:space="preserve">in the </w:t>
      </w:r>
      <w:r w:rsidRPr="004D01A3">
        <w:rPr>
          <w:rFonts w:cstheme="minorHAnsi"/>
          <w:b/>
          <w:i/>
        </w:rPr>
        <w:t>risk</w:t>
      </w:r>
      <w:r w:rsidRPr="00DC153C">
        <w:rPr>
          <w:rFonts w:cstheme="minorHAnsi"/>
        </w:rPr>
        <w:t xml:space="preserve"> </w:t>
      </w:r>
      <w:r w:rsidRPr="004D01A3">
        <w:rPr>
          <w:rFonts w:cstheme="minorHAnsi"/>
          <w:b/>
          <w:i/>
        </w:rPr>
        <w:t>management plan,</w:t>
      </w:r>
      <w:r w:rsidRPr="00DC153C">
        <w:rPr>
          <w:rFonts w:cstheme="minorHAnsi"/>
        </w:rPr>
        <w:t xml:space="preserve"> and </w:t>
      </w:r>
      <w:r w:rsidR="0020165B" w:rsidRPr="00DC153C">
        <w:rPr>
          <w:rFonts w:cstheme="minorHAnsi"/>
        </w:rPr>
        <w:t>capability training</w:t>
      </w:r>
      <w:r w:rsidRPr="00DC153C">
        <w:rPr>
          <w:rFonts w:cstheme="minorHAnsi"/>
        </w:rPr>
        <w:t xml:space="preserve">, if any, and the involvement of affected stakeholders. </w:t>
      </w:r>
    </w:p>
    <w:p w14:paraId="1F6E9B81" w14:textId="77777777" w:rsidR="0091674F" w:rsidRPr="00DC153C" w:rsidRDefault="008F693C" w:rsidP="00DC153C">
      <w:pPr>
        <w:pStyle w:val="ListParagraph"/>
        <w:numPr>
          <w:ilvl w:val="1"/>
          <w:numId w:val="50"/>
        </w:numPr>
        <w:spacing w:after="0" w:line="240" w:lineRule="auto"/>
        <w:jc w:val="both"/>
        <w:rPr>
          <w:rFonts w:cstheme="minorHAnsi"/>
        </w:rPr>
      </w:pPr>
      <w:r w:rsidRPr="00DC153C">
        <w:rPr>
          <w:rFonts w:cstheme="minorHAnsi"/>
        </w:rPr>
        <w:t xml:space="preserve">Disclose the efforts made by the </w:t>
      </w:r>
      <w:r w:rsidRPr="00DC153C">
        <w:rPr>
          <w:rFonts w:cstheme="minorHAnsi"/>
          <w:b/>
          <w:i/>
        </w:rPr>
        <w:t>company</w:t>
      </w:r>
      <w:r w:rsidRPr="00DC153C">
        <w:rPr>
          <w:rFonts w:cstheme="minorHAnsi"/>
        </w:rPr>
        <w:t xml:space="preserve"> to monitor and track performance.</w:t>
      </w:r>
      <w:r w:rsidR="0091674F" w:rsidRPr="00DC153C">
        <w:rPr>
          <w:rFonts w:cstheme="minorHAnsi"/>
        </w:rPr>
        <w:t xml:space="preserve"> </w:t>
      </w:r>
    </w:p>
    <w:p w14:paraId="71506413" w14:textId="77777777" w:rsidR="008C1FB4" w:rsidRPr="00DC153C" w:rsidRDefault="008C1FB4" w:rsidP="00DC153C">
      <w:pPr>
        <w:spacing w:after="0" w:line="240" w:lineRule="auto"/>
        <w:jc w:val="both"/>
        <w:rPr>
          <w:rFonts w:cstheme="minorHAnsi"/>
        </w:rPr>
      </w:pPr>
    </w:p>
    <w:p w14:paraId="341C204B" w14:textId="77777777" w:rsidR="00A42E30" w:rsidRPr="004D01A3" w:rsidRDefault="00A42E30" w:rsidP="004D01A3">
      <w:pPr>
        <w:spacing w:after="0" w:line="240" w:lineRule="auto"/>
        <w:jc w:val="both"/>
        <w:rPr>
          <w:rFonts w:cstheme="minorHAnsi"/>
        </w:rPr>
      </w:pPr>
      <w:r w:rsidRPr="00E55A2E">
        <w:rPr>
          <w:rFonts w:cstheme="minorHAnsi"/>
          <w:b/>
        </w:rPr>
        <w:t>Standards Setting Organization Requirements:</w:t>
      </w:r>
      <w:r w:rsidRPr="00E55A2E">
        <w:rPr>
          <w:rFonts w:cstheme="minorHAnsi"/>
        </w:rPr>
        <w:t xml:space="preserve">  In order to meet additional programmatic or EU requirements, a </w:t>
      </w:r>
      <w:r w:rsidRPr="004D01A3">
        <w:rPr>
          <w:rFonts w:cstheme="minorHAnsi"/>
          <w:b/>
          <w:i/>
        </w:rPr>
        <w:t>company</w:t>
      </w:r>
      <w:r w:rsidRPr="00E55A2E">
        <w:rPr>
          <w:rFonts w:cstheme="minorHAnsi"/>
        </w:rPr>
        <w:t xml:space="preserve"> must</w:t>
      </w:r>
      <w:r w:rsidR="00F85706">
        <w:rPr>
          <w:rFonts w:cstheme="minorHAnsi"/>
        </w:rPr>
        <w:t xml:space="preserve"> p</w:t>
      </w:r>
      <w:r w:rsidRPr="00F85706">
        <w:rPr>
          <w:rFonts w:cstheme="minorHAnsi"/>
        </w:rPr>
        <w:t xml:space="preserve">ublish its annual </w:t>
      </w:r>
      <w:r w:rsidR="0014481A" w:rsidRPr="00F85706">
        <w:rPr>
          <w:rFonts w:cstheme="minorHAnsi"/>
        </w:rPr>
        <w:t xml:space="preserve">due diligence </w:t>
      </w:r>
      <w:r w:rsidRPr="00F85706">
        <w:rPr>
          <w:rFonts w:cstheme="minorHAnsi"/>
        </w:rPr>
        <w:t>report</w:t>
      </w:r>
      <w:r w:rsidR="00B7486B" w:rsidRPr="00B7486B">
        <w:rPr>
          <w:rFonts w:cstheme="minorHAnsi"/>
        </w:rPr>
        <w:t xml:space="preserve"> </w:t>
      </w:r>
      <w:r w:rsidR="00B7486B" w:rsidRPr="00E943E3">
        <w:rPr>
          <w:rFonts w:cstheme="minorHAnsi"/>
        </w:rPr>
        <w:t>regardless of their sourcing practices</w:t>
      </w:r>
      <w:r w:rsidR="00B7486B">
        <w:rPr>
          <w:rFonts w:cstheme="minorHAnsi"/>
        </w:rPr>
        <w:t xml:space="preserve">, </w:t>
      </w:r>
      <w:r w:rsidR="00B7486B" w:rsidRPr="00E943E3">
        <w:rPr>
          <w:rFonts w:cstheme="minorHAnsi"/>
        </w:rPr>
        <w:t>type</w:t>
      </w:r>
      <w:r w:rsidR="00B7486B">
        <w:rPr>
          <w:rFonts w:cstheme="minorHAnsi"/>
        </w:rPr>
        <w:t xml:space="preserve"> of materials, or </w:t>
      </w:r>
      <w:r w:rsidR="00B7486B" w:rsidRPr="00B7486B">
        <w:rPr>
          <w:rFonts w:cstheme="minorHAnsi"/>
          <w:b/>
          <w:i/>
        </w:rPr>
        <w:t>origin</w:t>
      </w:r>
      <w:r w:rsidR="00B7486B" w:rsidRPr="00E943E3">
        <w:rPr>
          <w:rFonts w:cstheme="minorHAnsi"/>
        </w:rPr>
        <w:t xml:space="preserve"> of </w:t>
      </w:r>
      <w:r w:rsidR="00B7486B">
        <w:rPr>
          <w:rFonts w:cstheme="minorHAnsi"/>
          <w:b/>
          <w:i/>
        </w:rPr>
        <w:t>minerals</w:t>
      </w:r>
      <w:r w:rsidR="0014481A" w:rsidRPr="004D01A3">
        <w:rPr>
          <w:rFonts w:cstheme="minorHAnsi"/>
        </w:rPr>
        <w:t>.</w:t>
      </w:r>
      <w:r w:rsidRPr="004D01A3">
        <w:rPr>
          <w:rFonts w:cstheme="minorHAnsi"/>
        </w:rPr>
        <w:t xml:space="preserve">  A </w:t>
      </w:r>
      <w:r w:rsidRPr="004D01A3">
        <w:rPr>
          <w:rFonts w:cstheme="minorHAnsi"/>
          <w:b/>
          <w:i/>
        </w:rPr>
        <w:t xml:space="preserve">company </w:t>
      </w:r>
      <w:r w:rsidRPr="004D01A3">
        <w:rPr>
          <w:rFonts w:cstheme="minorHAnsi"/>
        </w:rPr>
        <w:t xml:space="preserve">does not need to publish information already made available by a joint initiative, so long as that information is referenced in the </w:t>
      </w:r>
      <w:r w:rsidRPr="004D01A3">
        <w:rPr>
          <w:rFonts w:cstheme="minorHAnsi"/>
          <w:b/>
          <w:i/>
        </w:rPr>
        <w:t>company</w:t>
      </w:r>
      <w:r w:rsidRPr="004D01A3">
        <w:rPr>
          <w:rFonts w:cstheme="minorHAnsi"/>
        </w:rPr>
        <w:t xml:space="preserve">’s report. </w:t>
      </w:r>
    </w:p>
    <w:p w14:paraId="360FAC99" w14:textId="77777777" w:rsidR="00A42E30" w:rsidRPr="00DC153C" w:rsidRDefault="00A42E30" w:rsidP="00DC153C">
      <w:pPr>
        <w:spacing w:after="0" w:line="240" w:lineRule="auto"/>
        <w:jc w:val="both"/>
        <w:rPr>
          <w:rFonts w:cstheme="minorHAnsi"/>
        </w:rPr>
      </w:pPr>
    </w:p>
    <w:p w14:paraId="125D2AC6" w14:textId="77777777" w:rsidR="008F693C" w:rsidRPr="00DC153C" w:rsidRDefault="008F693C" w:rsidP="00DC153C">
      <w:pPr>
        <w:spacing w:after="0" w:line="240" w:lineRule="auto"/>
        <w:jc w:val="both"/>
        <w:rPr>
          <w:rFonts w:eastAsia="Calibri" w:cstheme="minorHAnsi"/>
          <w:lang w:eastAsia="en-US"/>
        </w:rPr>
      </w:pPr>
    </w:p>
    <w:p w14:paraId="1B3EA275" w14:textId="77777777" w:rsidR="008F693C" w:rsidRPr="00DC153C" w:rsidRDefault="008F693C" w:rsidP="00DC153C">
      <w:pPr>
        <w:spacing w:after="0" w:line="240" w:lineRule="auto"/>
        <w:jc w:val="both"/>
        <w:rPr>
          <w:rFonts w:cstheme="minorHAnsi"/>
        </w:rPr>
      </w:pPr>
      <w:r w:rsidRPr="00DC153C">
        <w:rPr>
          <w:rFonts w:cstheme="minorHAnsi"/>
          <w:b/>
        </w:rPr>
        <w:t>OECD Step 5.A.2.</w:t>
      </w:r>
      <w:r w:rsidRPr="00DC153C">
        <w:rPr>
          <w:rFonts w:cstheme="minorHAnsi"/>
        </w:rPr>
        <w:t xml:space="preserve"> – A </w:t>
      </w:r>
      <w:r w:rsidRPr="00DC153C">
        <w:rPr>
          <w:rFonts w:cstheme="minorHAnsi"/>
          <w:b/>
          <w:i/>
        </w:rPr>
        <w:t>company</w:t>
      </w:r>
      <w:r w:rsidRPr="00DC153C">
        <w:rPr>
          <w:rFonts w:cstheme="minorHAnsi"/>
        </w:rPr>
        <w:t xml:space="preserve"> must publish the following information with </w:t>
      </w:r>
      <w:r w:rsidRPr="00DC153C">
        <w:rPr>
          <w:rFonts w:eastAsia="Calibri" w:cstheme="minorHAnsi"/>
          <w:lang w:eastAsia="en-US"/>
        </w:rPr>
        <w:t>due regard taken of business confidentiality and other competitive concerns including</w:t>
      </w:r>
      <w:r w:rsidRPr="00DC153C">
        <w:rPr>
          <w:rFonts w:cstheme="minorHAnsi"/>
        </w:rPr>
        <w:t xml:space="preserve"> price information and supplier relationships:</w:t>
      </w:r>
    </w:p>
    <w:p w14:paraId="4CEB22A4" w14:textId="5FF239C6" w:rsidR="008F693C" w:rsidRPr="00DC153C" w:rsidRDefault="008F693C" w:rsidP="00DC153C">
      <w:pPr>
        <w:pStyle w:val="ListParagraph"/>
        <w:numPr>
          <w:ilvl w:val="0"/>
          <w:numId w:val="13"/>
        </w:numPr>
        <w:spacing w:after="0" w:line="240" w:lineRule="auto"/>
        <w:jc w:val="both"/>
        <w:rPr>
          <w:rFonts w:cstheme="minorHAnsi"/>
        </w:rPr>
      </w:pPr>
      <w:r w:rsidRPr="00DC153C">
        <w:rPr>
          <w:rFonts w:cstheme="minorHAnsi"/>
          <w:b/>
          <w:i/>
        </w:rPr>
        <w:t>Audit</w:t>
      </w:r>
      <w:r w:rsidRPr="00DC153C">
        <w:rPr>
          <w:rFonts w:cstheme="minorHAnsi"/>
        </w:rPr>
        <w:t xml:space="preserve"> Report</w:t>
      </w:r>
    </w:p>
    <w:p w14:paraId="739CD9FF" w14:textId="77777777" w:rsidR="008F693C" w:rsidRPr="00DC153C" w:rsidRDefault="008F693C" w:rsidP="00DC153C">
      <w:pPr>
        <w:spacing w:after="0" w:line="240" w:lineRule="auto"/>
        <w:jc w:val="both"/>
        <w:rPr>
          <w:rFonts w:cstheme="minorHAnsi"/>
        </w:rPr>
      </w:pPr>
    </w:p>
    <w:p w14:paraId="63640578" w14:textId="77777777" w:rsidR="008F693C" w:rsidRPr="00DC153C" w:rsidRDefault="008F693C" w:rsidP="00DC153C">
      <w:pPr>
        <w:spacing w:after="0" w:line="240" w:lineRule="auto"/>
        <w:jc w:val="both"/>
        <w:rPr>
          <w:rFonts w:eastAsia="Calibri" w:cstheme="minorHAnsi"/>
          <w:lang w:eastAsia="en-US"/>
        </w:rPr>
      </w:pPr>
      <w:r w:rsidRPr="00DC153C">
        <w:rPr>
          <w:rFonts w:cstheme="minorHAnsi"/>
          <w:b/>
        </w:rPr>
        <w:t xml:space="preserve">Standards </w:t>
      </w:r>
      <w:r w:rsidR="001563ED" w:rsidRPr="00DC153C">
        <w:rPr>
          <w:rFonts w:cstheme="minorHAnsi"/>
          <w:b/>
        </w:rPr>
        <w:t>Setting Organization</w:t>
      </w:r>
      <w:r w:rsidRPr="00DC153C">
        <w:rPr>
          <w:rFonts w:cstheme="minorHAnsi"/>
          <w:b/>
        </w:rPr>
        <w:t xml:space="preserve"> Requirements:  </w:t>
      </w:r>
      <w:r w:rsidRPr="00DC153C">
        <w:rPr>
          <w:rFonts w:cstheme="minorHAnsi"/>
        </w:rPr>
        <w:t xml:space="preserve">In order to meet additional programmatic or EU requirements, a </w:t>
      </w:r>
      <w:r w:rsidR="0020165B" w:rsidRPr="00DC153C">
        <w:rPr>
          <w:rFonts w:cstheme="minorHAnsi"/>
          <w:b/>
          <w:i/>
        </w:rPr>
        <w:t>company</w:t>
      </w:r>
      <w:r w:rsidR="0020165B" w:rsidRPr="00DC153C">
        <w:rPr>
          <w:rFonts w:cstheme="minorHAnsi"/>
        </w:rPr>
        <w:t xml:space="preserve"> must</w:t>
      </w:r>
      <w:r w:rsidRPr="00DC153C">
        <w:rPr>
          <w:rFonts w:cstheme="minorHAnsi"/>
        </w:rPr>
        <w:t xml:space="preserve"> publish its:</w:t>
      </w:r>
    </w:p>
    <w:p w14:paraId="00382D1B" w14:textId="6F0FDBE7" w:rsidR="00C0208A" w:rsidRPr="00DC153C" w:rsidRDefault="00C0208A" w:rsidP="00C0208A">
      <w:pPr>
        <w:pStyle w:val="ListParagraph"/>
        <w:numPr>
          <w:ilvl w:val="0"/>
          <w:numId w:val="13"/>
        </w:numPr>
        <w:spacing w:after="0" w:line="240" w:lineRule="auto"/>
        <w:jc w:val="both"/>
        <w:rPr>
          <w:rFonts w:cstheme="minorHAnsi"/>
        </w:rPr>
      </w:pPr>
      <w:r w:rsidRPr="00DC153C">
        <w:rPr>
          <w:rFonts w:cstheme="minorHAnsi"/>
          <w:b/>
          <w:i/>
        </w:rPr>
        <w:t>A</w:t>
      </w:r>
      <w:r w:rsidR="006A3421">
        <w:rPr>
          <w:rFonts w:cstheme="minorHAnsi"/>
          <w:b/>
          <w:i/>
        </w:rPr>
        <w:t xml:space="preserve">ssessment </w:t>
      </w:r>
      <w:r>
        <w:rPr>
          <w:rFonts w:cstheme="minorHAnsi"/>
        </w:rPr>
        <w:t xml:space="preserve">Summary </w:t>
      </w:r>
      <w:r w:rsidRPr="00DC153C">
        <w:rPr>
          <w:rFonts w:cstheme="minorHAnsi"/>
        </w:rPr>
        <w:t>Report</w:t>
      </w:r>
      <w:r>
        <w:rPr>
          <w:rFonts w:cstheme="minorHAnsi"/>
        </w:rPr>
        <w:t xml:space="preserve">, </w:t>
      </w:r>
      <w:r w:rsidRPr="00DC153C">
        <w:rPr>
          <w:rFonts w:eastAsia="Calibri" w:cstheme="minorHAnsi"/>
          <w:lang w:eastAsia="en-US"/>
        </w:rPr>
        <w:t xml:space="preserve">inclusive of the name of the </w:t>
      </w:r>
      <w:r w:rsidRPr="00C0208A">
        <w:rPr>
          <w:rFonts w:eastAsia="Calibri" w:cstheme="minorHAnsi"/>
          <w:b/>
          <w:i/>
          <w:lang w:eastAsia="en-US"/>
        </w:rPr>
        <w:t>audit firm</w:t>
      </w:r>
      <w:r w:rsidRPr="00DC153C">
        <w:rPr>
          <w:rFonts w:cstheme="minorHAnsi"/>
        </w:rPr>
        <w:t>.</w:t>
      </w:r>
      <w:r>
        <w:rPr>
          <w:rStyle w:val="FootnoteReference"/>
          <w:rFonts w:cstheme="minorHAnsi"/>
        </w:rPr>
        <w:footnoteReference w:id="9"/>
      </w:r>
    </w:p>
    <w:p w14:paraId="272D2AB8" w14:textId="77777777" w:rsidR="008F693C" w:rsidRPr="00DC153C" w:rsidRDefault="008F693C" w:rsidP="00DC153C">
      <w:pPr>
        <w:pStyle w:val="ListParagraph"/>
        <w:numPr>
          <w:ilvl w:val="0"/>
          <w:numId w:val="13"/>
        </w:numPr>
        <w:spacing w:after="0" w:line="240" w:lineRule="auto"/>
        <w:jc w:val="both"/>
        <w:rPr>
          <w:rFonts w:eastAsia="Calibri" w:cstheme="minorHAnsi"/>
          <w:lang w:eastAsia="en-US"/>
        </w:rPr>
      </w:pPr>
      <w:r w:rsidRPr="00DC153C">
        <w:rPr>
          <w:rFonts w:eastAsia="Calibri" w:cstheme="minorHAnsi"/>
          <w:lang w:eastAsia="en-US"/>
        </w:rPr>
        <w:t>Supply Chain Policy</w:t>
      </w:r>
      <w:r w:rsidR="0097743E" w:rsidRPr="00DC153C">
        <w:rPr>
          <w:rStyle w:val="FootnoteReference"/>
          <w:rFonts w:eastAsia="Calibri" w:cstheme="minorHAnsi"/>
          <w:lang w:eastAsia="en-US"/>
        </w:rPr>
        <w:footnoteReference w:id="10"/>
      </w:r>
    </w:p>
    <w:p w14:paraId="0ACCA159" w14:textId="77777777" w:rsidR="008F693C" w:rsidRPr="00DC153C" w:rsidRDefault="008F693C" w:rsidP="00DC153C">
      <w:pPr>
        <w:spacing w:after="0" w:line="240" w:lineRule="auto"/>
        <w:ind w:left="720" w:hanging="360"/>
        <w:jc w:val="both"/>
        <w:rPr>
          <w:rFonts w:eastAsia="Calibri" w:cstheme="minorHAnsi"/>
          <w:lang w:eastAsia="en-US"/>
        </w:rPr>
      </w:pPr>
    </w:p>
    <w:p w14:paraId="67569844" w14:textId="77777777" w:rsidR="003E5944" w:rsidRPr="00DC153C" w:rsidRDefault="003E5944" w:rsidP="00DC153C">
      <w:pPr>
        <w:spacing w:after="0" w:line="240" w:lineRule="auto"/>
        <w:jc w:val="both"/>
        <w:rPr>
          <w:rFonts w:cstheme="minorHAnsi"/>
        </w:rPr>
      </w:pPr>
    </w:p>
    <w:p w14:paraId="001C46BE" w14:textId="77777777" w:rsidR="00007A3F" w:rsidRPr="00DC153C" w:rsidRDefault="00BE1494" w:rsidP="00DC153C">
      <w:pPr>
        <w:pStyle w:val="Heading1"/>
        <w:rPr>
          <w:rFonts w:asciiTheme="minorHAnsi" w:hAnsiTheme="minorHAnsi" w:cstheme="minorHAnsi"/>
        </w:rPr>
      </w:pPr>
      <w:bookmarkStart w:id="236" w:name="_Toc6495858"/>
      <w:bookmarkStart w:id="237" w:name="_Toc315084481"/>
      <w:r w:rsidRPr="00DC153C">
        <w:rPr>
          <w:rFonts w:asciiTheme="minorHAnsi" w:hAnsiTheme="minorHAnsi" w:cstheme="minorHAnsi"/>
        </w:rPr>
        <w:t>ANNEXES</w:t>
      </w:r>
      <w:bookmarkEnd w:id="236"/>
    </w:p>
    <w:p w14:paraId="57D298ED" w14:textId="77777777" w:rsidR="00E84EBB" w:rsidRPr="00DC153C" w:rsidRDefault="00E84EBB" w:rsidP="00DC153C">
      <w:pPr>
        <w:pStyle w:val="Heading2"/>
        <w:numPr>
          <w:ilvl w:val="0"/>
          <w:numId w:val="0"/>
        </w:numPr>
        <w:spacing w:before="0"/>
        <w:jc w:val="both"/>
        <w:rPr>
          <w:rFonts w:asciiTheme="minorHAnsi" w:hAnsiTheme="minorHAnsi" w:cstheme="minorHAnsi"/>
        </w:rPr>
      </w:pPr>
    </w:p>
    <w:p w14:paraId="454194E4" w14:textId="77777777" w:rsidR="00ED65FE" w:rsidRPr="00DC153C" w:rsidRDefault="00ED65FE" w:rsidP="00DC153C">
      <w:pPr>
        <w:spacing w:after="0" w:line="240" w:lineRule="auto"/>
        <w:rPr>
          <w:rFonts w:cstheme="minorHAnsi"/>
        </w:rPr>
      </w:pPr>
    </w:p>
    <w:p w14:paraId="7FF9BA0D" w14:textId="77777777" w:rsidR="00477635" w:rsidRPr="00DC153C" w:rsidRDefault="000D191C" w:rsidP="000C2DDF">
      <w:pPr>
        <w:pStyle w:val="Heading2"/>
        <w:numPr>
          <w:ilvl w:val="0"/>
          <w:numId w:val="0"/>
        </w:numPr>
      </w:pPr>
      <w:bookmarkStart w:id="238" w:name="_Toc315084492"/>
      <w:bookmarkStart w:id="239" w:name="_Toc6495859"/>
      <w:bookmarkEnd w:id="237"/>
      <w:r w:rsidRPr="00DC153C">
        <w:t>Annex</w:t>
      </w:r>
      <w:r w:rsidR="0065177C" w:rsidRPr="00DC153C">
        <w:t xml:space="preserve"> </w:t>
      </w:r>
      <w:r w:rsidR="00F94655" w:rsidRPr="00DC153C">
        <w:t>I</w:t>
      </w:r>
      <w:r w:rsidR="0065177C" w:rsidRPr="00DC153C">
        <w:t xml:space="preserve">: </w:t>
      </w:r>
      <w:r w:rsidR="00E64E25" w:rsidRPr="00DC153C">
        <w:t xml:space="preserve">Definition of </w:t>
      </w:r>
      <w:r w:rsidR="00477635" w:rsidRPr="00DC153C">
        <w:t>Terms</w:t>
      </w:r>
      <w:r w:rsidR="00E64E25" w:rsidRPr="00DC153C">
        <w:t xml:space="preserve"> and Acronyms</w:t>
      </w:r>
      <w:bookmarkEnd w:id="238"/>
      <w:bookmarkEnd w:id="239"/>
    </w:p>
    <w:p w14:paraId="2A639303" w14:textId="77777777" w:rsidR="00A966A9" w:rsidRPr="00DC153C" w:rsidRDefault="00A966A9" w:rsidP="00DC153C">
      <w:pPr>
        <w:spacing w:after="0" w:line="240" w:lineRule="auto"/>
        <w:jc w:val="both"/>
        <w:rPr>
          <w:rFonts w:cstheme="minorHAnsi"/>
          <w:highlight w:val="yellow"/>
        </w:rPr>
      </w:pPr>
    </w:p>
    <w:p w14:paraId="490BB188" w14:textId="77777777" w:rsidR="00A95951" w:rsidRPr="00DC153C" w:rsidRDefault="00A95951" w:rsidP="00DC153C">
      <w:pPr>
        <w:spacing w:after="0" w:line="240" w:lineRule="auto"/>
        <w:jc w:val="both"/>
        <w:rPr>
          <w:rFonts w:cstheme="minorHAnsi"/>
          <w:b/>
        </w:rPr>
      </w:pPr>
    </w:p>
    <w:p w14:paraId="60A68745" w14:textId="77777777" w:rsidR="00FF758D" w:rsidRPr="00DC153C" w:rsidRDefault="00FF758D" w:rsidP="00DC153C">
      <w:pPr>
        <w:spacing w:after="0" w:line="240" w:lineRule="auto"/>
        <w:jc w:val="both"/>
        <w:rPr>
          <w:rFonts w:cstheme="minorHAnsi"/>
          <w:highlight w:val="yellow"/>
        </w:rPr>
      </w:pPr>
      <w:r w:rsidRPr="00DC153C">
        <w:rPr>
          <w:rFonts w:cstheme="minorHAnsi"/>
          <w:b/>
        </w:rPr>
        <w:t xml:space="preserve">Annex II: </w:t>
      </w:r>
      <w:r w:rsidR="00E32A34" w:rsidRPr="00DC153C">
        <w:rPr>
          <w:rFonts w:cstheme="minorHAnsi"/>
        </w:rPr>
        <w:t>Annex II of the OECD Guidance document.  Annex II is titled “Model Supply Chain Policy for a Responsible Global Supply Chain of Minerals from Conflict-Affected and High-Risk Areas.”</w:t>
      </w:r>
    </w:p>
    <w:p w14:paraId="6FA04C3D" w14:textId="77777777" w:rsidR="00FF758D" w:rsidRPr="00DC153C" w:rsidRDefault="00FF758D" w:rsidP="00DC153C">
      <w:pPr>
        <w:spacing w:after="0" w:line="240" w:lineRule="auto"/>
        <w:jc w:val="both"/>
        <w:rPr>
          <w:rFonts w:cstheme="minorHAnsi"/>
          <w:b/>
          <w:highlight w:val="yellow"/>
        </w:rPr>
      </w:pPr>
    </w:p>
    <w:p w14:paraId="7399A8C2" w14:textId="77777777" w:rsidR="00477635" w:rsidRPr="00DC153C" w:rsidRDefault="00694CE9" w:rsidP="00A75D3B">
      <w:pPr>
        <w:spacing w:after="0" w:line="240" w:lineRule="auto"/>
        <w:jc w:val="both"/>
        <w:rPr>
          <w:rFonts w:cstheme="minorHAnsi"/>
        </w:rPr>
      </w:pPr>
      <w:r w:rsidRPr="00DC153C">
        <w:rPr>
          <w:rFonts w:cstheme="minorHAnsi"/>
          <w:b/>
        </w:rPr>
        <w:t xml:space="preserve">Artisanal or </w:t>
      </w:r>
      <w:r w:rsidR="00477635" w:rsidRPr="00DC153C">
        <w:rPr>
          <w:rFonts w:cstheme="minorHAnsi"/>
          <w:b/>
        </w:rPr>
        <w:t>Artisanal and Small-Scale Mining (ASM)</w:t>
      </w:r>
      <w:r w:rsidR="005036B2" w:rsidRPr="00DC153C">
        <w:rPr>
          <w:rFonts w:cstheme="minorHAnsi"/>
          <w:b/>
        </w:rPr>
        <w:t>:</w:t>
      </w:r>
      <w:r w:rsidR="005036B2" w:rsidRPr="00DC153C">
        <w:rPr>
          <w:rFonts w:cstheme="minorHAnsi"/>
        </w:rPr>
        <w:t xml:space="preserve"> </w:t>
      </w:r>
      <w:r w:rsidR="00810873" w:rsidRPr="00DC153C">
        <w:rPr>
          <w:rFonts w:cstheme="minorHAnsi"/>
        </w:rPr>
        <w:t>F</w:t>
      </w:r>
      <w:r w:rsidR="00477635" w:rsidRPr="00DC153C">
        <w:rPr>
          <w:rFonts w:cstheme="minorHAnsi"/>
        </w:rPr>
        <w:t xml:space="preserve">ormal or informal mining operations with predominantly simplified forms of exploration, extraction, processing, and </w:t>
      </w:r>
      <w:r w:rsidR="007C106A" w:rsidRPr="00C657ED">
        <w:rPr>
          <w:rFonts w:cstheme="minorHAnsi"/>
          <w:b/>
          <w:i/>
        </w:rPr>
        <w:t>transport</w:t>
      </w:r>
      <w:r w:rsidR="00477635" w:rsidRPr="00DC153C">
        <w:rPr>
          <w:rFonts w:cstheme="minorHAnsi"/>
        </w:rPr>
        <w:t xml:space="preserve">ation. ASM is normally low capital intensive and uses high </w:t>
      </w:r>
      <w:r w:rsidR="0010738C" w:rsidRPr="00DC153C">
        <w:rPr>
          <w:rFonts w:cstheme="minorHAnsi"/>
        </w:rPr>
        <w:t>labor-intensive</w:t>
      </w:r>
      <w:r w:rsidR="00477635" w:rsidRPr="00DC153C">
        <w:rPr>
          <w:rFonts w:cstheme="minorHAnsi"/>
        </w:rPr>
        <w:t xml:space="preserve"> technology. “ASM” can include men and women working on an individual basis as well as those working in family groups, in partnership, or as </w:t>
      </w:r>
      <w:r w:rsidR="00477635" w:rsidRPr="00DC153C">
        <w:rPr>
          <w:rFonts w:cstheme="minorHAnsi"/>
        </w:rPr>
        <w:lastRenderedPageBreak/>
        <w:t>members of cooperatives or other types of legal associations and enterprises involving hundreds or even thousands of miners.</w:t>
      </w:r>
      <w:r w:rsidR="00477635" w:rsidRPr="00DC153C">
        <w:rPr>
          <w:rFonts w:cstheme="minorHAnsi"/>
          <w:vertAlign w:val="superscript"/>
        </w:rPr>
        <w:footnoteReference w:id="11"/>
      </w:r>
    </w:p>
    <w:p w14:paraId="68EC0A31" w14:textId="77777777" w:rsidR="00A966A9" w:rsidRPr="00DC153C" w:rsidRDefault="00A966A9" w:rsidP="00A75D3B">
      <w:pPr>
        <w:spacing w:after="0" w:line="240" w:lineRule="auto"/>
        <w:jc w:val="both"/>
        <w:rPr>
          <w:rFonts w:cstheme="minorHAnsi"/>
        </w:rPr>
      </w:pPr>
    </w:p>
    <w:p w14:paraId="424FF369" w14:textId="77777777" w:rsidR="00C64F3C" w:rsidRPr="00A75D3B" w:rsidRDefault="00277776" w:rsidP="00A75D3B">
      <w:pPr>
        <w:spacing w:after="0" w:line="240" w:lineRule="auto"/>
        <w:jc w:val="both"/>
        <w:rPr>
          <w:rFonts w:cstheme="minorHAnsi"/>
          <w:color w:val="000000" w:themeColor="text1"/>
        </w:rPr>
      </w:pPr>
      <w:r w:rsidRPr="00DC153C">
        <w:rPr>
          <w:rFonts w:cstheme="minorHAnsi"/>
          <w:b/>
        </w:rPr>
        <w:t xml:space="preserve">Assessment: </w:t>
      </w:r>
      <w:r w:rsidRPr="00DC153C">
        <w:rPr>
          <w:rFonts w:cstheme="minorHAnsi"/>
        </w:rPr>
        <w:t xml:space="preserve"> </w:t>
      </w:r>
      <w:r w:rsidR="0043209D" w:rsidRPr="00DC153C">
        <w:rPr>
          <w:rFonts w:cstheme="minorHAnsi"/>
        </w:rPr>
        <w:t xml:space="preserve">An evaluation of </w:t>
      </w:r>
      <w:r w:rsidR="00C64F3C" w:rsidRPr="00DC153C">
        <w:rPr>
          <w:rFonts w:cstheme="minorHAnsi"/>
        </w:rPr>
        <w:t>an organization, system, process, enterprise, or project</w:t>
      </w:r>
      <w:r w:rsidR="0000590E" w:rsidRPr="00DC153C">
        <w:rPr>
          <w:rFonts w:cstheme="minorHAnsi"/>
        </w:rPr>
        <w:t xml:space="preserve"> </w:t>
      </w:r>
      <w:r w:rsidR="0043209D" w:rsidRPr="00DC153C">
        <w:rPr>
          <w:rFonts w:cstheme="minorHAnsi"/>
        </w:rPr>
        <w:t xml:space="preserve">in comparison to benchmarks </w:t>
      </w:r>
      <w:r w:rsidR="0043209D" w:rsidRPr="00DC153C">
        <w:rPr>
          <w:rFonts w:cstheme="minorHAnsi"/>
          <w:color w:val="000000" w:themeColor="text1"/>
        </w:rPr>
        <w:t xml:space="preserve">established by the entity being assessed, </w:t>
      </w:r>
      <w:r w:rsidR="00084EE8" w:rsidRPr="00DC153C">
        <w:rPr>
          <w:rFonts w:cstheme="minorHAnsi"/>
          <w:color w:val="000000" w:themeColor="text1"/>
        </w:rPr>
        <w:t xml:space="preserve">typically resulting in a report containing an </w:t>
      </w:r>
      <w:r w:rsidR="00084EE8" w:rsidRPr="00A75D3B">
        <w:rPr>
          <w:rFonts w:cstheme="minorHAnsi"/>
          <w:color w:val="000000" w:themeColor="text1"/>
        </w:rPr>
        <w:t xml:space="preserve">opinion </w:t>
      </w:r>
      <w:r w:rsidR="00084EE8" w:rsidRPr="00A75D3B">
        <w:rPr>
          <w:rFonts w:eastAsia="Times New Roman" w:cstheme="minorHAnsi"/>
          <w:color w:val="000000" w:themeColor="text1"/>
          <w:shd w:val="clear" w:color="auto" w:fill="FFFFFF"/>
          <w:lang w:eastAsia="en-US"/>
        </w:rPr>
        <w:t xml:space="preserve">about the </w:t>
      </w:r>
      <w:r w:rsidR="00263EF8" w:rsidRPr="00A75D3B">
        <w:rPr>
          <w:rFonts w:eastAsia="Times New Roman" w:cstheme="minorHAnsi"/>
          <w:color w:val="000000" w:themeColor="text1"/>
          <w:shd w:val="clear" w:color="auto" w:fill="FFFFFF"/>
          <w:lang w:eastAsia="en-US"/>
        </w:rPr>
        <w:t>accuracy</w:t>
      </w:r>
      <w:r w:rsidR="00084EE8" w:rsidRPr="00A75D3B">
        <w:rPr>
          <w:rFonts w:eastAsia="Times New Roman" w:cstheme="minorHAnsi"/>
          <w:color w:val="000000" w:themeColor="text1"/>
          <w:shd w:val="clear" w:color="auto" w:fill="FFFFFF"/>
          <w:lang w:eastAsia="en-US"/>
        </w:rPr>
        <w:t xml:space="preserve"> of statements presented to the assessor, or quality of performance</w:t>
      </w:r>
      <w:r w:rsidR="0043209D" w:rsidRPr="00A75D3B">
        <w:rPr>
          <w:rFonts w:eastAsia="Times New Roman" w:cstheme="minorHAnsi"/>
          <w:color w:val="000000" w:themeColor="text1"/>
          <w:shd w:val="clear" w:color="auto" w:fill="FFFFFF"/>
          <w:lang w:eastAsia="en-US"/>
        </w:rPr>
        <w:t>.</w:t>
      </w:r>
      <w:r w:rsidR="0043209D" w:rsidRPr="00A75D3B">
        <w:rPr>
          <w:rFonts w:cstheme="minorHAnsi"/>
          <w:color w:val="000000" w:themeColor="text1"/>
        </w:rPr>
        <w:t xml:space="preserve">  </w:t>
      </w:r>
      <w:r w:rsidR="00C64F3C" w:rsidRPr="00A75D3B">
        <w:rPr>
          <w:rFonts w:cstheme="minorHAnsi"/>
          <w:color w:val="000000" w:themeColor="text1"/>
        </w:rPr>
        <w:t xml:space="preserve">Assessments are conducted in a flexible manner in terms of </w:t>
      </w:r>
      <w:r w:rsidR="0000590E" w:rsidRPr="00A75D3B">
        <w:rPr>
          <w:rFonts w:cstheme="minorHAnsi"/>
          <w:color w:val="000000" w:themeColor="text1"/>
        </w:rPr>
        <w:t>assessor qualifications, assessment methods</w:t>
      </w:r>
      <w:r w:rsidR="0043209D" w:rsidRPr="00A75D3B">
        <w:rPr>
          <w:rFonts w:cstheme="minorHAnsi"/>
          <w:color w:val="000000" w:themeColor="text1"/>
        </w:rPr>
        <w:t xml:space="preserve">, </w:t>
      </w:r>
      <w:proofErr w:type="gramStart"/>
      <w:r w:rsidR="00C64F3C" w:rsidRPr="00A75D3B">
        <w:rPr>
          <w:rFonts w:cstheme="minorHAnsi"/>
          <w:color w:val="000000" w:themeColor="text1"/>
        </w:rPr>
        <w:t>evidence</w:t>
      </w:r>
      <w:proofErr w:type="gramEnd"/>
      <w:r w:rsidR="0043209D" w:rsidRPr="00A75D3B">
        <w:rPr>
          <w:rFonts w:cstheme="minorHAnsi"/>
          <w:color w:val="000000" w:themeColor="text1"/>
        </w:rPr>
        <w:t xml:space="preserve"> and performance benchmarks/expectations.</w:t>
      </w:r>
    </w:p>
    <w:p w14:paraId="1039D56B" w14:textId="77777777" w:rsidR="00EB71DE" w:rsidRPr="00A75D3B" w:rsidRDefault="00EB71DE" w:rsidP="00A75D3B">
      <w:pPr>
        <w:spacing w:after="0" w:line="240" w:lineRule="auto"/>
        <w:jc w:val="both"/>
        <w:rPr>
          <w:rFonts w:cstheme="minorHAnsi"/>
          <w:b/>
        </w:rPr>
      </w:pPr>
    </w:p>
    <w:p w14:paraId="15BD2E49" w14:textId="77777777" w:rsidR="001870E0" w:rsidRPr="00A75D3B" w:rsidRDefault="00EB71DE" w:rsidP="00A75D3B">
      <w:pPr>
        <w:spacing w:after="0" w:line="240" w:lineRule="auto"/>
      </w:pPr>
      <w:r w:rsidRPr="00A75D3B">
        <w:rPr>
          <w:rFonts w:cstheme="minorHAnsi"/>
          <w:b/>
        </w:rPr>
        <w:t xml:space="preserve">Assurance Engagement: </w:t>
      </w:r>
      <w:r w:rsidR="001870E0" w:rsidRPr="00A75D3B">
        <w:t xml:space="preserve">The process </w:t>
      </w:r>
      <w:r w:rsidR="00C517FA" w:rsidRPr="00A75D3B">
        <w:t xml:space="preserve">that </w:t>
      </w:r>
      <w:r w:rsidR="001870E0" w:rsidRPr="00A75D3B">
        <w:t>the assessor (</w:t>
      </w:r>
      <w:r w:rsidR="001870E0" w:rsidRPr="00ED79CF">
        <w:rPr>
          <w:b/>
          <w:i/>
        </w:rPr>
        <w:t>audit firm</w:t>
      </w:r>
      <w:r w:rsidR="001870E0" w:rsidRPr="00A75D3B">
        <w:t xml:space="preserve">) and assessed </w:t>
      </w:r>
      <w:r w:rsidR="00F85706">
        <w:t xml:space="preserve">entity </w:t>
      </w:r>
      <w:r w:rsidR="001870E0" w:rsidRPr="00A75D3B">
        <w:t>(</w:t>
      </w:r>
      <w:r w:rsidR="001870E0" w:rsidRPr="00ED79CF">
        <w:rPr>
          <w:b/>
          <w:i/>
        </w:rPr>
        <w:t>company</w:t>
      </w:r>
      <w:r w:rsidR="001870E0" w:rsidRPr="00A75D3B">
        <w:t>)</w:t>
      </w:r>
      <w:r w:rsidR="00F85706">
        <w:t xml:space="preserve"> </w:t>
      </w:r>
      <w:r w:rsidR="001870E0" w:rsidRPr="00A75D3B">
        <w:t>undertake</w:t>
      </w:r>
      <w:r w:rsidR="008457B8" w:rsidRPr="00A75D3B">
        <w:t xml:space="preserve"> to validate </w:t>
      </w:r>
      <w:r w:rsidR="001870E0" w:rsidRPr="00A75D3B">
        <w:t xml:space="preserve">a claim (company report) </w:t>
      </w:r>
      <w:r w:rsidR="008457B8" w:rsidRPr="00A75D3B">
        <w:t xml:space="preserve">regarding due diligence </w:t>
      </w:r>
      <w:r w:rsidR="00C517FA" w:rsidRPr="00A75D3B">
        <w:t xml:space="preserve">performance against these </w:t>
      </w:r>
      <w:r w:rsidR="00C517FA" w:rsidRPr="00F85706">
        <w:rPr>
          <w:b/>
          <w:i/>
        </w:rPr>
        <w:t>Criteria</w:t>
      </w:r>
      <w:r w:rsidR="001870E0" w:rsidRPr="00A75D3B">
        <w:t xml:space="preserve">. The </w:t>
      </w:r>
      <w:r w:rsidR="001870E0" w:rsidRPr="00ED79CF">
        <w:rPr>
          <w:b/>
          <w:i/>
        </w:rPr>
        <w:t>audit firm</w:t>
      </w:r>
      <w:r w:rsidR="001870E0" w:rsidRPr="00A75D3B">
        <w:t xml:space="preserve"> assess</w:t>
      </w:r>
      <w:r w:rsidR="008457B8" w:rsidRPr="00A75D3B">
        <w:t>es</w:t>
      </w:r>
      <w:r w:rsidR="001870E0" w:rsidRPr="00A75D3B">
        <w:t xml:space="preserve"> the </w:t>
      </w:r>
      <w:r w:rsidR="001870E0" w:rsidRPr="00F85706">
        <w:rPr>
          <w:b/>
          <w:i/>
        </w:rPr>
        <w:t>company</w:t>
      </w:r>
      <w:r w:rsidR="001870E0" w:rsidRPr="00A75D3B">
        <w:t xml:space="preserve"> report to establish if claims are truthful and accurate based on appropriate evidence held by the </w:t>
      </w:r>
      <w:r w:rsidR="001870E0" w:rsidRPr="00F85706">
        <w:rPr>
          <w:b/>
          <w:i/>
        </w:rPr>
        <w:t xml:space="preserve">company </w:t>
      </w:r>
      <w:r w:rsidR="001870E0" w:rsidRPr="00A75D3B">
        <w:t xml:space="preserve">and </w:t>
      </w:r>
      <w:r w:rsidR="008457B8" w:rsidRPr="00A75D3B">
        <w:t>p</w:t>
      </w:r>
      <w:r w:rsidR="001870E0" w:rsidRPr="00A75D3B">
        <w:t xml:space="preserve">roduces </w:t>
      </w:r>
      <w:r w:rsidR="008457B8" w:rsidRPr="00A75D3B">
        <w:t xml:space="preserve">an </w:t>
      </w:r>
      <w:r w:rsidR="008457B8" w:rsidRPr="00ED79CF">
        <w:rPr>
          <w:b/>
          <w:i/>
        </w:rPr>
        <w:t>audit firm</w:t>
      </w:r>
      <w:r w:rsidR="001870E0" w:rsidRPr="00A75D3B">
        <w:t xml:space="preserve"> report</w:t>
      </w:r>
      <w:r w:rsidR="00A134A5" w:rsidRPr="00A75D3B">
        <w:t>, including findings and a conclusion,</w:t>
      </w:r>
      <w:r w:rsidR="001870E0" w:rsidRPr="00A75D3B">
        <w:t xml:space="preserve"> according to the ISAE 3000 assurance standard.</w:t>
      </w:r>
    </w:p>
    <w:p w14:paraId="15A553C7" w14:textId="77777777" w:rsidR="00EB71DE" w:rsidRPr="00A75D3B" w:rsidRDefault="00EB71DE" w:rsidP="00A75D3B">
      <w:pPr>
        <w:spacing w:after="0" w:line="240" w:lineRule="auto"/>
        <w:jc w:val="both"/>
        <w:rPr>
          <w:rFonts w:cstheme="minorHAnsi"/>
          <w:b/>
        </w:rPr>
      </w:pPr>
    </w:p>
    <w:p w14:paraId="028BC80C" w14:textId="77777777" w:rsidR="00AF5449" w:rsidRPr="00A75D3B" w:rsidRDefault="00AF5449" w:rsidP="00A75D3B">
      <w:pPr>
        <w:spacing w:after="0" w:line="240" w:lineRule="auto"/>
        <w:jc w:val="both"/>
        <w:rPr>
          <w:rFonts w:cstheme="minorHAnsi"/>
        </w:rPr>
      </w:pPr>
      <w:r w:rsidRPr="00A75D3B">
        <w:rPr>
          <w:rFonts w:cstheme="minorHAnsi"/>
          <w:b/>
        </w:rPr>
        <w:t xml:space="preserve">Audit: </w:t>
      </w:r>
      <w:r w:rsidRPr="00A75D3B">
        <w:rPr>
          <w:rFonts w:cstheme="minorHAnsi"/>
        </w:rPr>
        <w:t xml:space="preserve"> </w:t>
      </w:r>
      <w:r w:rsidR="00084EE8" w:rsidRPr="00A75D3B">
        <w:rPr>
          <w:rFonts w:cstheme="minorHAnsi"/>
        </w:rPr>
        <w:t>A</w:t>
      </w:r>
      <w:r w:rsidRPr="00A75D3B">
        <w:rPr>
          <w:rFonts w:cstheme="minorHAnsi"/>
        </w:rPr>
        <w:t xml:space="preserve"> </w:t>
      </w:r>
      <w:r w:rsidR="00187BA2" w:rsidRPr="00A75D3B">
        <w:rPr>
          <w:rFonts w:cstheme="minorHAnsi"/>
        </w:rPr>
        <w:t xml:space="preserve">formalized </w:t>
      </w:r>
      <w:r w:rsidR="00277776" w:rsidRPr="00A75D3B">
        <w:rPr>
          <w:rFonts w:cstheme="minorHAnsi"/>
        </w:rPr>
        <w:t xml:space="preserve">systematic </w:t>
      </w:r>
      <w:r w:rsidRPr="00A75D3B">
        <w:rPr>
          <w:rFonts w:cstheme="minorHAnsi"/>
        </w:rPr>
        <w:t>evaluation of a</w:t>
      </w:r>
      <w:r w:rsidR="00F85706">
        <w:rPr>
          <w:rFonts w:cstheme="minorHAnsi"/>
        </w:rPr>
        <w:t>n</w:t>
      </w:r>
      <w:r w:rsidRPr="00A75D3B">
        <w:rPr>
          <w:rFonts w:cstheme="minorHAnsi"/>
        </w:rPr>
        <w:t xml:space="preserve"> organization, system, process, enterprise, </w:t>
      </w:r>
      <w:r w:rsidR="00084EE8" w:rsidRPr="00A75D3B">
        <w:rPr>
          <w:rFonts w:cstheme="minorHAnsi"/>
        </w:rPr>
        <w:t xml:space="preserve">or </w:t>
      </w:r>
      <w:r w:rsidRPr="00A75D3B">
        <w:rPr>
          <w:rFonts w:cstheme="minorHAnsi"/>
        </w:rPr>
        <w:t xml:space="preserve">project </w:t>
      </w:r>
      <w:r w:rsidR="00187BA2" w:rsidRPr="00A75D3B">
        <w:rPr>
          <w:rFonts w:cstheme="minorHAnsi"/>
        </w:rPr>
        <w:t xml:space="preserve">against </w:t>
      </w:r>
      <w:r w:rsidR="00187BA2" w:rsidRPr="00A75D3B">
        <w:rPr>
          <w:rFonts w:cstheme="minorHAnsi"/>
          <w:b/>
          <w:i/>
        </w:rPr>
        <w:t>criteria</w:t>
      </w:r>
      <w:r w:rsidR="0043209D" w:rsidRPr="00A75D3B">
        <w:rPr>
          <w:rFonts w:cstheme="minorHAnsi"/>
        </w:rPr>
        <w:t xml:space="preserve"> established independent of the audited entity</w:t>
      </w:r>
      <w:r w:rsidR="00084EE8" w:rsidRPr="00A75D3B">
        <w:rPr>
          <w:rFonts w:cstheme="minorHAnsi"/>
        </w:rPr>
        <w:t xml:space="preserve">, typically resulting in a report containing </w:t>
      </w:r>
      <w:r w:rsidR="00B30558" w:rsidRPr="00A75D3B">
        <w:rPr>
          <w:rFonts w:cstheme="minorHAnsi"/>
        </w:rPr>
        <w:t xml:space="preserve">specific </w:t>
      </w:r>
      <w:r w:rsidR="00084EE8" w:rsidRPr="00A75D3B">
        <w:rPr>
          <w:rFonts w:cstheme="minorHAnsi"/>
        </w:rPr>
        <w:t xml:space="preserve">findings.  An audit covers </w:t>
      </w:r>
      <w:r w:rsidR="00C64F3C" w:rsidRPr="00A75D3B">
        <w:rPr>
          <w:rFonts w:cstheme="minorHAnsi"/>
        </w:rPr>
        <w:t>information and situations within a specific time period (“</w:t>
      </w:r>
      <w:r w:rsidR="00C64F3C" w:rsidRPr="00A75D3B">
        <w:rPr>
          <w:rFonts w:cstheme="minorHAnsi"/>
          <w:b/>
          <w:i/>
        </w:rPr>
        <w:t>A</w:t>
      </w:r>
      <w:r w:rsidR="00A75D3B" w:rsidRPr="00A75D3B">
        <w:rPr>
          <w:rFonts w:cstheme="minorHAnsi"/>
          <w:b/>
          <w:i/>
        </w:rPr>
        <w:t>ssessment</w:t>
      </w:r>
      <w:r w:rsidR="00C64F3C" w:rsidRPr="00A75D3B">
        <w:rPr>
          <w:rFonts w:cstheme="minorHAnsi"/>
          <w:b/>
          <w:i/>
        </w:rPr>
        <w:t xml:space="preserve"> Period</w:t>
      </w:r>
      <w:r w:rsidR="00C64F3C" w:rsidRPr="00A75D3B">
        <w:rPr>
          <w:rFonts w:cstheme="minorHAnsi"/>
        </w:rPr>
        <w:t>”) and reflects conditions encountered at the time of the audit, frequently referred to as “a sn</w:t>
      </w:r>
      <w:r w:rsidR="00084EE8" w:rsidRPr="00A75D3B">
        <w:rPr>
          <w:rFonts w:cstheme="minorHAnsi"/>
        </w:rPr>
        <w:t>apshot in time</w:t>
      </w:r>
      <w:r w:rsidR="00C64F3C" w:rsidRPr="00A75D3B">
        <w:rPr>
          <w:rFonts w:cstheme="minorHAnsi"/>
        </w:rPr>
        <w:t xml:space="preserve">.”  Audits involve standardized </w:t>
      </w:r>
      <w:r w:rsidR="0020165B" w:rsidRPr="00A75D3B">
        <w:rPr>
          <w:rFonts w:cstheme="minorHAnsi"/>
        </w:rPr>
        <w:t>principles</w:t>
      </w:r>
      <w:r w:rsidR="00C64F3C" w:rsidRPr="00A75D3B">
        <w:rPr>
          <w:rFonts w:cstheme="minorHAnsi"/>
        </w:rPr>
        <w:t xml:space="preserve"> of </w:t>
      </w:r>
      <w:r w:rsidR="00C64F3C" w:rsidRPr="00ED79CF">
        <w:rPr>
          <w:rFonts w:cstheme="minorHAnsi"/>
          <w:b/>
          <w:i/>
        </w:rPr>
        <w:t>auditor</w:t>
      </w:r>
      <w:r w:rsidR="00C64F3C" w:rsidRPr="00A75D3B">
        <w:rPr>
          <w:rFonts w:cstheme="minorHAnsi"/>
        </w:rPr>
        <w:t xml:space="preserve"> competence, reasonable assurance, evidence sampling and materiality/significance.</w:t>
      </w:r>
    </w:p>
    <w:p w14:paraId="4786242A" w14:textId="77777777" w:rsidR="00232741" w:rsidRPr="00A75D3B" w:rsidRDefault="00232741" w:rsidP="00A75D3B">
      <w:pPr>
        <w:spacing w:after="0" w:line="240" w:lineRule="auto"/>
        <w:jc w:val="both"/>
        <w:rPr>
          <w:rFonts w:cstheme="minorHAnsi"/>
          <w:b/>
        </w:rPr>
      </w:pPr>
    </w:p>
    <w:p w14:paraId="157098DE" w14:textId="017ABD49" w:rsidR="00945ADD" w:rsidRPr="00945ADD" w:rsidRDefault="00945ADD" w:rsidP="00A75D3B">
      <w:pPr>
        <w:spacing w:after="0" w:line="240" w:lineRule="auto"/>
        <w:jc w:val="both"/>
        <w:rPr>
          <w:rStyle w:val="c-6"/>
          <w:rFonts w:cs="Calibri"/>
          <w:color w:val="000000"/>
          <w:lang w:val="en-GB"/>
        </w:rPr>
      </w:pPr>
      <w:r>
        <w:rPr>
          <w:rStyle w:val="c-6"/>
          <w:rFonts w:cs="Calibri"/>
          <w:b/>
          <w:bCs/>
          <w:color w:val="000000"/>
          <w:lang w:val="en-GB"/>
        </w:rPr>
        <w:t xml:space="preserve">Auditor/Audit firm: </w:t>
      </w:r>
      <w:r w:rsidRPr="00945ADD">
        <w:rPr>
          <w:rStyle w:val="c-6"/>
          <w:rFonts w:cs="Calibri"/>
          <w:bCs/>
          <w:color w:val="000000"/>
          <w:lang w:val="en-GB"/>
        </w:rPr>
        <w:t>Ca</w:t>
      </w:r>
      <w:r w:rsidRPr="00945ADD">
        <w:rPr>
          <w:rStyle w:val="c-6"/>
          <w:rFonts w:cs="Calibri"/>
          <w:color w:val="000000"/>
          <w:lang w:val="en-GB"/>
        </w:rPr>
        <w:t xml:space="preserve">rries out an </w:t>
      </w:r>
      <w:r w:rsidRPr="00945ADD">
        <w:rPr>
          <w:rStyle w:val="c-6"/>
          <w:rFonts w:cs="Calibri"/>
          <w:b/>
          <w:bCs/>
          <w:i/>
          <w:color w:val="000000"/>
          <w:lang w:val="en-GB"/>
        </w:rPr>
        <w:t>assessment</w:t>
      </w:r>
      <w:r w:rsidRPr="00945ADD">
        <w:rPr>
          <w:rStyle w:val="c-6"/>
          <w:rFonts w:cs="Calibri"/>
          <w:color w:val="000000"/>
          <w:lang w:val="en-GB"/>
        </w:rPr>
        <w:t xml:space="preserve"> against the </w:t>
      </w:r>
      <w:r w:rsidRPr="00945ADD">
        <w:rPr>
          <w:rStyle w:val="c-6"/>
          <w:rFonts w:cs="Calibri"/>
          <w:b/>
          <w:i/>
          <w:color w:val="000000"/>
          <w:lang w:val="en-GB"/>
        </w:rPr>
        <w:t>a</w:t>
      </w:r>
      <w:r w:rsidRPr="00945ADD">
        <w:rPr>
          <w:rStyle w:val="c-6"/>
          <w:rFonts w:cs="Calibri"/>
          <w:b/>
          <w:bCs/>
          <w:i/>
          <w:color w:val="000000"/>
          <w:lang w:val="en-GB"/>
        </w:rPr>
        <w:t>ssessment</w:t>
      </w:r>
      <w:r>
        <w:rPr>
          <w:rStyle w:val="c-6"/>
          <w:rFonts w:cs="Calibri"/>
          <w:bCs/>
          <w:color w:val="000000"/>
          <w:lang w:val="en-GB"/>
        </w:rPr>
        <w:t xml:space="preserve"> c</w:t>
      </w:r>
      <w:r w:rsidRPr="00945ADD">
        <w:rPr>
          <w:rStyle w:val="c-6"/>
          <w:rFonts w:cs="Calibri"/>
          <w:bCs/>
          <w:color w:val="000000"/>
          <w:lang w:val="en-GB"/>
        </w:rPr>
        <w:t>riteria</w:t>
      </w:r>
      <w:r w:rsidRPr="00945ADD">
        <w:rPr>
          <w:rStyle w:val="c-6"/>
          <w:rFonts w:cs="Calibri"/>
          <w:color w:val="000000"/>
          <w:lang w:val="en-GB"/>
        </w:rPr>
        <w:t xml:space="preserve"> on the </w:t>
      </w:r>
      <w:r w:rsidRPr="00945ADD">
        <w:rPr>
          <w:rStyle w:val="c-6"/>
          <w:rFonts w:cs="Calibri"/>
          <w:b/>
          <w:bCs/>
          <w:i/>
          <w:color w:val="000000"/>
          <w:lang w:val="en-GB"/>
        </w:rPr>
        <w:t>company</w:t>
      </w:r>
      <w:r w:rsidRPr="00945ADD">
        <w:rPr>
          <w:rStyle w:val="c-6"/>
          <w:rFonts w:cs="Calibri"/>
          <w:bCs/>
          <w:color w:val="000000"/>
          <w:lang w:val="en-GB"/>
        </w:rPr>
        <w:t>.</w:t>
      </w:r>
    </w:p>
    <w:p w14:paraId="259083E8" w14:textId="77777777" w:rsidR="00945ADD" w:rsidRPr="00945ADD" w:rsidRDefault="00945ADD" w:rsidP="00A75D3B">
      <w:pPr>
        <w:spacing w:after="0" w:line="240" w:lineRule="auto"/>
        <w:jc w:val="both"/>
        <w:rPr>
          <w:rFonts w:cs="Calibri"/>
          <w:color w:val="000000"/>
          <w:lang w:val="en-GB"/>
        </w:rPr>
      </w:pPr>
    </w:p>
    <w:p w14:paraId="002634C2" w14:textId="77777777" w:rsidR="00477635" w:rsidRPr="00232741" w:rsidRDefault="00477635" w:rsidP="00A75D3B">
      <w:pPr>
        <w:spacing w:after="0" w:line="240" w:lineRule="auto"/>
        <w:jc w:val="both"/>
        <w:rPr>
          <w:rFonts w:cstheme="minorHAnsi"/>
        </w:rPr>
      </w:pPr>
      <w:r w:rsidRPr="00A75D3B">
        <w:rPr>
          <w:rFonts w:cstheme="minorHAnsi"/>
          <w:b/>
        </w:rPr>
        <w:t>A</w:t>
      </w:r>
      <w:r w:rsidR="00A75D3B" w:rsidRPr="00A75D3B">
        <w:rPr>
          <w:rFonts w:cstheme="minorHAnsi"/>
          <w:b/>
        </w:rPr>
        <w:t>ssessment</w:t>
      </w:r>
      <w:r w:rsidRPr="00A75D3B">
        <w:rPr>
          <w:rFonts w:cstheme="minorHAnsi"/>
          <w:b/>
        </w:rPr>
        <w:t xml:space="preserve"> period:</w:t>
      </w:r>
      <w:r w:rsidRPr="00A75D3B">
        <w:rPr>
          <w:rFonts w:cstheme="minorHAnsi"/>
        </w:rPr>
        <w:t xml:space="preserve"> The period of time covered by the </w:t>
      </w:r>
      <w:r w:rsidR="004F2C49" w:rsidRPr="00F85706">
        <w:rPr>
          <w:rFonts w:cstheme="minorHAnsi"/>
          <w:b/>
          <w:i/>
        </w:rPr>
        <w:t>transaction review</w:t>
      </w:r>
      <w:r w:rsidRPr="00A75D3B">
        <w:rPr>
          <w:rFonts w:cstheme="minorHAnsi"/>
        </w:rPr>
        <w:t>, typically</w:t>
      </w:r>
      <w:r w:rsidRPr="00232741">
        <w:rPr>
          <w:rFonts w:cstheme="minorHAnsi"/>
        </w:rPr>
        <w:t xml:space="preserve"> one year.</w:t>
      </w:r>
      <w:r w:rsidR="005036B2" w:rsidRPr="00232741" w:rsidDel="005036B2">
        <w:rPr>
          <w:rFonts w:cstheme="minorHAnsi"/>
        </w:rPr>
        <w:t xml:space="preserve"> </w:t>
      </w:r>
    </w:p>
    <w:p w14:paraId="54C2A442" w14:textId="77777777" w:rsidR="00A966A9" w:rsidRPr="00232741" w:rsidRDefault="00A966A9" w:rsidP="00A75D3B">
      <w:pPr>
        <w:spacing w:after="0" w:line="240" w:lineRule="auto"/>
        <w:jc w:val="both"/>
        <w:rPr>
          <w:rFonts w:cstheme="minorHAnsi"/>
          <w:b/>
        </w:rPr>
      </w:pPr>
    </w:p>
    <w:p w14:paraId="4A245124" w14:textId="77777777" w:rsidR="00477635" w:rsidRPr="00232741" w:rsidRDefault="001745D3" w:rsidP="00A75D3B">
      <w:pPr>
        <w:spacing w:after="0" w:line="240" w:lineRule="auto"/>
        <w:jc w:val="both"/>
        <w:rPr>
          <w:rFonts w:cstheme="minorHAnsi"/>
        </w:rPr>
      </w:pPr>
      <w:r w:rsidRPr="00232741">
        <w:rPr>
          <w:rFonts w:cstheme="minorHAnsi"/>
          <w:b/>
        </w:rPr>
        <w:t>Business confidentiality and other competitive concerns</w:t>
      </w:r>
      <w:r w:rsidRPr="00232741">
        <w:rPr>
          <w:rFonts w:cstheme="minorHAnsi"/>
        </w:rPr>
        <w:t xml:space="preserve">: </w:t>
      </w:r>
      <w:r w:rsidR="00F85706">
        <w:rPr>
          <w:rFonts w:cstheme="minorHAnsi"/>
        </w:rPr>
        <w:t>I</w:t>
      </w:r>
      <w:r w:rsidR="00D12ED6" w:rsidRPr="00232741">
        <w:rPr>
          <w:rFonts w:cstheme="minorHAnsi"/>
        </w:rPr>
        <w:t xml:space="preserve">nformation </w:t>
      </w:r>
      <w:r w:rsidR="00DD2B3F" w:rsidRPr="00232741">
        <w:rPr>
          <w:rFonts w:cstheme="minorHAnsi"/>
        </w:rPr>
        <w:t>regarding</w:t>
      </w:r>
      <w:r w:rsidR="00D12ED6" w:rsidRPr="00232741">
        <w:rPr>
          <w:rFonts w:cstheme="minorHAnsi"/>
        </w:rPr>
        <w:t xml:space="preserve"> supplier relationships</w:t>
      </w:r>
      <w:r w:rsidR="00DD2B3F" w:rsidRPr="00232741">
        <w:rPr>
          <w:rFonts w:cstheme="minorHAnsi"/>
        </w:rPr>
        <w:t xml:space="preserve"> as well as factors that may affect price or competition such as capacity, trading routes, material sources and other </w:t>
      </w:r>
      <w:r w:rsidR="00C93F8F" w:rsidRPr="00232741">
        <w:rPr>
          <w:rFonts w:cstheme="minorHAnsi"/>
        </w:rPr>
        <w:t>information normally protected by competition law</w:t>
      </w:r>
      <w:r w:rsidR="00DD2B3F" w:rsidRPr="00232741">
        <w:rPr>
          <w:rFonts w:cstheme="minorHAnsi"/>
        </w:rPr>
        <w:t>.</w:t>
      </w:r>
    </w:p>
    <w:p w14:paraId="6E49C025" w14:textId="77777777" w:rsidR="00505DD2" w:rsidRPr="00DC153C" w:rsidRDefault="00505DD2" w:rsidP="00A75D3B">
      <w:pPr>
        <w:spacing w:after="0" w:line="240" w:lineRule="auto"/>
        <w:jc w:val="both"/>
        <w:rPr>
          <w:rFonts w:cstheme="minorHAnsi"/>
          <w:b/>
        </w:rPr>
      </w:pPr>
    </w:p>
    <w:p w14:paraId="1E5D4521" w14:textId="77777777" w:rsidR="00505DD2" w:rsidRPr="00F85706" w:rsidRDefault="00505DD2" w:rsidP="00A75D3B">
      <w:pPr>
        <w:spacing w:after="0" w:line="240" w:lineRule="auto"/>
        <w:jc w:val="both"/>
        <w:rPr>
          <w:rFonts w:cstheme="minorHAnsi"/>
          <w:b/>
          <w:i/>
        </w:rPr>
      </w:pPr>
      <w:r w:rsidRPr="00DC153C">
        <w:rPr>
          <w:rFonts w:cstheme="minorHAnsi"/>
          <w:b/>
        </w:rPr>
        <w:t>Byproduct(s):</w:t>
      </w:r>
      <w:r w:rsidR="004D442A" w:rsidRPr="00DC153C">
        <w:rPr>
          <w:rFonts w:cstheme="minorHAnsi"/>
        </w:rPr>
        <w:t xml:space="preserve"> Tin produced </w:t>
      </w:r>
      <w:r w:rsidR="00F85706">
        <w:rPr>
          <w:rFonts w:cstheme="minorHAnsi"/>
        </w:rPr>
        <w:t>during the processing</w:t>
      </w:r>
      <w:r w:rsidR="004D442A" w:rsidRPr="00DC153C">
        <w:rPr>
          <w:rFonts w:cstheme="minorHAnsi"/>
        </w:rPr>
        <w:t xml:space="preserve"> of other metal ores</w:t>
      </w:r>
      <w:r w:rsidR="00D51DD3" w:rsidRPr="00DC153C">
        <w:rPr>
          <w:rFonts w:cstheme="minorHAnsi"/>
        </w:rPr>
        <w:t xml:space="preserve">. </w:t>
      </w:r>
      <w:r w:rsidR="004D442A" w:rsidRPr="00DC153C">
        <w:rPr>
          <w:rFonts w:cstheme="minorHAnsi"/>
        </w:rPr>
        <w:t xml:space="preserve">The origin of </w:t>
      </w:r>
      <w:r w:rsidR="00D51DD3" w:rsidRPr="00DC153C">
        <w:rPr>
          <w:rFonts w:cstheme="minorHAnsi"/>
        </w:rPr>
        <w:t xml:space="preserve">a </w:t>
      </w:r>
      <w:r w:rsidR="004D442A" w:rsidRPr="00DC153C">
        <w:rPr>
          <w:rFonts w:cstheme="minorHAnsi"/>
        </w:rPr>
        <w:t>non-</w:t>
      </w:r>
      <w:r w:rsidR="00D51DD3" w:rsidRPr="00DC153C">
        <w:rPr>
          <w:rFonts w:cstheme="minorHAnsi"/>
        </w:rPr>
        <w:t xml:space="preserve">3TG </w:t>
      </w:r>
      <w:r w:rsidR="004D442A" w:rsidRPr="00DC153C">
        <w:rPr>
          <w:rFonts w:cstheme="minorHAnsi"/>
        </w:rPr>
        <w:t xml:space="preserve">mining </w:t>
      </w:r>
      <w:r w:rsidR="0020165B" w:rsidRPr="00DC153C">
        <w:rPr>
          <w:rFonts w:cstheme="minorHAnsi"/>
        </w:rPr>
        <w:t>byproduct</w:t>
      </w:r>
      <w:r w:rsidR="00D51DD3" w:rsidRPr="00DC153C">
        <w:rPr>
          <w:rFonts w:cstheme="minorHAnsi"/>
        </w:rPr>
        <w:t xml:space="preserve"> is</w:t>
      </w:r>
      <w:r w:rsidR="004D442A" w:rsidRPr="00DC153C">
        <w:rPr>
          <w:rFonts w:cstheme="minorHAnsi"/>
        </w:rPr>
        <w:t xml:space="preserve"> the point </w:t>
      </w:r>
      <w:r w:rsidR="008625DA" w:rsidRPr="00DC153C">
        <w:rPr>
          <w:rFonts w:cstheme="minorHAnsi"/>
        </w:rPr>
        <w:t xml:space="preserve">of separation from the </w:t>
      </w:r>
      <w:r w:rsidR="008625DA" w:rsidRPr="00F85706">
        <w:rPr>
          <w:rFonts w:cstheme="minorHAnsi"/>
          <w:b/>
          <w:i/>
        </w:rPr>
        <w:t>primary material.</w:t>
      </w:r>
    </w:p>
    <w:p w14:paraId="7B31B5DC" w14:textId="77777777" w:rsidR="00A966A9" w:rsidRDefault="00A966A9" w:rsidP="00DC153C">
      <w:pPr>
        <w:spacing w:after="0" w:line="240" w:lineRule="auto"/>
        <w:jc w:val="both"/>
        <w:rPr>
          <w:rFonts w:cstheme="minorHAnsi"/>
        </w:rPr>
      </w:pPr>
    </w:p>
    <w:p w14:paraId="3D1AC5F0" w14:textId="1A09C3A7" w:rsidR="00B83269" w:rsidRDefault="00B83269" w:rsidP="00DC153C">
      <w:pPr>
        <w:spacing w:after="0" w:line="240" w:lineRule="auto"/>
        <w:jc w:val="both"/>
        <w:rPr>
          <w:rFonts w:cstheme="minorHAnsi"/>
        </w:rPr>
      </w:pPr>
      <w:r w:rsidRPr="00A75D3B">
        <w:rPr>
          <w:rFonts w:cstheme="minorHAnsi"/>
          <w:b/>
        </w:rPr>
        <w:t>Chain of custody or a traceability system:</w:t>
      </w:r>
      <w:r>
        <w:rPr>
          <w:rFonts w:cstheme="minorHAnsi"/>
        </w:rPr>
        <w:t xml:space="preserve"> </w:t>
      </w:r>
      <w:r w:rsidR="00A75D3B">
        <w:rPr>
          <w:rFonts w:cstheme="minorHAnsi"/>
        </w:rPr>
        <w:t>A</w:t>
      </w:r>
      <w:r>
        <w:rPr>
          <w:rFonts w:cstheme="minorHAnsi"/>
        </w:rPr>
        <w:t xml:space="preserve"> process to collect detailed information on the supply chain as specified in Step</w:t>
      </w:r>
      <w:r w:rsidR="005C16D9">
        <w:rPr>
          <w:rFonts w:cstheme="minorHAnsi"/>
        </w:rPr>
        <w:t xml:space="preserve"> </w:t>
      </w:r>
      <w:r>
        <w:rPr>
          <w:rFonts w:cstheme="minorHAnsi"/>
        </w:rPr>
        <w:t>1, C1 to C4.</w:t>
      </w:r>
    </w:p>
    <w:p w14:paraId="47285C55" w14:textId="77777777" w:rsidR="00B83269" w:rsidRPr="00DC153C" w:rsidRDefault="00B83269" w:rsidP="00DC153C">
      <w:pPr>
        <w:spacing w:after="0" w:line="240" w:lineRule="auto"/>
        <w:jc w:val="both"/>
        <w:rPr>
          <w:rFonts w:cstheme="minorHAnsi"/>
        </w:rPr>
      </w:pPr>
      <w:r w:rsidRPr="00DC153C">
        <w:rPr>
          <w:rFonts w:cstheme="minorHAnsi"/>
        </w:rPr>
        <w:t xml:space="preserve"> </w:t>
      </w:r>
    </w:p>
    <w:p w14:paraId="726B020A" w14:textId="77777777" w:rsidR="00036CC4" w:rsidRPr="00DC153C" w:rsidRDefault="00036CC4" w:rsidP="00DC153C">
      <w:pPr>
        <w:spacing w:after="0" w:line="240" w:lineRule="auto"/>
        <w:jc w:val="both"/>
        <w:rPr>
          <w:rFonts w:cstheme="minorHAnsi"/>
        </w:rPr>
      </w:pPr>
      <w:r w:rsidRPr="00DC153C">
        <w:rPr>
          <w:rFonts w:cstheme="minorHAnsi"/>
          <w:b/>
        </w:rPr>
        <w:t>Company:</w:t>
      </w:r>
      <w:r w:rsidRPr="00DC153C">
        <w:rPr>
          <w:rFonts w:cstheme="minorHAnsi"/>
        </w:rPr>
        <w:t xml:space="preserve">  </w:t>
      </w:r>
      <w:r w:rsidR="00EB71DE" w:rsidRPr="00DC153C">
        <w:rPr>
          <w:rFonts w:cstheme="minorHAnsi"/>
        </w:rPr>
        <w:t xml:space="preserve">A legal business entity with overall management responsibility of operations and administration of at least one </w:t>
      </w:r>
      <w:r w:rsidR="00EB71DE" w:rsidRPr="00DC153C">
        <w:rPr>
          <w:rFonts w:cstheme="minorHAnsi"/>
          <w:b/>
          <w:i/>
        </w:rPr>
        <w:t>smelter</w:t>
      </w:r>
      <w:r w:rsidR="00EB71DE" w:rsidRPr="00DC153C">
        <w:rPr>
          <w:rFonts w:cstheme="minorHAnsi"/>
        </w:rPr>
        <w:t xml:space="preserve">.  A company can consist of a single </w:t>
      </w:r>
      <w:r w:rsidR="00EB71DE" w:rsidRPr="00DC153C">
        <w:rPr>
          <w:rFonts w:cstheme="minorHAnsi"/>
          <w:b/>
          <w:i/>
        </w:rPr>
        <w:t>smelter</w:t>
      </w:r>
      <w:r w:rsidR="00EB71DE" w:rsidRPr="00DC153C">
        <w:rPr>
          <w:rFonts w:cstheme="minorHAnsi"/>
        </w:rPr>
        <w:t xml:space="preserve"> </w:t>
      </w:r>
      <w:r w:rsidR="00EB71DE" w:rsidRPr="00DC153C">
        <w:rPr>
          <w:rFonts w:cstheme="minorHAnsi"/>
          <w:b/>
          <w:i/>
        </w:rPr>
        <w:t>facility</w:t>
      </w:r>
      <w:r w:rsidR="00EB71DE" w:rsidRPr="00DC153C">
        <w:rPr>
          <w:rFonts w:cstheme="minorHAnsi"/>
        </w:rPr>
        <w:t xml:space="preserve"> and business type (smelting) or multiple </w:t>
      </w:r>
      <w:r w:rsidR="00EB71DE" w:rsidRPr="00F85706">
        <w:rPr>
          <w:rFonts w:cstheme="minorHAnsi"/>
          <w:b/>
          <w:i/>
        </w:rPr>
        <w:t>facilities</w:t>
      </w:r>
      <w:r w:rsidR="00EB71DE" w:rsidRPr="00DC153C">
        <w:rPr>
          <w:rFonts w:cstheme="minorHAnsi"/>
        </w:rPr>
        <w:t xml:space="preserve"> and business types (in addition to smelting).</w:t>
      </w:r>
    </w:p>
    <w:p w14:paraId="0E3A3FAF" w14:textId="77777777" w:rsidR="00036CC4" w:rsidRPr="00DC153C" w:rsidRDefault="00036CC4" w:rsidP="00DC153C">
      <w:pPr>
        <w:spacing w:after="0" w:line="240" w:lineRule="auto"/>
        <w:jc w:val="both"/>
        <w:rPr>
          <w:rFonts w:cstheme="minorHAnsi"/>
        </w:rPr>
      </w:pPr>
    </w:p>
    <w:p w14:paraId="6BA9CE66" w14:textId="77777777" w:rsidR="00477635" w:rsidRPr="00DC153C" w:rsidRDefault="00477635" w:rsidP="00DC153C">
      <w:pPr>
        <w:spacing w:after="0" w:line="240" w:lineRule="auto"/>
        <w:jc w:val="both"/>
        <w:rPr>
          <w:rFonts w:cstheme="minorHAnsi"/>
          <w:b/>
          <w:i/>
        </w:rPr>
      </w:pPr>
      <w:r w:rsidRPr="00DC153C">
        <w:rPr>
          <w:rFonts w:cstheme="minorHAnsi"/>
          <w:b/>
        </w:rPr>
        <w:t>Conflict Minerals:</w:t>
      </w:r>
      <w:r w:rsidRPr="00DC153C">
        <w:rPr>
          <w:rFonts w:cstheme="minorHAnsi"/>
        </w:rPr>
        <w:t xml:space="preserve"> </w:t>
      </w:r>
      <w:proofErr w:type="spellStart"/>
      <w:r w:rsidR="00F85706">
        <w:rPr>
          <w:rFonts w:cstheme="minorHAnsi"/>
        </w:rPr>
        <w:t>C</w:t>
      </w:r>
      <w:r w:rsidRPr="00DC153C">
        <w:rPr>
          <w:rFonts w:cstheme="minorHAnsi"/>
        </w:rPr>
        <w:t>assiterite</w:t>
      </w:r>
      <w:proofErr w:type="spellEnd"/>
      <w:r w:rsidRPr="00DC153C">
        <w:rPr>
          <w:rFonts w:cstheme="minorHAnsi"/>
        </w:rPr>
        <w:t xml:space="preserve">, </w:t>
      </w:r>
      <w:proofErr w:type="spellStart"/>
      <w:r w:rsidRPr="00DC153C">
        <w:rPr>
          <w:rFonts w:cstheme="minorHAnsi"/>
        </w:rPr>
        <w:t>columbite</w:t>
      </w:r>
      <w:proofErr w:type="spellEnd"/>
      <w:r w:rsidRPr="00DC153C">
        <w:rPr>
          <w:rFonts w:cstheme="minorHAnsi"/>
        </w:rPr>
        <w:t xml:space="preserve">-tantalite, gold, wolframite, or their derivatives, or any other </w:t>
      </w:r>
      <w:r w:rsidRPr="00DC153C">
        <w:rPr>
          <w:rFonts w:cstheme="minorHAnsi"/>
          <w:b/>
          <w:i/>
        </w:rPr>
        <w:t>minerals</w:t>
      </w:r>
      <w:r w:rsidRPr="00DC153C">
        <w:rPr>
          <w:rFonts w:cstheme="minorHAnsi"/>
        </w:rPr>
        <w:t xml:space="preserve"> or their derivatives determined to be financing conflict in the </w:t>
      </w:r>
      <w:r w:rsidR="003B12CF" w:rsidRPr="00DC153C">
        <w:rPr>
          <w:rFonts w:cstheme="minorHAnsi"/>
          <w:b/>
          <w:i/>
        </w:rPr>
        <w:t>C</w:t>
      </w:r>
      <w:r w:rsidRPr="00DC153C">
        <w:rPr>
          <w:rFonts w:cstheme="minorHAnsi"/>
          <w:b/>
          <w:i/>
        </w:rPr>
        <w:t xml:space="preserve">overed </w:t>
      </w:r>
      <w:r w:rsidR="003B12CF" w:rsidRPr="00DC153C">
        <w:rPr>
          <w:rFonts w:cstheme="minorHAnsi"/>
          <w:b/>
          <w:i/>
        </w:rPr>
        <w:t>C</w:t>
      </w:r>
      <w:r w:rsidRPr="00DC153C">
        <w:rPr>
          <w:rFonts w:cstheme="minorHAnsi"/>
          <w:b/>
          <w:i/>
        </w:rPr>
        <w:t>ountries</w:t>
      </w:r>
      <w:r w:rsidR="003B12CF" w:rsidRPr="00DC153C">
        <w:rPr>
          <w:rFonts w:cstheme="minorHAnsi"/>
          <w:b/>
          <w:i/>
        </w:rPr>
        <w:t>.</w:t>
      </w:r>
    </w:p>
    <w:p w14:paraId="6C60173D" w14:textId="77777777" w:rsidR="00A22CF9" w:rsidRPr="00DC153C" w:rsidRDefault="00A22CF9" w:rsidP="00DC153C">
      <w:pPr>
        <w:spacing w:after="0" w:line="240" w:lineRule="auto"/>
        <w:jc w:val="both"/>
        <w:rPr>
          <w:rFonts w:cstheme="minorHAnsi"/>
        </w:rPr>
      </w:pPr>
    </w:p>
    <w:p w14:paraId="3D68667D" w14:textId="77777777" w:rsidR="00DF35D7" w:rsidRPr="00DC153C" w:rsidRDefault="00B6693E" w:rsidP="00DC153C">
      <w:pPr>
        <w:spacing w:after="0" w:line="240" w:lineRule="auto"/>
        <w:jc w:val="both"/>
        <w:rPr>
          <w:rFonts w:cstheme="minorHAnsi"/>
          <w:b/>
        </w:rPr>
      </w:pPr>
      <w:r w:rsidRPr="00DC153C">
        <w:rPr>
          <w:rFonts w:cstheme="minorHAnsi"/>
          <w:b/>
        </w:rPr>
        <w:t>Conflict-affected and high-risk areas</w:t>
      </w:r>
      <w:r w:rsidR="0012776C" w:rsidRPr="00DC153C">
        <w:rPr>
          <w:rFonts w:cstheme="minorHAnsi"/>
          <w:b/>
        </w:rPr>
        <w:t xml:space="preserve"> (CAHRAs)</w:t>
      </w:r>
      <w:r w:rsidR="00DF35D7" w:rsidRPr="00DC153C">
        <w:rPr>
          <w:rFonts w:cstheme="minorHAnsi"/>
          <w:b/>
        </w:rPr>
        <w:t>:</w:t>
      </w:r>
      <w:r w:rsidR="00D25D4E" w:rsidRPr="00DC153C">
        <w:rPr>
          <w:rFonts w:cstheme="minorHAnsi"/>
          <w:b/>
        </w:rPr>
        <w:t xml:space="preserve"> </w:t>
      </w:r>
      <w:r w:rsidRPr="00DC153C">
        <w:rPr>
          <w:rFonts w:cstheme="minorHAnsi"/>
          <w:iCs/>
        </w:rPr>
        <w:t>Conflict-affected and high-risk areas</w:t>
      </w:r>
      <w:r w:rsidR="00DF35D7" w:rsidRPr="00DC153C">
        <w:rPr>
          <w:rFonts w:cstheme="minorHAnsi"/>
          <w:iCs/>
        </w:rPr>
        <w:t xml:space="preserve"> </w:t>
      </w:r>
      <w:r w:rsidR="004814CF" w:rsidRPr="00DC153C">
        <w:rPr>
          <w:rFonts w:cstheme="minorHAnsi"/>
          <w:iCs/>
        </w:rPr>
        <w:t xml:space="preserve">where Annex II risks are likely to exist.  They </w:t>
      </w:r>
      <w:r w:rsidR="00DF35D7" w:rsidRPr="00DC153C">
        <w:rPr>
          <w:rFonts w:cstheme="minorHAnsi"/>
        </w:rPr>
        <w:t xml:space="preserve">are identified by the presence of armed conflict, widespread violence or other risks of harm to people. Armed conflict may take a variety of forms, such as a conflict of international or non-international character, which may involve two or more states, or may consist of wars of liberation, or insurgencies, civil wars, etc. </w:t>
      </w:r>
      <w:r w:rsidR="00DF35D7" w:rsidRPr="00DC153C">
        <w:rPr>
          <w:rFonts w:cstheme="minorHAnsi"/>
          <w:iCs/>
        </w:rPr>
        <w:t xml:space="preserve">High-risk areas </w:t>
      </w:r>
      <w:r w:rsidR="00DF35D7" w:rsidRPr="00DC153C">
        <w:rPr>
          <w:rFonts w:cstheme="minorHAnsi"/>
        </w:rPr>
        <w:t xml:space="preserve">may include areas of political instability or repression, </w:t>
      </w:r>
      <w:r w:rsidR="00DF35D7" w:rsidRPr="00DC153C">
        <w:rPr>
          <w:rFonts w:cstheme="minorHAnsi"/>
        </w:rPr>
        <w:lastRenderedPageBreak/>
        <w:t>institutional weakness, insecurity, collapse of civil infrastructure and widespread violence. Such areas are often characterized by widespread human rights abuses and violations of national or international law.</w:t>
      </w:r>
      <w:r w:rsidR="00245957" w:rsidRPr="00DC153C">
        <w:rPr>
          <w:rStyle w:val="FootnoteReference"/>
          <w:rFonts w:cstheme="minorHAnsi"/>
        </w:rPr>
        <w:footnoteReference w:id="12"/>
      </w:r>
      <w:r w:rsidR="00DF35D7" w:rsidRPr="00DC153C">
        <w:rPr>
          <w:rFonts w:cstheme="minorHAnsi"/>
          <w:i/>
        </w:rPr>
        <w:t xml:space="preserve"> </w:t>
      </w:r>
    </w:p>
    <w:p w14:paraId="69308F77" w14:textId="77777777" w:rsidR="00BF3DB5" w:rsidRPr="00DC153C" w:rsidRDefault="00BF3DB5" w:rsidP="00DC153C">
      <w:pPr>
        <w:spacing w:after="0" w:line="240" w:lineRule="auto"/>
        <w:jc w:val="both"/>
        <w:rPr>
          <w:rFonts w:cstheme="minorHAnsi"/>
          <w:b/>
        </w:rPr>
      </w:pPr>
    </w:p>
    <w:p w14:paraId="06FCC211" w14:textId="77777777" w:rsidR="003B12CF" w:rsidRPr="00DC153C" w:rsidRDefault="003B12CF" w:rsidP="00DC153C">
      <w:pPr>
        <w:spacing w:after="0" w:line="240" w:lineRule="auto"/>
        <w:jc w:val="both"/>
        <w:rPr>
          <w:rFonts w:cstheme="minorHAnsi"/>
        </w:rPr>
      </w:pPr>
      <w:proofErr w:type="gramStart"/>
      <w:r w:rsidRPr="00DC153C">
        <w:rPr>
          <w:rFonts w:cstheme="minorHAnsi"/>
          <w:b/>
        </w:rPr>
        <w:t>Covered Countries:</w:t>
      </w:r>
      <w:r w:rsidR="00D25D4E" w:rsidRPr="00DC153C">
        <w:rPr>
          <w:rFonts w:cstheme="minorHAnsi"/>
          <w:b/>
        </w:rPr>
        <w:t xml:space="preserve"> </w:t>
      </w:r>
      <w:r w:rsidRPr="00DC153C">
        <w:rPr>
          <w:rFonts w:cstheme="minorHAnsi"/>
        </w:rPr>
        <w:t>The Democratic Republic of the Congo (DRC) and its nine adjoining countries as outlined in Section 1502 of the Dodd Frank Act, namely Angola, Burundi, Central African Republic, Republic of the Congo, Rwanda, South Sudan, Tanzania, Uganda, and Zambia.</w:t>
      </w:r>
      <w:proofErr w:type="gramEnd"/>
      <w:r w:rsidR="00A0534D" w:rsidRPr="00DC153C">
        <w:rPr>
          <w:rFonts w:cstheme="minorHAnsi"/>
        </w:rPr>
        <w:t xml:space="preserve">  </w:t>
      </w:r>
    </w:p>
    <w:p w14:paraId="29ADC6FE" w14:textId="77777777" w:rsidR="004F6D7C" w:rsidRPr="00DC153C" w:rsidRDefault="004F6D7C" w:rsidP="00DC153C">
      <w:pPr>
        <w:spacing w:after="0" w:line="240" w:lineRule="auto"/>
        <w:jc w:val="both"/>
        <w:rPr>
          <w:rFonts w:cstheme="minorHAnsi"/>
        </w:rPr>
      </w:pPr>
    </w:p>
    <w:p w14:paraId="0AB7B653" w14:textId="77777777" w:rsidR="004F6D7C" w:rsidRPr="00DC153C" w:rsidRDefault="004F6D7C" w:rsidP="00DC153C">
      <w:pPr>
        <w:spacing w:after="0" w:line="240" w:lineRule="auto"/>
        <w:jc w:val="both"/>
        <w:rPr>
          <w:rFonts w:cstheme="minorHAnsi"/>
        </w:rPr>
      </w:pPr>
      <w:r w:rsidRPr="00DC153C">
        <w:rPr>
          <w:rFonts w:cstheme="minorHAnsi"/>
          <w:b/>
        </w:rPr>
        <w:t>Criteria</w:t>
      </w:r>
      <w:r w:rsidRPr="00DC153C">
        <w:rPr>
          <w:rFonts w:cstheme="minorHAnsi"/>
        </w:rPr>
        <w:t xml:space="preserve">:  The program requirements against which an auditor evaluates companies to assess the company’s level of conformance in an </w:t>
      </w:r>
      <w:r w:rsidRPr="00DC153C">
        <w:rPr>
          <w:rFonts w:cstheme="minorHAnsi"/>
          <w:b/>
          <w:i/>
        </w:rPr>
        <w:t>a</w:t>
      </w:r>
      <w:r w:rsidR="00A75D3B">
        <w:rPr>
          <w:rFonts w:cstheme="minorHAnsi"/>
          <w:b/>
          <w:i/>
        </w:rPr>
        <w:t>ssessment</w:t>
      </w:r>
      <w:r w:rsidRPr="00DC153C">
        <w:rPr>
          <w:rFonts w:cstheme="minorHAnsi"/>
        </w:rPr>
        <w:t>.</w:t>
      </w:r>
    </w:p>
    <w:p w14:paraId="44DA3C88" w14:textId="77777777" w:rsidR="003B12CF" w:rsidRPr="00DC153C" w:rsidRDefault="003B12CF" w:rsidP="00DC153C">
      <w:pPr>
        <w:spacing w:after="0" w:line="240" w:lineRule="auto"/>
        <w:jc w:val="both"/>
        <w:rPr>
          <w:rFonts w:cstheme="minorHAnsi"/>
          <w:b/>
        </w:rPr>
      </w:pPr>
    </w:p>
    <w:p w14:paraId="035117F5" w14:textId="77777777" w:rsidR="00477635" w:rsidRPr="00DC153C" w:rsidRDefault="0012776C" w:rsidP="00DC153C">
      <w:pPr>
        <w:spacing w:after="0" w:line="240" w:lineRule="auto"/>
        <w:jc w:val="both"/>
        <w:rPr>
          <w:rFonts w:cstheme="minorHAnsi"/>
        </w:rPr>
      </w:pPr>
      <w:r w:rsidRPr="00DC153C">
        <w:rPr>
          <w:rFonts w:cstheme="minorHAnsi"/>
          <w:b/>
        </w:rPr>
        <w:t>Critical Information</w:t>
      </w:r>
      <w:r w:rsidR="00477635" w:rsidRPr="00DC153C">
        <w:rPr>
          <w:rFonts w:cstheme="minorHAnsi"/>
          <w:b/>
        </w:rPr>
        <w:t>:</w:t>
      </w:r>
      <w:r w:rsidR="00D25D4E" w:rsidRPr="00DC153C">
        <w:rPr>
          <w:rFonts w:cstheme="minorHAnsi"/>
          <w:b/>
        </w:rPr>
        <w:t xml:space="preserve"> </w:t>
      </w:r>
      <w:r w:rsidR="00C61A40" w:rsidRPr="00DC153C">
        <w:rPr>
          <w:rFonts w:cstheme="minorHAnsi"/>
        </w:rPr>
        <w:t>A</w:t>
      </w:r>
      <w:r w:rsidR="00705804" w:rsidRPr="00DC153C">
        <w:rPr>
          <w:rFonts w:cstheme="minorHAnsi"/>
        </w:rPr>
        <w:t xml:space="preserve">ny and all information related to the </w:t>
      </w:r>
      <w:r w:rsidR="00F51CEC" w:rsidRPr="00DC153C">
        <w:rPr>
          <w:rFonts w:cstheme="minorHAnsi"/>
          <w:b/>
          <w:i/>
        </w:rPr>
        <w:t>smelter</w:t>
      </w:r>
      <w:r w:rsidR="00810873" w:rsidRPr="00DC153C">
        <w:rPr>
          <w:rFonts w:cstheme="minorHAnsi"/>
        </w:rPr>
        <w:t>’s due diligence</w:t>
      </w:r>
      <w:r w:rsidR="00705804" w:rsidRPr="00DC153C">
        <w:rPr>
          <w:rFonts w:cstheme="minorHAnsi"/>
        </w:rPr>
        <w:t xml:space="preserve"> and that is necessary for all parties involved, specifically employees and suppliers, to effectively carry out the tasks </w:t>
      </w:r>
      <w:r w:rsidR="00FD79D6" w:rsidRPr="00DC153C">
        <w:rPr>
          <w:rFonts w:cstheme="minorHAnsi"/>
        </w:rPr>
        <w:t xml:space="preserve">and responsibilities </w:t>
      </w:r>
      <w:r w:rsidR="00705804" w:rsidRPr="00DC153C">
        <w:rPr>
          <w:rFonts w:cstheme="minorHAnsi"/>
        </w:rPr>
        <w:t>assigned to them as part of the</w:t>
      </w:r>
      <w:r w:rsidR="00EB71DE" w:rsidRPr="00DC153C">
        <w:rPr>
          <w:rFonts w:cstheme="minorHAnsi"/>
        </w:rPr>
        <w:t xml:space="preserve"> company’s due diligence</w:t>
      </w:r>
      <w:r w:rsidR="00705804" w:rsidRPr="00DC153C">
        <w:rPr>
          <w:rFonts w:cstheme="minorHAnsi"/>
        </w:rPr>
        <w:t>.</w:t>
      </w:r>
    </w:p>
    <w:p w14:paraId="5910D0B8" w14:textId="77777777" w:rsidR="00A966A9" w:rsidRPr="00DC153C" w:rsidRDefault="00A966A9" w:rsidP="00DC153C">
      <w:pPr>
        <w:spacing w:after="0" w:line="240" w:lineRule="auto"/>
        <w:jc w:val="both"/>
        <w:rPr>
          <w:rFonts w:cstheme="minorHAnsi"/>
        </w:rPr>
      </w:pPr>
    </w:p>
    <w:p w14:paraId="7523FDF5" w14:textId="77777777" w:rsidR="00477635" w:rsidRPr="003508C0" w:rsidRDefault="00477635" w:rsidP="00DC153C">
      <w:pPr>
        <w:spacing w:after="0" w:line="240" w:lineRule="auto"/>
        <w:jc w:val="both"/>
        <w:rPr>
          <w:rStyle w:val="Hyperlink"/>
          <w:rFonts w:cstheme="minorHAnsi"/>
        </w:rPr>
      </w:pPr>
      <w:r w:rsidRPr="00DC153C">
        <w:rPr>
          <w:rFonts w:cstheme="minorHAnsi"/>
          <w:b/>
        </w:rPr>
        <w:t>Dodd-Frank Wall Street Reform and Consumer Protection Act (Dodd Frank Act):</w:t>
      </w:r>
      <w:r w:rsidRPr="00DC153C">
        <w:rPr>
          <w:rFonts w:cstheme="minorHAnsi"/>
        </w:rPr>
        <w:t xml:space="preserve"> A federal statute in the </w:t>
      </w:r>
      <w:r w:rsidRPr="003508C0">
        <w:rPr>
          <w:rFonts w:cstheme="minorHAnsi"/>
        </w:rPr>
        <w:t xml:space="preserve">United States that was signed into law on July 21, 2010.  Section 1502 requires issuers with </w:t>
      </w:r>
      <w:r w:rsidRPr="003508C0">
        <w:rPr>
          <w:rFonts w:cstheme="minorHAnsi"/>
          <w:b/>
          <w:i/>
        </w:rPr>
        <w:t>conflict minerals</w:t>
      </w:r>
      <w:r w:rsidRPr="003508C0">
        <w:rPr>
          <w:rFonts w:cstheme="minorHAnsi"/>
        </w:rPr>
        <w:t xml:space="preserve"> that are necessary to the functionality or production of a product manufactured by such entity to disclose annually whether any of those </w:t>
      </w:r>
      <w:r w:rsidRPr="00F85706">
        <w:rPr>
          <w:rFonts w:cstheme="minorHAnsi"/>
          <w:b/>
          <w:i/>
        </w:rPr>
        <w:t xml:space="preserve">materials </w:t>
      </w:r>
      <w:r w:rsidRPr="003508C0">
        <w:rPr>
          <w:rFonts w:cstheme="minorHAnsi"/>
        </w:rPr>
        <w:t>originated in the Democratic Republic of the Congo or an adjoining country.</w:t>
      </w:r>
      <w:r w:rsidRPr="003508C0">
        <w:rPr>
          <w:rFonts w:cstheme="minorHAnsi"/>
        </w:rPr>
        <w:br/>
      </w:r>
      <w:hyperlink r:id="rId13" w:history="1">
        <w:r w:rsidRPr="003508C0">
          <w:rPr>
            <w:rStyle w:val="Hyperlink"/>
            <w:rFonts w:cstheme="minorHAnsi"/>
          </w:rPr>
          <w:t>http://www.sec.gov/about/laws/wallstreetreform-cpa.pdf</w:t>
        </w:r>
      </w:hyperlink>
    </w:p>
    <w:p w14:paraId="00D28C0E" w14:textId="77777777" w:rsidR="00A966A9" w:rsidRPr="003508C0" w:rsidRDefault="00A966A9" w:rsidP="00DC153C">
      <w:pPr>
        <w:spacing w:after="0" w:line="240" w:lineRule="auto"/>
        <w:jc w:val="both"/>
        <w:rPr>
          <w:rFonts w:cstheme="minorHAnsi"/>
        </w:rPr>
      </w:pPr>
    </w:p>
    <w:p w14:paraId="2853A5DE" w14:textId="77777777" w:rsidR="00D61399" w:rsidRPr="003508C0" w:rsidRDefault="00D61399" w:rsidP="00DC153C">
      <w:pPr>
        <w:spacing w:after="0" w:line="240" w:lineRule="auto"/>
        <w:jc w:val="both"/>
        <w:rPr>
          <w:rFonts w:cstheme="minorHAnsi"/>
          <w:b/>
        </w:rPr>
      </w:pPr>
      <w:r w:rsidRPr="003508C0">
        <w:rPr>
          <w:rFonts w:cstheme="minorHAnsi"/>
          <w:b/>
        </w:rPr>
        <w:t xml:space="preserve">Downstream: </w:t>
      </w:r>
      <w:r w:rsidR="00F85706">
        <w:rPr>
          <w:rFonts w:cstheme="minorHAnsi"/>
        </w:rPr>
        <w:t>T</w:t>
      </w:r>
      <w:r w:rsidR="00E911EC" w:rsidRPr="003508C0">
        <w:rPr>
          <w:rFonts w:cstheme="minorHAnsi"/>
        </w:rPr>
        <w:t xml:space="preserve">he </w:t>
      </w:r>
      <w:r w:rsidR="00E911EC" w:rsidRPr="00F85706">
        <w:rPr>
          <w:rFonts w:cstheme="minorHAnsi"/>
          <w:b/>
          <w:i/>
        </w:rPr>
        <w:t>minerals</w:t>
      </w:r>
      <w:r w:rsidR="00E911EC" w:rsidRPr="003508C0">
        <w:rPr>
          <w:rFonts w:cstheme="minorHAnsi"/>
        </w:rPr>
        <w:t xml:space="preserve"> supply chain from </w:t>
      </w:r>
      <w:r w:rsidR="00E911EC" w:rsidRPr="00F85706">
        <w:rPr>
          <w:rFonts w:cstheme="minorHAnsi"/>
          <w:b/>
          <w:i/>
        </w:rPr>
        <w:t>smelters/refiners</w:t>
      </w:r>
      <w:r w:rsidR="00E911EC" w:rsidRPr="003508C0">
        <w:rPr>
          <w:rFonts w:cstheme="minorHAnsi"/>
        </w:rPr>
        <w:t xml:space="preserve"> to retailers.</w:t>
      </w:r>
    </w:p>
    <w:p w14:paraId="2C0EF2A5" w14:textId="77777777" w:rsidR="005F54F9" w:rsidRPr="003508C0" w:rsidRDefault="005F54F9" w:rsidP="00DC153C">
      <w:pPr>
        <w:spacing w:after="0" w:line="240" w:lineRule="auto"/>
        <w:jc w:val="both"/>
        <w:rPr>
          <w:rFonts w:cstheme="minorHAnsi"/>
          <w:b/>
        </w:rPr>
      </w:pPr>
    </w:p>
    <w:p w14:paraId="547F5D5F" w14:textId="77777777" w:rsidR="006B187A" w:rsidRPr="003508C0" w:rsidRDefault="006B187A" w:rsidP="00DC153C">
      <w:pPr>
        <w:spacing w:after="0" w:line="240" w:lineRule="auto"/>
        <w:jc w:val="both"/>
        <w:rPr>
          <w:rFonts w:cstheme="minorHAnsi"/>
          <w:b/>
        </w:rPr>
      </w:pPr>
      <w:r w:rsidRPr="003508C0">
        <w:rPr>
          <w:rFonts w:cstheme="minorHAnsi"/>
          <w:b/>
        </w:rPr>
        <w:t>Extractive Industry Transparency Initiative (EITI):</w:t>
      </w:r>
      <w:r w:rsidR="00C215B5" w:rsidRPr="003508C0">
        <w:rPr>
          <w:rFonts w:cstheme="minorHAnsi"/>
          <w:b/>
        </w:rPr>
        <w:t xml:space="preserve"> </w:t>
      </w:r>
      <w:r w:rsidR="00F85706">
        <w:rPr>
          <w:rFonts w:cstheme="minorHAnsi"/>
        </w:rPr>
        <w:t>A</w:t>
      </w:r>
      <w:r w:rsidR="00C215B5" w:rsidRPr="003508C0">
        <w:rPr>
          <w:rFonts w:cstheme="minorHAnsi"/>
        </w:rPr>
        <w:t xml:space="preserve"> standard to promote the open and accountable management of oil, gas and mineral resources</w:t>
      </w:r>
      <w:r w:rsidR="00524E10" w:rsidRPr="003508C0">
        <w:rPr>
          <w:rFonts w:cstheme="minorHAnsi"/>
        </w:rPr>
        <w:t xml:space="preserve"> the implementation of which takes place in countries</w:t>
      </w:r>
      <w:r w:rsidR="00B953BC" w:rsidRPr="003508C0">
        <w:rPr>
          <w:rFonts w:cstheme="minorHAnsi"/>
        </w:rPr>
        <w:t xml:space="preserve"> signed up to the EITI</w:t>
      </w:r>
      <w:r w:rsidR="00C215B5" w:rsidRPr="003508C0">
        <w:rPr>
          <w:rFonts w:cstheme="minorHAnsi"/>
        </w:rPr>
        <w:t>.</w:t>
      </w:r>
    </w:p>
    <w:p w14:paraId="352DFB43" w14:textId="77777777" w:rsidR="00747523" w:rsidRPr="003508C0" w:rsidRDefault="00747523" w:rsidP="00DC153C">
      <w:pPr>
        <w:spacing w:after="0" w:line="240" w:lineRule="auto"/>
        <w:jc w:val="both"/>
        <w:rPr>
          <w:rFonts w:cstheme="minorHAnsi"/>
          <w:b/>
        </w:rPr>
      </w:pPr>
    </w:p>
    <w:p w14:paraId="400D1128" w14:textId="77777777" w:rsidR="00ED2E4A" w:rsidRPr="00DC153C" w:rsidRDefault="00ED2E4A" w:rsidP="00DC153C">
      <w:pPr>
        <w:spacing w:after="0" w:line="240" w:lineRule="auto"/>
        <w:jc w:val="both"/>
        <w:rPr>
          <w:rFonts w:cstheme="minorHAnsi"/>
        </w:rPr>
      </w:pPr>
      <w:r w:rsidRPr="003508C0">
        <w:rPr>
          <w:rFonts w:cstheme="minorHAnsi"/>
          <w:b/>
        </w:rPr>
        <w:t>Facility:</w:t>
      </w:r>
      <w:r w:rsidRPr="003508C0">
        <w:rPr>
          <w:rFonts w:cstheme="minorHAnsi"/>
        </w:rPr>
        <w:t xml:space="preserve">  A singular location of a </w:t>
      </w:r>
      <w:r w:rsidRPr="003508C0">
        <w:rPr>
          <w:rFonts w:cstheme="minorHAnsi"/>
          <w:b/>
          <w:i/>
        </w:rPr>
        <w:t>company</w:t>
      </w:r>
      <w:r w:rsidRPr="003508C0">
        <w:rPr>
          <w:rFonts w:cstheme="minorHAnsi"/>
        </w:rPr>
        <w:t>.</w:t>
      </w:r>
    </w:p>
    <w:p w14:paraId="505800E0" w14:textId="77777777" w:rsidR="00DE1A55" w:rsidRDefault="00DE1A55" w:rsidP="00DC153C">
      <w:pPr>
        <w:spacing w:after="0" w:line="240" w:lineRule="auto"/>
        <w:jc w:val="both"/>
        <w:rPr>
          <w:rFonts w:cstheme="minorHAnsi"/>
          <w:b/>
        </w:rPr>
      </w:pPr>
    </w:p>
    <w:p w14:paraId="5B2666F1" w14:textId="77777777" w:rsidR="00B83269" w:rsidRPr="00016E1A" w:rsidRDefault="00B83269" w:rsidP="00DC153C">
      <w:pPr>
        <w:spacing w:after="0" w:line="240" w:lineRule="auto"/>
        <w:jc w:val="both"/>
        <w:rPr>
          <w:rFonts w:cstheme="minorHAnsi"/>
        </w:rPr>
      </w:pPr>
      <w:r>
        <w:rPr>
          <w:rFonts w:cstheme="minorHAnsi"/>
          <w:b/>
        </w:rPr>
        <w:t>Id</w:t>
      </w:r>
      <w:r w:rsidR="00016E1A">
        <w:rPr>
          <w:rFonts w:cstheme="minorHAnsi"/>
          <w:b/>
        </w:rPr>
        <w:t xml:space="preserve">entification of upstream actors: </w:t>
      </w:r>
      <w:r w:rsidR="00F85706">
        <w:rPr>
          <w:rFonts w:cstheme="minorHAnsi"/>
        </w:rPr>
        <w:t xml:space="preserve">A </w:t>
      </w:r>
      <w:r w:rsidR="0020165B" w:rsidRPr="00016E1A">
        <w:rPr>
          <w:rFonts w:cstheme="minorHAnsi"/>
        </w:rPr>
        <w:t>process</w:t>
      </w:r>
      <w:r w:rsidR="00016E1A">
        <w:rPr>
          <w:rFonts w:cstheme="minorHAnsi"/>
        </w:rPr>
        <w:t xml:space="preserve"> to identify known immediate suppliers and </w:t>
      </w:r>
      <w:r w:rsidR="00016E1A" w:rsidRPr="00F85706">
        <w:rPr>
          <w:rFonts w:cstheme="minorHAnsi"/>
          <w:b/>
          <w:i/>
        </w:rPr>
        <w:t xml:space="preserve">companies </w:t>
      </w:r>
      <w:r w:rsidR="00016E1A">
        <w:rPr>
          <w:rFonts w:cstheme="minorHAnsi"/>
        </w:rPr>
        <w:t xml:space="preserve">further upstream which are identifiable through general business </w:t>
      </w:r>
      <w:r w:rsidR="00F85706">
        <w:rPr>
          <w:rFonts w:cstheme="minorHAnsi"/>
        </w:rPr>
        <w:t xml:space="preserve">dealings </w:t>
      </w:r>
      <w:r w:rsidR="00016E1A">
        <w:rPr>
          <w:rFonts w:cstheme="minorHAnsi"/>
        </w:rPr>
        <w:t xml:space="preserve">or public reports to the extent necessary to enable </w:t>
      </w:r>
      <w:r w:rsidR="00016E1A" w:rsidRPr="00F85706">
        <w:rPr>
          <w:rFonts w:cstheme="minorHAnsi"/>
          <w:b/>
          <w:i/>
        </w:rPr>
        <w:t>Red Flag Review</w:t>
      </w:r>
      <w:r w:rsidR="00016E1A">
        <w:rPr>
          <w:rFonts w:cstheme="minorHAnsi"/>
        </w:rPr>
        <w:t>.</w:t>
      </w:r>
      <w:r w:rsidR="00016E1A">
        <w:rPr>
          <w:rFonts w:cstheme="minorHAnsi"/>
          <w:b/>
        </w:rPr>
        <w:t xml:space="preserve"> </w:t>
      </w:r>
    </w:p>
    <w:p w14:paraId="6B481606" w14:textId="77777777" w:rsidR="00B83269" w:rsidRPr="00016E1A" w:rsidRDefault="00B83269" w:rsidP="00DC153C">
      <w:pPr>
        <w:spacing w:after="0" w:line="240" w:lineRule="auto"/>
        <w:jc w:val="both"/>
        <w:rPr>
          <w:rFonts w:cstheme="minorHAnsi"/>
          <w:i/>
        </w:rPr>
      </w:pPr>
    </w:p>
    <w:p w14:paraId="4781C24A" w14:textId="77777777" w:rsidR="00477635" w:rsidRPr="003508C0" w:rsidRDefault="00477635" w:rsidP="00DC153C">
      <w:pPr>
        <w:spacing w:after="0" w:line="240" w:lineRule="auto"/>
        <w:jc w:val="both"/>
        <w:rPr>
          <w:rFonts w:cstheme="minorHAnsi"/>
        </w:rPr>
      </w:pPr>
      <w:r w:rsidRPr="003508C0">
        <w:rPr>
          <w:rFonts w:cstheme="minorHAnsi"/>
          <w:b/>
        </w:rPr>
        <w:t>Immediate supplier:</w:t>
      </w:r>
      <w:r w:rsidR="00D25D4E" w:rsidRPr="003508C0">
        <w:rPr>
          <w:rFonts w:cstheme="minorHAnsi"/>
          <w:b/>
        </w:rPr>
        <w:t xml:space="preserve"> </w:t>
      </w:r>
      <w:r w:rsidR="00810873" w:rsidRPr="003508C0">
        <w:rPr>
          <w:rFonts w:cstheme="minorHAnsi"/>
        </w:rPr>
        <w:t>T</w:t>
      </w:r>
      <w:r w:rsidRPr="003508C0">
        <w:rPr>
          <w:rFonts w:cstheme="minorHAnsi"/>
        </w:rPr>
        <w:t xml:space="preserve">he </w:t>
      </w:r>
      <w:r w:rsidRPr="003508C0">
        <w:rPr>
          <w:rFonts w:cstheme="minorHAnsi"/>
          <w:b/>
          <w:i/>
        </w:rPr>
        <w:t>company</w:t>
      </w:r>
      <w:r w:rsidRPr="003508C0">
        <w:rPr>
          <w:rFonts w:cstheme="minorHAnsi"/>
        </w:rPr>
        <w:t xml:space="preserve"> which</w:t>
      </w:r>
      <w:r w:rsidR="00EB71DE" w:rsidRPr="003508C0">
        <w:rPr>
          <w:rFonts w:cstheme="minorHAnsi"/>
        </w:rPr>
        <w:t xml:space="preserve"> has a contract with and</w:t>
      </w:r>
      <w:r w:rsidRPr="003508C0">
        <w:rPr>
          <w:rFonts w:cstheme="minorHAnsi"/>
        </w:rPr>
        <w:t xml:space="preserve"> </w:t>
      </w:r>
      <w:r w:rsidR="007E090A" w:rsidRPr="003508C0">
        <w:rPr>
          <w:rFonts w:cstheme="minorHAnsi"/>
        </w:rPr>
        <w:t xml:space="preserve">supplies </w:t>
      </w:r>
      <w:r w:rsidR="007E090A" w:rsidRPr="00F85706">
        <w:rPr>
          <w:rFonts w:cstheme="minorHAnsi"/>
          <w:b/>
          <w:i/>
        </w:rPr>
        <w:t xml:space="preserve">material </w:t>
      </w:r>
      <w:r w:rsidR="007E090A" w:rsidRPr="003508C0">
        <w:rPr>
          <w:rFonts w:cstheme="minorHAnsi"/>
        </w:rPr>
        <w:t>to</w:t>
      </w:r>
      <w:r w:rsidRPr="003508C0">
        <w:rPr>
          <w:rFonts w:cstheme="minorHAnsi"/>
        </w:rPr>
        <w:t xml:space="preserve"> the </w:t>
      </w:r>
      <w:r w:rsidRPr="003508C0">
        <w:rPr>
          <w:rFonts w:cstheme="minorHAnsi"/>
          <w:b/>
          <w:i/>
        </w:rPr>
        <w:t>smelter</w:t>
      </w:r>
      <w:r w:rsidRPr="003508C0">
        <w:rPr>
          <w:rFonts w:cstheme="minorHAnsi"/>
        </w:rPr>
        <w:t xml:space="preserve"> </w:t>
      </w:r>
      <w:r w:rsidR="005E0AFA" w:rsidRPr="003508C0">
        <w:rPr>
          <w:rFonts w:cstheme="minorHAnsi"/>
        </w:rPr>
        <w:t xml:space="preserve">and is immediately before the </w:t>
      </w:r>
      <w:r w:rsidR="005E0AFA" w:rsidRPr="00F85706">
        <w:rPr>
          <w:rFonts w:cstheme="minorHAnsi"/>
          <w:b/>
          <w:i/>
        </w:rPr>
        <w:t>smelter</w:t>
      </w:r>
      <w:r w:rsidR="005E0AFA" w:rsidRPr="003508C0">
        <w:rPr>
          <w:rFonts w:cstheme="minorHAnsi"/>
        </w:rPr>
        <w:t xml:space="preserve"> </w:t>
      </w:r>
      <w:r w:rsidRPr="003508C0">
        <w:rPr>
          <w:rFonts w:cstheme="minorHAnsi"/>
        </w:rPr>
        <w:t xml:space="preserve">in the supply chain, which may be </w:t>
      </w:r>
      <w:r w:rsidR="007E090A" w:rsidRPr="003508C0">
        <w:rPr>
          <w:rFonts w:cstheme="minorHAnsi"/>
        </w:rPr>
        <w:t>suppliers</w:t>
      </w:r>
      <w:r w:rsidRPr="003508C0">
        <w:rPr>
          <w:rFonts w:cstheme="minorHAnsi"/>
        </w:rPr>
        <w:t xml:space="preserve"> such as a </w:t>
      </w:r>
      <w:r w:rsidR="007E090A" w:rsidRPr="003508C0">
        <w:rPr>
          <w:rFonts w:cstheme="minorHAnsi"/>
        </w:rPr>
        <w:t xml:space="preserve">mining entities, traders, other </w:t>
      </w:r>
      <w:r w:rsidRPr="003508C0">
        <w:rPr>
          <w:rFonts w:cstheme="minorHAnsi"/>
          <w:b/>
          <w:i/>
        </w:rPr>
        <w:t>smelter</w:t>
      </w:r>
      <w:r w:rsidR="007E090A" w:rsidRPr="003508C0">
        <w:rPr>
          <w:rFonts w:cstheme="minorHAnsi"/>
        </w:rPr>
        <w:t>s</w:t>
      </w:r>
      <w:r w:rsidRPr="003508C0">
        <w:rPr>
          <w:rFonts w:cstheme="minorHAnsi"/>
        </w:rPr>
        <w:t xml:space="preserve">, or </w:t>
      </w:r>
      <w:r w:rsidRPr="003508C0">
        <w:rPr>
          <w:rFonts w:cstheme="minorHAnsi"/>
          <w:b/>
          <w:i/>
        </w:rPr>
        <w:t>downstream</w:t>
      </w:r>
      <w:r w:rsidRPr="003508C0">
        <w:rPr>
          <w:rFonts w:cstheme="minorHAnsi"/>
        </w:rPr>
        <w:t xml:space="preserve"> user</w:t>
      </w:r>
      <w:r w:rsidR="00410178" w:rsidRPr="003508C0">
        <w:rPr>
          <w:rFonts w:cstheme="minorHAnsi"/>
        </w:rPr>
        <w:t>s</w:t>
      </w:r>
      <w:r w:rsidRPr="003508C0">
        <w:rPr>
          <w:rFonts w:cstheme="minorHAnsi"/>
        </w:rPr>
        <w:t>.</w:t>
      </w:r>
    </w:p>
    <w:p w14:paraId="5807701E" w14:textId="77777777" w:rsidR="00A966A9" w:rsidRPr="003508C0" w:rsidRDefault="00A966A9" w:rsidP="00DC153C">
      <w:pPr>
        <w:spacing w:after="0" w:line="240" w:lineRule="auto"/>
        <w:jc w:val="both"/>
        <w:rPr>
          <w:rFonts w:cstheme="minorHAnsi"/>
          <w:b/>
        </w:rPr>
      </w:pPr>
    </w:p>
    <w:p w14:paraId="30650392" w14:textId="77777777" w:rsidR="002150F2" w:rsidRPr="00A75D3B" w:rsidRDefault="003C27FC" w:rsidP="00DC153C">
      <w:pPr>
        <w:spacing w:after="0" w:line="240" w:lineRule="auto"/>
        <w:jc w:val="both"/>
        <w:rPr>
          <w:rFonts w:cstheme="minorHAnsi"/>
          <w:b/>
        </w:rPr>
      </w:pPr>
      <w:r w:rsidRPr="003508C0">
        <w:rPr>
          <w:rFonts w:cstheme="minorHAnsi"/>
          <w:b/>
        </w:rPr>
        <w:t>Institutionalized mechanism</w:t>
      </w:r>
      <w:r w:rsidR="003508C0" w:rsidRPr="003508C0">
        <w:rPr>
          <w:rFonts w:cstheme="minorHAnsi"/>
        </w:rPr>
        <w:t xml:space="preserve">: A body established at the industry’s initiative, supported by governments, and in cooperation with relevant stakeholders with the mandate to collect and </w:t>
      </w:r>
      <w:r w:rsidR="003508C0" w:rsidRPr="00A75D3B">
        <w:rPr>
          <w:rFonts w:cstheme="minorHAnsi"/>
        </w:rPr>
        <w:t xml:space="preserve">process information on </w:t>
      </w:r>
      <w:r w:rsidR="003508C0" w:rsidRPr="00F85706">
        <w:rPr>
          <w:rFonts w:cstheme="minorHAnsi"/>
          <w:b/>
          <w:i/>
        </w:rPr>
        <w:t>minerals</w:t>
      </w:r>
      <w:r w:rsidR="003508C0" w:rsidRPr="00A75D3B">
        <w:rPr>
          <w:rFonts w:cstheme="minorHAnsi"/>
        </w:rPr>
        <w:t xml:space="preserve"> from </w:t>
      </w:r>
      <w:r w:rsidR="003508C0" w:rsidRPr="00F85706">
        <w:rPr>
          <w:rFonts w:cstheme="minorHAnsi"/>
          <w:b/>
          <w:i/>
        </w:rPr>
        <w:t>conflict-affected and high-risk areas</w:t>
      </w:r>
      <w:r w:rsidR="003508C0" w:rsidRPr="00A75D3B">
        <w:rPr>
          <w:rFonts w:cstheme="minorHAnsi"/>
        </w:rPr>
        <w:t xml:space="preserve">. The institutionalized mechanism may implement or oversee </w:t>
      </w:r>
      <w:r w:rsidR="003508C0" w:rsidRPr="00F85706">
        <w:rPr>
          <w:rFonts w:cstheme="minorHAnsi"/>
          <w:b/>
          <w:i/>
        </w:rPr>
        <w:t>audits</w:t>
      </w:r>
      <w:r w:rsidR="003508C0" w:rsidRPr="00A75D3B">
        <w:rPr>
          <w:rFonts w:cstheme="minorHAnsi"/>
        </w:rPr>
        <w:t>.</w:t>
      </w:r>
    </w:p>
    <w:p w14:paraId="2E46B542" w14:textId="77777777" w:rsidR="00EB71DE" w:rsidRPr="00A75D3B" w:rsidRDefault="00EB71DE" w:rsidP="00DC153C">
      <w:pPr>
        <w:spacing w:after="0" w:line="240" w:lineRule="auto"/>
        <w:jc w:val="both"/>
        <w:rPr>
          <w:rFonts w:eastAsia="Calibri" w:cstheme="minorHAnsi"/>
          <w:b/>
          <w:lang w:eastAsia="en-US"/>
        </w:rPr>
      </w:pPr>
    </w:p>
    <w:p w14:paraId="69A467CF" w14:textId="77777777" w:rsidR="007A09E6" w:rsidRPr="00A75D3B" w:rsidRDefault="007A09E6" w:rsidP="00DC153C">
      <w:pPr>
        <w:spacing w:after="0" w:line="240" w:lineRule="auto"/>
        <w:jc w:val="both"/>
        <w:rPr>
          <w:rFonts w:eastAsia="Calibri" w:cstheme="minorHAnsi"/>
          <w:b/>
          <w:lang w:eastAsia="en-US"/>
        </w:rPr>
      </w:pPr>
      <w:r w:rsidRPr="00A75D3B">
        <w:rPr>
          <w:rFonts w:eastAsia="Calibri" w:cstheme="minorHAnsi"/>
          <w:b/>
          <w:lang w:eastAsia="en-US"/>
        </w:rPr>
        <w:t xml:space="preserve">Inventory (whether calculated or declared): </w:t>
      </w:r>
      <w:r w:rsidRPr="00A75D3B">
        <w:rPr>
          <w:rFonts w:eastAsia="Calibri" w:cstheme="minorHAnsi"/>
          <w:lang w:eastAsia="en-US"/>
        </w:rPr>
        <w:t xml:space="preserve">Stocks of </w:t>
      </w:r>
      <w:r w:rsidRPr="00F85706">
        <w:rPr>
          <w:rFonts w:eastAsia="Calibri" w:cstheme="minorHAnsi"/>
          <w:b/>
          <w:i/>
          <w:lang w:eastAsia="en-US"/>
        </w:rPr>
        <w:t>ore, secondary material</w:t>
      </w:r>
      <w:r w:rsidRPr="00A75D3B">
        <w:rPr>
          <w:rFonts w:eastAsia="Calibri" w:cstheme="minorHAnsi"/>
          <w:lang w:eastAsia="en-US"/>
        </w:rPr>
        <w:t xml:space="preserve">, and finished </w:t>
      </w:r>
      <w:r w:rsidRPr="00F85706">
        <w:rPr>
          <w:rFonts w:eastAsia="Calibri" w:cstheme="minorHAnsi"/>
          <w:b/>
          <w:i/>
          <w:lang w:eastAsia="en-US"/>
        </w:rPr>
        <w:t>product</w:t>
      </w:r>
      <w:r w:rsidRPr="00A75D3B">
        <w:rPr>
          <w:rFonts w:eastAsia="Calibri" w:cstheme="minorHAnsi"/>
          <w:lang w:eastAsia="en-US"/>
        </w:rPr>
        <w:t xml:space="preserve">, work in progress </w:t>
      </w:r>
      <w:r w:rsidRPr="00F85706">
        <w:rPr>
          <w:rFonts w:eastAsia="Calibri" w:cstheme="minorHAnsi"/>
          <w:b/>
          <w:i/>
          <w:lang w:eastAsia="en-US"/>
        </w:rPr>
        <w:t>materials</w:t>
      </w:r>
      <w:r w:rsidRPr="00A75D3B">
        <w:rPr>
          <w:rFonts w:eastAsia="Calibri" w:cstheme="minorHAnsi"/>
          <w:lang w:eastAsia="en-US"/>
        </w:rPr>
        <w:t xml:space="preserve"> not calculated in stocks, and similar </w:t>
      </w:r>
      <w:r w:rsidRPr="00F85706">
        <w:rPr>
          <w:rFonts w:eastAsia="Calibri" w:cstheme="minorHAnsi"/>
          <w:b/>
          <w:i/>
          <w:lang w:eastAsia="en-US"/>
        </w:rPr>
        <w:t>material</w:t>
      </w:r>
      <w:r w:rsidRPr="00A75D3B">
        <w:rPr>
          <w:rFonts w:eastAsia="Calibri" w:cstheme="minorHAnsi"/>
          <w:lang w:eastAsia="en-US"/>
        </w:rPr>
        <w:t>.</w:t>
      </w:r>
    </w:p>
    <w:p w14:paraId="632F714D" w14:textId="77777777" w:rsidR="007A09E6" w:rsidRPr="00A75D3B" w:rsidRDefault="007A09E6" w:rsidP="00DC153C">
      <w:pPr>
        <w:spacing w:after="0" w:line="240" w:lineRule="auto"/>
        <w:jc w:val="both"/>
        <w:rPr>
          <w:rFonts w:eastAsia="Calibri" w:cstheme="minorHAnsi"/>
          <w:b/>
          <w:lang w:eastAsia="en-US"/>
        </w:rPr>
      </w:pPr>
    </w:p>
    <w:p w14:paraId="2E1A6F8A" w14:textId="77777777" w:rsidR="00E64E25" w:rsidRPr="00A75D3B" w:rsidRDefault="00E64E25" w:rsidP="00DC153C">
      <w:pPr>
        <w:spacing w:after="0" w:line="240" w:lineRule="auto"/>
        <w:jc w:val="both"/>
        <w:rPr>
          <w:rFonts w:eastAsia="Calibri" w:cstheme="minorHAnsi"/>
          <w:lang w:eastAsia="en-US"/>
        </w:rPr>
      </w:pPr>
      <w:r w:rsidRPr="00A75D3B">
        <w:rPr>
          <w:rFonts w:eastAsia="Calibri" w:cstheme="minorHAnsi"/>
          <w:b/>
          <w:lang w:eastAsia="en-US"/>
        </w:rPr>
        <w:t xml:space="preserve">ISO: </w:t>
      </w:r>
      <w:r w:rsidRPr="00A75D3B">
        <w:rPr>
          <w:rFonts w:eastAsia="Calibri" w:cstheme="minorHAnsi"/>
          <w:lang w:eastAsia="en-US"/>
        </w:rPr>
        <w:t>International Organization for Standardization</w:t>
      </w:r>
      <w:r w:rsidR="00F85706">
        <w:rPr>
          <w:rFonts w:eastAsia="Calibri" w:cstheme="minorHAnsi"/>
          <w:lang w:eastAsia="en-US"/>
        </w:rPr>
        <w:t>.</w:t>
      </w:r>
    </w:p>
    <w:p w14:paraId="4735CF6F" w14:textId="77777777" w:rsidR="004600BD" w:rsidRPr="00A75D3B" w:rsidRDefault="00C32293" w:rsidP="00DC153C">
      <w:pPr>
        <w:tabs>
          <w:tab w:val="left" w:pos="5244"/>
        </w:tabs>
        <w:spacing w:after="0" w:line="240" w:lineRule="auto"/>
        <w:jc w:val="both"/>
        <w:rPr>
          <w:rFonts w:cstheme="minorHAnsi"/>
          <w:b/>
        </w:rPr>
      </w:pPr>
      <w:r w:rsidRPr="00A75D3B">
        <w:rPr>
          <w:rFonts w:cstheme="minorHAnsi"/>
          <w:b/>
        </w:rPr>
        <w:tab/>
      </w:r>
    </w:p>
    <w:p w14:paraId="7663A80B" w14:textId="77777777" w:rsidR="00EB71DE" w:rsidRPr="00A75D3B" w:rsidRDefault="00EB71DE" w:rsidP="00DC153C">
      <w:pPr>
        <w:spacing w:after="0" w:line="240" w:lineRule="auto"/>
        <w:jc w:val="both"/>
        <w:rPr>
          <w:rFonts w:cstheme="minorHAnsi"/>
          <w:b/>
        </w:rPr>
      </w:pPr>
      <w:r w:rsidRPr="00A75D3B">
        <w:rPr>
          <w:rFonts w:cstheme="minorHAnsi"/>
          <w:b/>
        </w:rPr>
        <w:lastRenderedPageBreak/>
        <w:t xml:space="preserve">ISAE: </w:t>
      </w:r>
      <w:r w:rsidR="007734F7" w:rsidRPr="00A75D3B">
        <w:t xml:space="preserve"> </w:t>
      </w:r>
      <w:r w:rsidR="007734F7" w:rsidRPr="00A75D3B">
        <w:rPr>
          <w:rFonts w:cstheme="minorHAnsi"/>
        </w:rPr>
        <w:t xml:space="preserve">ISAE 3000 (Revised) provides a standard for undertaking </w:t>
      </w:r>
      <w:r w:rsidR="007734F7" w:rsidRPr="00BB75DC">
        <w:rPr>
          <w:rFonts w:cstheme="minorHAnsi"/>
          <w:b/>
          <w:i/>
        </w:rPr>
        <w:t>assurance</w:t>
      </w:r>
      <w:r w:rsidR="007734F7" w:rsidRPr="00A75D3B">
        <w:rPr>
          <w:rFonts w:cstheme="minorHAnsi"/>
        </w:rPr>
        <w:t xml:space="preserve"> engagements of non-financial information. It was developed by the International Auditing and Assurance Standards Board (IAASB) and provides a suitable mechanism for ensuring </w:t>
      </w:r>
      <w:r w:rsidR="007734F7" w:rsidRPr="00BB75DC">
        <w:rPr>
          <w:rFonts w:cstheme="minorHAnsi"/>
          <w:b/>
          <w:i/>
        </w:rPr>
        <w:t>assurance</w:t>
      </w:r>
      <w:r w:rsidR="007734F7" w:rsidRPr="00A75D3B">
        <w:rPr>
          <w:rFonts w:cstheme="minorHAnsi"/>
        </w:rPr>
        <w:t xml:space="preserve"> engagements are conducted by qualified persons and are reported adequately and consistently.</w:t>
      </w:r>
    </w:p>
    <w:p w14:paraId="68329C37" w14:textId="77777777" w:rsidR="00EB71DE" w:rsidRPr="00A75D3B" w:rsidRDefault="00EB71DE" w:rsidP="00DC153C">
      <w:pPr>
        <w:spacing w:after="0" w:line="240" w:lineRule="auto"/>
        <w:jc w:val="both"/>
        <w:rPr>
          <w:rFonts w:cstheme="minorHAnsi"/>
          <w:b/>
        </w:rPr>
      </w:pPr>
    </w:p>
    <w:p w14:paraId="789FCB4F" w14:textId="77777777" w:rsidR="00EB71DE" w:rsidRPr="00A75D3B" w:rsidRDefault="00EB71DE" w:rsidP="00DC153C">
      <w:pPr>
        <w:spacing w:after="0" w:line="240" w:lineRule="auto"/>
        <w:jc w:val="both"/>
        <w:rPr>
          <w:rFonts w:cstheme="minorHAnsi"/>
          <w:b/>
        </w:rPr>
      </w:pPr>
      <w:r w:rsidRPr="00A75D3B">
        <w:rPr>
          <w:rFonts w:cstheme="minorHAnsi"/>
          <w:b/>
        </w:rPr>
        <w:t xml:space="preserve">ITA: </w:t>
      </w:r>
      <w:r w:rsidRPr="00A75D3B">
        <w:rPr>
          <w:rFonts w:cstheme="minorHAnsi"/>
        </w:rPr>
        <w:t>International Tin Association Ltd.</w:t>
      </w:r>
      <w:r w:rsidRPr="00A75D3B">
        <w:rPr>
          <w:rFonts w:cstheme="minorHAnsi"/>
          <w:b/>
        </w:rPr>
        <w:t xml:space="preserve"> </w:t>
      </w:r>
    </w:p>
    <w:p w14:paraId="25479408" w14:textId="77777777" w:rsidR="00EB71DE" w:rsidRPr="00A75D3B" w:rsidRDefault="00EB71DE" w:rsidP="00DC153C">
      <w:pPr>
        <w:spacing w:after="0" w:line="240" w:lineRule="auto"/>
        <w:jc w:val="both"/>
        <w:rPr>
          <w:rFonts w:cstheme="minorHAnsi"/>
          <w:b/>
        </w:rPr>
      </w:pPr>
    </w:p>
    <w:p w14:paraId="4606B3F9" w14:textId="77777777" w:rsidR="00EB71DE" w:rsidRPr="00492501" w:rsidRDefault="00EB71DE" w:rsidP="00DC153C">
      <w:pPr>
        <w:spacing w:after="0" w:line="240" w:lineRule="auto"/>
        <w:jc w:val="both"/>
        <w:rPr>
          <w:rFonts w:cstheme="minorHAnsi"/>
          <w:b/>
        </w:rPr>
      </w:pPr>
      <w:r w:rsidRPr="00A75D3B">
        <w:rPr>
          <w:rFonts w:cstheme="minorHAnsi"/>
          <w:b/>
        </w:rPr>
        <w:t>ITA Code of Conduct:</w:t>
      </w:r>
      <w:r w:rsidR="008D031A" w:rsidRPr="00A75D3B">
        <w:t xml:space="preserve"> </w:t>
      </w:r>
      <w:r w:rsidR="008D031A" w:rsidRPr="00A75D3B">
        <w:rPr>
          <w:rFonts w:cstheme="minorHAnsi"/>
        </w:rPr>
        <w:t xml:space="preserve">10 principles supported by 70 standards covering governance, economic, environmental, health and safety, human rights and social issues relevant to tin mining and processing that ITA members are </w:t>
      </w:r>
      <w:r w:rsidR="008D031A" w:rsidRPr="00492501">
        <w:rPr>
          <w:rFonts w:cstheme="minorHAnsi"/>
        </w:rPr>
        <w:t>expected to commit to</w:t>
      </w:r>
      <w:r w:rsidR="000951F8" w:rsidRPr="00492501">
        <w:rPr>
          <w:rFonts w:cstheme="minorHAnsi"/>
        </w:rPr>
        <w:t xml:space="preserve"> and report against</w:t>
      </w:r>
      <w:r w:rsidR="008D031A" w:rsidRPr="00492501">
        <w:rPr>
          <w:rFonts w:cstheme="minorHAnsi"/>
        </w:rPr>
        <w:t>.</w:t>
      </w:r>
    </w:p>
    <w:p w14:paraId="0A3332B9" w14:textId="77777777" w:rsidR="00EB71DE" w:rsidRPr="00492501" w:rsidRDefault="00EB71DE" w:rsidP="00DC153C">
      <w:pPr>
        <w:spacing w:after="0" w:line="240" w:lineRule="auto"/>
        <w:jc w:val="both"/>
        <w:rPr>
          <w:rFonts w:cstheme="minorHAnsi"/>
          <w:b/>
        </w:rPr>
      </w:pPr>
    </w:p>
    <w:p w14:paraId="692D9FD2" w14:textId="77777777" w:rsidR="007A09E6" w:rsidRDefault="004600BD" w:rsidP="00F367D3">
      <w:pPr>
        <w:spacing w:after="0" w:line="240" w:lineRule="auto"/>
        <w:jc w:val="both"/>
        <w:rPr>
          <w:rFonts w:cstheme="minorHAnsi"/>
        </w:rPr>
      </w:pPr>
      <w:r w:rsidRPr="00492501">
        <w:rPr>
          <w:rFonts w:cstheme="minorHAnsi"/>
          <w:b/>
        </w:rPr>
        <w:t xml:space="preserve">Joint initiative:  </w:t>
      </w:r>
      <w:r w:rsidR="007A09E6" w:rsidRPr="00492501">
        <w:rPr>
          <w:rFonts w:cstheme="minorHAnsi"/>
        </w:rPr>
        <w:t xml:space="preserve">An </w:t>
      </w:r>
      <w:r w:rsidR="00F367D3" w:rsidRPr="00492501">
        <w:rPr>
          <w:rFonts w:cstheme="minorHAnsi"/>
        </w:rPr>
        <w:t xml:space="preserve">industry-wide </w:t>
      </w:r>
      <w:r w:rsidR="0020165B" w:rsidRPr="00492501">
        <w:rPr>
          <w:rFonts w:cstheme="minorHAnsi"/>
        </w:rPr>
        <w:t>initiative enabling</w:t>
      </w:r>
      <w:r w:rsidR="007A09E6" w:rsidRPr="00492501">
        <w:rPr>
          <w:rFonts w:cstheme="minorHAnsi"/>
        </w:rPr>
        <w:t xml:space="preserve"> cooperation </w:t>
      </w:r>
      <w:r w:rsidR="00C52A45" w:rsidRPr="00492501">
        <w:rPr>
          <w:rFonts w:cstheme="minorHAnsi"/>
        </w:rPr>
        <w:t>between</w:t>
      </w:r>
      <w:r w:rsidR="00300488" w:rsidRPr="00492501">
        <w:rPr>
          <w:rFonts w:cstheme="minorHAnsi"/>
        </w:rPr>
        <w:t xml:space="preserve"> </w:t>
      </w:r>
      <w:r w:rsidR="007A09E6" w:rsidRPr="00492501">
        <w:rPr>
          <w:rFonts w:cstheme="minorHAnsi"/>
        </w:rPr>
        <w:t xml:space="preserve">companies, on </w:t>
      </w:r>
      <w:r w:rsidR="0020165B" w:rsidRPr="00492501">
        <w:rPr>
          <w:rFonts w:cstheme="minorHAnsi"/>
        </w:rPr>
        <w:t>responsible supply</w:t>
      </w:r>
      <w:r w:rsidR="007A09E6" w:rsidRPr="00492501">
        <w:rPr>
          <w:rFonts w:cstheme="minorHAnsi"/>
        </w:rPr>
        <w:t xml:space="preserve"> chain management meeting the due diligence principles, standards and processes of the OECD Guidance which may assist in establishing a system of controls over the supply chain to build leverage, overcome practical challenges and effectively discharge the due diligence recommendations contained in the OECD Guidance. The joint initiative may establish suitably qualified and independent on-the-</w:t>
      </w:r>
      <w:r w:rsidR="007A09E6" w:rsidRPr="00B64508">
        <w:rPr>
          <w:rFonts w:cstheme="minorHAnsi"/>
        </w:rPr>
        <w:t>ground assessment teams</w:t>
      </w:r>
      <w:r w:rsidR="007A09E6" w:rsidRPr="00492501">
        <w:rPr>
          <w:rFonts w:cstheme="minorHAnsi"/>
        </w:rPr>
        <w:t xml:space="preserve">, including </w:t>
      </w:r>
      <w:proofErr w:type="gramStart"/>
      <w:r w:rsidR="007A09E6" w:rsidRPr="00492501">
        <w:rPr>
          <w:rFonts w:cstheme="minorHAnsi"/>
        </w:rPr>
        <w:t>to report</w:t>
      </w:r>
      <w:proofErr w:type="gramEnd"/>
      <w:r w:rsidR="007A09E6" w:rsidRPr="00492501">
        <w:rPr>
          <w:rFonts w:cstheme="minorHAnsi"/>
        </w:rPr>
        <w:t xml:space="preserve"> on </w:t>
      </w:r>
      <w:r w:rsidR="007A09E6" w:rsidRPr="00492501">
        <w:rPr>
          <w:rFonts w:cstheme="minorHAnsi"/>
          <w:b/>
          <w:i/>
        </w:rPr>
        <w:t>risks</w:t>
      </w:r>
      <w:r w:rsidR="007A09E6" w:rsidRPr="00492501">
        <w:rPr>
          <w:rFonts w:cstheme="minorHAnsi"/>
        </w:rPr>
        <w:t xml:space="preserve">, recommend </w:t>
      </w:r>
      <w:r w:rsidR="007A09E6" w:rsidRPr="00492501">
        <w:rPr>
          <w:rFonts w:cstheme="minorHAnsi"/>
          <w:b/>
          <w:i/>
        </w:rPr>
        <w:t>risk management</w:t>
      </w:r>
      <w:r w:rsidR="007A09E6" w:rsidRPr="00492501">
        <w:rPr>
          <w:rFonts w:cstheme="minorHAnsi"/>
        </w:rPr>
        <w:t xml:space="preserve">, engage stakeholders and measure progress as well as having information systems jointly accessible by </w:t>
      </w:r>
      <w:r w:rsidR="007A09E6" w:rsidRPr="00492501">
        <w:rPr>
          <w:rFonts w:cstheme="minorHAnsi"/>
          <w:b/>
          <w:i/>
        </w:rPr>
        <w:t>companies.</w:t>
      </w:r>
    </w:p>
    <w:p w14:paraId="16593979" w14:textId="77777777" w:rsidR="007A09E6" w:rsidRDefault="007A09E6" w:rsidP="00DC153C">
      <w:pPr>
        <w:spacing w:after="0" w:line="240" w:lineRule="auto"/>
        <w:jc w:val="both"/>
        <w:rPr>
          <w:rFonts w:cstheme="minorHAnsi"/>
        </w:rPr>
      </w:pPr>
    </w:p>
    <w:p w14:paraId="77FE85EF" w14:textId="77777777" w:rsidR="00477635" w:rsidRPr="003508C0" w:rsidRDefault="00477635" w:rsidP="00DC153C">
      <w:pPr>
        <w:spacing w:after="0" w:line="240" w:lineRule="auto"/>
        <w:jc w:val="both"/>
        <w:rPr>
          <w:rFonts w:cstheme="minorHAnsi"/>
        </w:rPr>
      </w:pPr>
      <w:r w:rsidRPr="003508C0">
        <w:rPr>
          <w:rFonts w:cstheme="minorHAnsi"/>
          <w:b/>
        </w:rPr>
        <w:t>Large Scale Mining (LSM):</w:t>
      </w:r>
      <w:r w:rsidR="005652C6" w:rsidRPr="003508C0">
        <w:rPr>
          <w:rFonts w:cstheme="minorHAnsi"/>
        </w:rPr>
        <w:t xml:space="preserve"> </w:t>
      </w:r>
      <w:r w:rsidR="001C12C0" w:rsidRPr="003508C0">
        <w:rPr>
          <w:rFonts w:cstheme="minorHAnsi"/>
        </w:rPr>
        <w:t>A</w:t>
      </w:r>
      <w:r w:rsidRPr="003508C0">
        <w:rPr>
          <w:rFonts w:cstheme="minorHAnsi"/>
        </w:rPr>
        <w:t xml:space="preserve">ll formal operations characterized by substantial capital, heavy equipment, high technology and a significant workforce (large and medium in size) not </w:t>
      </w:r>
      <w:r w:rsidR="005F54F9" w:rsidRPr="003508C0">
        <w:rPr>
          <w:rFonts w:cstheme="minorHAnsi"/>
        </w:rPr>
        <w:t>meeting</w:t>
      </w:r>
      <w:r w:rsidRPr="003508C0">
        <w:rPr>
          <w:rFonts w:cstheme="minorHAnsi"/>
        </w:rPr>
        <w:t xml:space="preserve"> the </w:t>
      </w:r>
      <w:r w:rsidRPr="003508C0">
        <w:rPr>
          <w:rFonts w:cstheme="minorHAnsi"/>
          <w:b/>
          <w:i/>
        </w:rPr>
        <w:t>ASM</w:t>
      </w:r>
      <w:r w:rsidRPr="003508C0">
        <w:rPr>
          <w:rFonts w:cstheme="minorHAnsi"/>
        </w:rPr>
        <w:t xml:space="preserve"> definition.</w:t>
      </w:r>
    </w:p>
    <w:p w14:paraId="7A651DC1" w14:textId="77777777" w:rsidR="00A966A9" w:rsidRPr="003508C0" w:rsidRDefault="00A966A9" w:rsidP="00DC153C">
      <w:pPr>
        <w:spacing w:after="0" w:line="240" w:lineRule="auto"/>
        <w:jc w:val="both"/>
        <w:rPr>
          <w:rFonts w:cstheme="minorHAnsi"/>
        </w:rPr>
      </w:pPr>
    </w:p>
    <w:p w14:paraId="14335FBD" w14:textId="77777777" w:rsidR="00435988" w:rsidRPr="003508C0" w:rsidRDefault="00477635" w:rsidP="00DC153C">
      <w:pPr>
        <w:spacing w:after="0" w:line="240" w:lineRule="auto"/>
        <w:jc w:val="both"/>
        <w:rPr>
          <w:rFonts w:cstheme="minorHAnsi"/>
          <w:b/>
        </w:rPr>
      </w:pPr>
      <w:r w:rsidRPr="003508C0">
        <w:rPr>
          <w:rFonts w:cstheme="minorHAnsi"/>
          <w:b/>
        </w:rPr>
        <w:t>Legacy Material:</w:t>
      </w:r>
      <w:r w:rsidR="00D25D4E" w:rsidRPr="003508C0">
        <w:rPr>
          <w:rFonts w:cstheme="minorHAnsi"/>
          <w:b/>
        </w:rPr>
        <w:t xml:space="preserve"> </w:t>
      </w:r>
    </w:p>
    <w:p w14:paraId="11EC9B6C" w14:textId="77777777" w:rsidR="00477635" w:rsidRPr="00A75D3B" w:rsidRDefault="00435988" w:rsidP="00DC153C">
      <w:pPr>
        <w:pStyle w:val="ListParagraph"/>
        <w:numPr>
          <w:ilvl w:val="0"/>
          <w:numId w:val="13"/>
        </w:numPr>
        <w:spacing w:after="0" w:line="240" w:lineRule="auto"/>
        <w:jc w:val="both"/>
        <w:rPr>
          <w:rFonts w:cstheme="minorHAnsi"/>
        </w:rPr>
      </w:pPr>
      <w:r w:rsidRPr="00A75D3B">
        <w:rPr>
          <w:rFonts w:cstheme="minorHAnsi"/>
        </w:rPr>
        <w:t xml:space="preserve">European Union: </w:t>
      </w:r>
      <w:r w:rsidR="00333857" w:rsidRPr="00A75D3B">
        <w:rPr>
          <w:rFonts w:cstheme="minorHAnsi"/>
        </w:rPr>
        <w:t>Created in the current form on a verifiable date prior to 1 February 2013</w:t>
      </w:r>
      <w:r w:rsidRPr="00A75D3B">
        <w:rPr>
          <w:rFonts w:cstheme="minorHAnsi"/>
        </w:rPr>
        <w:t>.</w:t>
      </w:r>
    </w:p>
    <w:p w14:paraId="3D1335D5" w14:textId="77777777" w:rsidR="00435988" w:rsidRPr="00A75D3B" w:rsidRDefault="00435988" w:rsidP="00DC153C">
      <w:pPr>
        <w:pStyle w:val="ListParagraph"/>
        <w:numPr>
          <w:ilvl w:val="0"/>
          <w:numId w:val="13"/>
        </w:numPr>
        <w:spacing w:after="0" w:line="240" w:lineRule="auto"/>
        <w:jc w:val="both"/>
        <w:rPr>
          <w:rFonts w:cstheme="minorHAnsi"/>
        </w:rPr>
      </w:pPr>
      <w:r w:rsidRPr="00A75D3B">
        <w:rPr>
          <w:rFonts w:cstheme="minorHAnsi"/>
        </w:rPr>
        <w:t xml:space="preserve">Dodd Frank Action Section 1502: Created in the current form on a verifiable date prior to 31 January, 2013. </w:t>
      </w:r>
    </w:p>
    <w:p w14:paraId="2504FDAE" w14:textId="77777777" w:rsidR="0080527A" w:rsidRPr="00A75D3B" w:rsidRDefault="0080527A" w:rsidP="00DC153C">
      <w:pPr>
        <w:spacing w:after="0" w:line="240" w:lineRule="auto"/>
        <w:jc w:val="both"/>
        <w:rPr>
          <w:rFonts w:cstheme="minorHAnsi"/>
        </w:rPr>
      </w:pPr>
    </w:p>
    <w:p w14:paraId="4B84B2C2" w14:textId="77777777" w:rsidR="00C072D7" w:rsidRPr="00A75D3B" w:rsidRDefault="00C072D7" w:rsidP="00DC153C">
      <w:pPr>
        <w:spacing w:after="0" w:line="240" w:lineRule="auto"/>
        <w:jc w:val="both"/>
        <w:rPr>
          <w:rFonts w:cstheme="minorHAnsi"/>
        </w:rPr>
      </w:pPr>
      <w:r w:rsidRPr="00A75D3B">
        <w:rPr>
          <w:rFonts w:cstheme="minorHAnsi"/>
          <w:b/>
        </w:rPr>
        <w:t xml:space="preserve">Mass balance: </w:t>
      </w:r>
      <w:r w:rsidRPr="00A75D3B">
        <w:rPr>
          <w:rFonts w:cstheme="minorHAnsi"/>
        </w:rPr>
        <w:t xml:space="preserve">Method by which </w:t>
      </w:r>
      <w:r w:rsidRPr="00300488">
        <w:rPr>
          <w:rFonts w:cstheme="minorHAnsi"/>
          <w:b/>
          <w:i/>
        </w:rPr>
        <w:t>companies</w:t>
      </w:r>
      <w:r w:rsidRPr="00A75D3B">
        <w:rPr>
          <w:rFonts w:cstheme="minorHAnsi"/>
        </w:rPr>
        <w:t xml:space="preserve"> verify the quantity of </w:t>
      </w:r>
      <w:r w:rsidRPr="00300488">
        <w:rPr>
          <w:rFonts w:cstheme="minorHAnsi"/>
          <w:b/>
          <w:i/>
        </w:rPr>
        <w:t>material</w:t>
      </w:r>
      <w:r w:rsidRPr="00A75D3B">
        <w:rPr>
          <w:rFonts w:cstheme="minorHAnsi"/>
        </w:rPr>
        <w:t xml:space="preserve"> received and in inventory during the </w:t>
      </w:r>
      <w:r w:rsidRPr="00300488">
        <w:rPr>
          <w:rFonts w:cstheme="minorHAnsi"/>
          <w:b/>
          <w:i/>
        </w:rPr>
        <w:t>audit period</w:t>
      </w:r>
      <w:r w:rsidRPr="00A75D3B">
        <w:rPr>
          <w:rFonts w:cstheme="minorHAnsi"/>
        </w:rPr>
        <w:t xml:space="preserve"> matches that expected from the transaction records, taking into account the possible error margin of inventory, stock, and loss estimation.</w:t>
      </w:r>
    </w:p>
    <w:p w14:paraId="3CCA9F4F" w14:textId="77777777" w:rsidR="00C072D7" w:rsidRPr="00A75D3B" w:rsidRDefault="00C072D7" w:rsidP="00DC153C">
      <w:pPr>
        <w:spacing w:after="0" w:line="240" w:lineRule="auto"/>
        <w:jc w:val="both"/>
        <w:rPr>
          <w:rFonts w:cstheme="minorHAnsi"/>
          <w:b/>
        </w:rPr>
      </w:pPr>
    </w:p>
    <w:p w14:paraId="444E6394" w14:textId="77777777" w:rsidR="00C648BA" w:rsidRPr="00A75D3B" w:rsidRDefault="00C648BA" w:rsidP="00DC153C">
      <w:pPr>
        <w:spacing w:after="0" w:line="240" w:lineRule="auto"/>
        <w:jc w:val="both"/>
        <w:rPr>
          <w:rFonts w:cstheme="minorHAnsi"/>
        </w:rPr>
      </w:pPr>
      <w:r w:rsidRPr="00A75D3B">
        <w:rPr>
          <w:rFonts w:cstheme="minorHAnsi"/>
          <w:b/>
        </w:rPr>
        <w:t>Material(s):</w:t>
      </w:r>
      <w:r w:rsidR="00C072D7" w:rsidRPr="00A75D3B">
        <w:rPr>
          <w:rFonts w:cstheme="minorHAnsi"/>
        </w:rPr>
        <w:t xml:space="preserve">  Any tin-</w:t>
      </w:r>
      <w:r w:rsidRPr="00A75D3B">
        <w:rPr>
          <w:rFonts w:cstheme="minorHAnsi"/>
        </w:rPr>
        <w:t xml:space="preserve">containing materials that are not </w:t>
      </w:r>
      <w:r w:rsidRPr="00300488">
        <w:rPr>
          <w:rFonts w:cstheme="minorHAnsi"/>
          <w:b/>
          <w:i/>
        </w:rPr>
        <w:t>minerals,</w:t>
      </w:r>
      <w:r w:rsidRPr="00A75D3B">
        <w:rPr>
          <w:rFonts w:cstheme="minorHAnsi"/>
        </w:rPr>
        <w:t xml:space="preserve"> including </w:t>
      </w:r>
      <w:r w:rsidRPr="00300488">
        <w:rPr>
          <w:rFonts w:cstheme="minorHAnsi"/>
          <w:b/>
          <w:i/>
        </w:rPr>
        <w:t>slag</w:t>
      </w:r>
      <w:r w:rsidRPr="00A75D3B">
        <w:rPr>
          <w:rFonts w:cstheme="minorHAnsi"/>
        </w:rPr>
        <w:t xml:space="preserve">s, </w:t>
      </w:r>
      <w:r w:rsidRPr="00300488">
        <w:rPr>
          <w:rFonts w:cstheme="minorHAnsi"/>
          <w:b/>
          <w:i/>
        </w:rPr>
        <w:t>metal products</w:t>
      </w:r>
      <w:r w:rsidRPr="00A75D3B">
        <w:rPr>
          <w:rFonts w:cstheme="minorHAnsi"/>
        </w:rPr>
        <w:t xml:space="preserve"> </w:t>
      </w:r>
      <w:r w:rsidR="00E3443C" w:rsidRPr="00A75D3B">
        <w:rPr>
          <w:rFonts w:cstheme="minorHAnsi"/>
        </w:rPr>
        <w:t xml:space="preserve">or </w:t>
      </w:r>
      <w:r w:rsidR="00E3443C" w:rsidRPr="00300488">
        <w:rPr>
          <w:rFonts w:cstheme="minorHAnsi"/>
          <w:b/>
          <w:i/>
        </w:rPr>
        <w:t>secondary materials</w:t>
      </w:r>
      <w:r w:rsidR="00E3443C" w:rsidRPr="00A75D3B">
        <w:rPr>
          <w:rFonts w:cstheme="minorHAnsi"/>
        </w:rPr>
        <w:t>.</w:t>
      </w:r>
    </w:p>
    <w:p w14:paraId="0E4F025B" w14:textId="77777777" w:rsidR="00C648BA" w:rsidRPr="00A75D3B" w:rsidRDefault="00C648BA" w:rsidP="00DC153C">
      <w:pPr>
        <w:spacing w:after="0" w:line="240" w:lineRule="auto"/>
        <w:jc w:val="both"/>
        <w:rPr>
          <w:rFonts w:cstheme="minorHAnsi"/>
          <w:b/>
        </w:rPr>
      </w:pPr>
    </w:p>
    <w:p w14:paraId="081A0B85" w14:textId="77777777" w:rsidR="00684BB0" w:rsidRPr="003508C0" w:rsidRDefault="00684BB0" w:rsidP="00DC153C">
      <w:pPr>
        <w:spacing w:after="0" w:line="240" w:lineRule="auto"/>
        <w:jc w:val="both"/>
        <w:rPr>
          <w:rFonts w:cstheme="minorHAnsi"/>
        </w:rPr>
      </w:pPr>
      <w:r w:rsidRPr="00A75D3B">
        <w:rPr>
          <w:rFonts w:cstheme="minorHAnsi"/>
          <w:b/>
        </w:rPr>
        <w:t>Metal(s):</w:t>
      </w:r>
      <w:r w:rsidR="00CF0E55" w:rsidRPr="00A75D3B">
        <w:rPr>
          <w:rFonts w:cstheme="minorHAnsi"/>
        </w:rPr>
        <w:t xml:space="preserve">  A</w:t>
      </w:r>
      <w:r w:rsidR="00300488">
        <w:rPr>
          <w:rFonts w:cstheme="minorHAnsi"/>
        </w:rPr>
        <w:t xml:space="preserve"> general terms meaning a</w:t>
      </w:r>
      <w:r w:rsidR="00CF0E55" w:rsidRPr="00A75D3B">
        <w:rPr>
          <w:rFonts w:cstheme="minorHAnsi"/>
        </w:rPr>
        <w:t xml:space="preserve">ny form of tin which has been extracted from </w:t>
      </w:r>
      <w:r w:rsidR="00CF0E55" w:rsidRPr="00A75D3B">
        <w:rPr>
          <w:rFonts w:cstheme="minorHAnsi"/>
          <w:b/>
          <w:i/>
        </w:rPr>
        <w:t>minerals</w:t>
      </w:r>
      <w:r w:rsidR="00CF0E55" w:rsidRPr="00A75D3B">
        <w:rPr>
          <w:rFonts w:cstheme="minorHAnsi"/>
        </w:rPr>
        <w:t xml:space="preserve"> or </w:t>
      </w:r>
      <w:r w:rsidR="00CF0E55" w:rsidRPr="00300488">
        <w:rPr>
          <w:rFonts w:cstheme="minorHAnsi"/>
          <w:b/>
          <w:i/>
        </w:rPr>
        <w:t>secondary materials</w:t>
      </w:r>
      <w:r w:rsidR="00CF0E55" w:rsidRPr="00A75D3B">
        <w:rPr>
          <w:rFonts w:cstheme="minorHAnsi"/>
        </w:rPr>
        <w:t>, smelted and is ready to be used for its primary purpose.</w:t>
      </w:r>
    </w:p>
    <w:p w14:paraId="6A38921B" w14:textId="77777777" w:rsidR="00AC0E97" w:rsidRPr="003508C0" w:rsidRDefault="00AC0E97" w:rsidP="003508C0">
      <w:pPr>
        <w:spacing w:after="0" w:line="240" w:lineRule="auto"/>
        <w:rPr>
          <w:rFonts w:cstheme="minorHAnsi"/>
          <w:b/>
          <w:bCs/>
        </w:rPr>
      </w:pPr>
    </w:p>
    <w:p w14:paraId="1749F6C5" w14:textId="77777777" w:rsidR="008951FB" w:rsidRPr="003508C0" w:rsidRDefault="008951FB" w:rsidP="003508C0">
      <w:pPr>
        <w:spacing w:after="0" w:line="240" w:lineRule="auto"/>
        <w:rPr>
          <w:rFonts w:cstheme="minorHAnsi"/>
        </w:rPr>
      </w:pPr>
      <w:r w:rsidRPr="003508C0">
        <w:rPr>
          <w:rFonts w:cstheme="minorHAnsi"/>
          <w:b/>
          <w:bCs/>
        </w:rPr>
        <w:t>Metal product(s):</w:t>
      </w:r>
      <w:r w:rsidRPr="003508C0">
        <w:rPr>
          <w:rFonts w:cstheme="minorHAnsi"/>
        </w:rPr>
        <w:t xml:space="preserve"> </w:t>
      </w:r>
      <w:r w:rsidR="00300488" w:rsidRPr="00B64508">
        <w:rPr>
          <w:rFonts w:cstheme="minorHAnsi"/>
        </w:rPr>
        <w:t>Metals</w:t>
      </w:r>
      <w:r w:rsidRPr="003508C0">
        <w:rPr>
          <w:rFonts w:cstheme="minorHAnsi"/>
        </w:rPr>
        <w:t xml:space="preserve"> in any unalloyed, alloyed or chemical form which may be used as a semi-finished or finished good, including forms of tin listed in EU Regulation 2017/821: Annex 1:B as </w:t>
      </w:r>
      <w:r w:rsidR="0020165B" w:rsidRPr="003508C0">
        <w:rPr>
          <w:rFonts w:cstheme="minorHAnsi"/>
        </w:rPr>
        <w:t>‘metals’ such</w:t>
      </w:r>
      <w:r w:rsidRPr="003508C0">
        <w:rPr>
          <w:rFonts w:cstheme="minorHAnsi"/>
        </w:rPr>
        <w:t xml:space="preserve"> as oxides, hydroxides, chlorides, unwrought tin bars, rods, profiles, wires and other articles. </w:t>
      </w:r>
    </w:p>
    <w:p w14:paraId="0B8C98B2" w14:textId="77777777" w:rsidR="00684BB0" w:rsidRPr="00DC153C" w:rsidRDefault="00684BB0" w:rsidP="00DC153C">
      <w:pPr>
        <w:spacing w:after="0" w:line="240" w:lineRule="auto"/>
        <w:jc w:val="both"/>
        <w:rPr>
          <w:rFonts w:cstheme="minorHAnsi"/>
        </w:rPr>
      </w:pPr>
    </w:p>
    <w:p w14:paraId="2BCA8FD3" w14:textId="77777777" w:rsidR="00684BB0" w:rsidRPr="00DC153C" w:rsidRDefault="00684BB0" w:rsidP="00DC153C">
      <w:pPr>
        <w:spacing w:after="0" w:line="240" w:lineRule="auto"/>
        <w:jc w:val="both"/>
        <w:rPr>
          <w:rFonts w:cstheme="minorHAnsi"/>
        </w:rPr>
      </w:pPr>
      <w:r w:rsidRPr="00DC153C">
        <w:rPr>
          <w:rFonts w:cstheme="minorHAnsi"/>
          <w:b/>
        </w:rPr>
        <w:t>Mineral(s):</w:t>
      </w:r>
      <w:r w:rsidR="00CF0E55" w:rsidRPr="00DC153C">
        <w:rPr>
          <w:rFonts w:cstheme="minorHAnsi"/>
        </w:rPr>
        <w:t xml:space="preserve">  </w:t>
      </w:r>
      <w:proofErr w:type="spellStart"/>
      <w:r w:rsidR="00300488">
        <w:rPr>
          <w:rFonts w:cstheme="minorHAnsi"/>
        </w:rPr>
        <w:t>C</w:t>
      </w:r>
      <w:r w:rsidR="00CF0E55" w:rsidRPr="00DC153C">
        <w:rPr>
          <w:rFonts w:cstheme="minorHAnsi"/>
        </w:rPr>
        <w:t>assiterite</w:t>
      </w:r>
      <w:proofErr w:type="spellEnd"/>
      <w:r w:rsidR="00CF0E55" w:rsidRPr="00DC153C">
        <w:rPr>
          <w:rFonts w:cstheme="minorHAnsi"/>
        </w:rPr>
        <w:t xml:space="preserve"> ore in any physical form.</w:t>
      </w:r>
    </w:p>
    <w:p w14:paraId="14FC5D1C" w14:textId="77777777" w:rsidR="00684BB0" w:rsidRPr="00DC153C" w:rsidRDefault="00684BB0" w:rsidP="00DC153C">
      <w:pPr>
        <w:spacing w:after="0" w:line="240" w:lineRule="auto"/>
        <w:jc w:val="both"/>
        <w:rPr>
          <w:rFonts w:cstheme="minorHAnsi"/>
        </w:rPr>
      </w:pPr>
    </w:p>
    <w:p w14:paraId="308CAB47" w14:textId="77777777" w:rsidR="00A966A9" w:rsidRPr="00DC153C" w:rsidRDefault="00477635" w:rsidP="00DC153C">
      <w:pPr>
        <w:spacing w:after="0" w:line="240" w:lineRule="auto"/>
        <w:jc w:val="both"/>
        <w:rPr>
          <w:rFonts w:cstheme="minorHAnsi"/>
        </w:rPr>
      </w:pPr>
      <w:r w:rsidRPr="00DC153C">
        <w:rPr>
          <w:rFonts w:cstheme="minorHAnsi"/>
          <w:b/>
        </w:rPr>
        <w:t>OECD Guidance:</w:t>
      </w:r>
      <w:r w:rsidR="00D25D4E" w:rsidRPr="00DC153C">
        <w:rPr>
          <w:rFonts w:cstheme="minorHAnsi"/>
        </w:rPr>
        <w:t xml:space="preserve"> </w:t>
      </w:r>
      <w:r w:rsidRPr="00DC153C">
        <w:rPr>
          <w:rFonts w:cstheme="minorHAnsi"/>
        </w:rPr>
        <w:t xml:space="preserve">General term for the Organization for Economic Co-operation and Development </w:t>
      </w:r>
      <w:r w:rsidR="00E64E25" w:rsidRPr="00DC153C">
        <w:rPr>
          <w:rFonts w:cstheme="minorHAnsi"/>
        </w:rPr>
        <w:t xml:space="preserve">(OECD) </w:t>
      </w:r>
      <w:r w:rsidRPr="00DC153C">
        <w:rPr>
          <w:rFonts w:cstheme="minorHAnsi"/>
        </w:rPr>
        <w:t xml:space="preserve">Due Diligence Guidance for Responsible Supply Chains on </w:t>
      </w:r>
      <w:r w:rsidRPr="00DC153C">
        <w:rPr>
          <w:rFonts w:cstheme="minorHAnsi"/>
          <w:b/>
          <w:i/>
        </w:rPr>
        <w:t>Minerals</w:t>
      </w:r>
      <w:r w:rsidRPr="00DC153C">
        <w:rPr>
          <w:rFonts w:cstheme="minorHAnsi"/>
        </w:rPr>
        <w:t xml:space="preserve"> from </w:t>
      </w:r>
      <w:r w:rsidR="00B6693E" w:rsidRPr="00DC153C">
        <w:rPr>
          <w:rFonts w:cstheme="minorHAnsi"/>
          <w:b/>
          <w:i/>
        </w:rPr>
        <w:t>Conflict-affected and high-risk areas</w:t>
      </w:r>
      <w:r w:rsidR="008A785D" w:rsidRPr="00DC153C">
        <w:rPr>
          <w:rFonts w:cstheme="minorHAnsi"/>
        </w:rPr>
        <w:t>, and the Supplement on Tin, Tantalum and Tungsten</w:t>
      </w:r>
      <w:r w:rsidRPr="00DC153C">
        <w:rPr>
          <w:rFonts w:cstheme="minorHAnsi"/>
        </w:rPr>
        <w:t>.</w:t>
      </w:r>
      <w:r w:rsidR="00A966A9" w:rsidRPr="00DC153C">
        <w:rPr>
          <w:rFonts w:cstheme="minorHAnsi"/>
        </w:rPr>
        <w:t xml:space="preserve"> </w:t>
      </w:r>
      <w:hyperlink r:id="rId14" w:history="1">
        <w:r w:rsidR="002B6390" w:rsidRPr="00DC153C">
          <w:rPr>
            <w:rStyle w:val="Hyperlink"/>
            <w:rFonts w:cstheme="minorHAnsi"/>
          </w:rPr>
          <w:t>http://www.oecd.org/daf/inv/mne/OECD-Due-Diligence-Guidance-Minerals-Edition3.pdf</w:t>
        </w:r>
      </w:hyperlink>
      <w:r w:rsidR="002B6390" w:rsidRPr="00DC153C" w:rsidDel="00F83436">
        <w:rPr>
          <w:rFonts w:cstheme="minorHAnsi"/>
        </w:rPr>
        <w:t xml:space="preserve"> </w:t>
      </w:r>
    </w:p>
    <w:p w14:paraId="1F938DCC" w14:textId="77777777" w:rsidR="00F95021" w:rsidRPr="00DC153C" w:rsidRDefault="00F95021" w:rsidP="00DC153C">
      <w:pPr>
        <w:spacing w:after="0" w:line="240" w:lineRule="auto"/>
        <w:jc w:val="both"/>
        <w:rPr>
          <w:rFonts w:cstheme="minorHAnsi"/>
          <w:b/>
        </w:rPr>
      </w:pPr>
    </w:p>
    <w:p w14:paraId="7AB39E20" w14:textId="77777777" w:rsidR="007472D9" w:rsidRPr="00DC153C" w:rsidRDefault="007472D9" w:rsidP="00DC153C">
      <w:pPr>
        <w:spacing w:after="0" w:line="240" w:lineRule="auto"/>
        <w:rPr>
          <w:rFonts w:cstheme="minorHAnsi"/>
        </w:rPr>
      </w:pPr>
      <w:r w:rsidRPr="00DC153C">
        <w:rPr>
          <w:rFonts w:cstheme="minorHAnsi"/>
          <w:b/>
        </w:rPr>
        <w:t xml:space="preserve">Ore:  </w:t>
      </w:r>
      <w:r w:rsidRPr="00DC153C">
        <w:rPr>
          <w:rFonts w:cstheme="minorHAnsi"/>
        </w:rPr>
        <w:t xml:space="preserve">A naturally occurring solid </w:t>
      </w:r>
      <w:r w:rsidRPr="00300488">
        <w:rPr>
          <w:rFonts w:cstheme="minorHAnsi"/>
          <w:b/>
          <w:i/>
        </w:rPr>
        <w:t xml:space="preserve">material </w:t>
      </w:r>
      <w:r w:rsidRPr="00DC153C">
        <w:rPr>
          <w:rFonts w:cstheme="minorHAnsi"/>
        </w:rPr>
        <w:t xml:space="preserve">originating from </w:t>
      </w:r>
      <w:r w:rsidR="00860006" w:rsidRPr="00DC153C">
        <w:rPr>
          <w:rFonts w:cstheme="minorHAnsi"/>
        </w:rPr>
        <w:t>geologic deposits</w:t>
      </w:r>
      <w:r w:rsidRPr="00DC153C">
        <w:rPr>
          <w:rFonts w:cstheme="minorHAnsi"/>
        </w:rPr>
        <w:t xml:space="preserve"> and from which a </w:t>
      </w:r>
      <w:r w:rsidRPr="00300488">
        <w:rPr>
          <w:rFonts w:cstheme="minorHAnsi"/>
          <w:b/>
          <w:i/>
        </w:rPr>
        <w:t xml:space="preserve">metal </w:t>
      </w:r>
      <w:r w:rsidRPr="00DC153C">
        <w:rPr>
          <w:rFonts w:cstheme="minorHAnsi"/>
        </w:rPr>
        <w:t>(tin) can be extracted.</w:t>
      </w:r>
      <w:r w:rsidR="00DE53E5" w:rsidRPr="00DC153C">
        <w:rPr>
          <w:rFonts w:cstheme="minorHAnsi"/>
        </w:rPr>
        <w:t xml:space="preserve">  In the case of tin, ore refers to </w:t>
      </w:r>
      <w:r w:rsidR="00A417E6" w:rsidRPr="00DC153C">
        <w:rPr>
          <w:rFonts w:cstheme="minorHAnsi"/>
        </w:rPr>
        <w:t>naturally-</w:t>
      </w:r>
      <w:r w:rsidR="0020165B" w:rsidRPr="00DC153C">
        <w:rPr>
          <w:rFonts w:cstheme="minorHAnsi"/>
        </w:rPr>
        <w:t>occurring</w:t>
      </w:r>
      <w:r w:rsidR="00A417E6" w:rsidRPr="00DC153C">
        <w:rPr>
          <w:rFonts w:cstheme="minorHAnsi"/>
        </w:rPr>
        <w:t xml:space="preserve"> </w:t>
      </w:r>
      <w:r w:rsidR="00DE53E5" w:rsidRPr="00DC153C">
        <w:rPr>
          <w:rFonts w:cstheme="minorHAnsi"/>
        </w:rPr>
        <w:t xml:space="preserve">tin oxide also known as </w:t>
      </w:r>
      <w:proofErr w:type="spellStart"/>
      <w:r w:rsidR="00DE53E5" w:rsidRPr="00DC153C">
        <w:rPr>
          <w:rFonts w:cstheme="minorHAnsi"/>
        </w:rPr>
        <w:t>cassiterite</w:t>
      </w:r>
      <w:proofErr w:type="spellEnd"/>
      <w:r w:rsidR="00A417E6" w:rsidRPr="00DC153C">
        <w:rPr>
          <w:rFonts w:cstheme="minorHAnsi"/>
        </w:rPr>
        <w:t>.</w:t>
      </w:r>
    </w:p>
    <w:p w14:paraId="57C63BB7" w14:textId="77777777" w:rsidR="007472D9" w:rsidRPr="00DC153C" w:rsidRDefault="007472D9" w:rsidP="00DC153C">
      <w:pPr>
        <w:spacing w:after="0" w:line="240" w:lineRule="auto"/>
        <w:jc w:val="both"/>
        <w:rPr>
          <w:rFonts w:cstheme="minorHAnsi"/>
          <w:b/>
        </w:rPr>
      </w:pPr>
    </w:p>
    <w:p w14:paraId="6AEDD2B0" w14:textId="77777777" w:rsidR="00002226" w:rsidRPr="00DC153C" w:rsidRDefault="00002226" w:rsidP="00DC153C">
      <w:pPr>
        <w:spacing w:after="0" w:line="240" w:lineRule="auto"/>
        <w:jc w:val="both"/>
        <w:rPr>
          <w:rFonts w:cstheme="minorHAnsi"/>
        </w:rPr>
      </w:pPr>
      <w:r w:rsidRPr="00DC153C">
        <w:rPr>
          <w:rFonts w:cstheme="minorHAnsi"/>
          <w:b/>
        </w:rPr>
        <w:lastRenderedPageBreak/>
        <w:t xml:space="preserve">Origin:  </w:t>
      </w:r>
      <w:r w:rsidRPr="00DC153C">
        <w:rPr>
          <w:rFonts w:cstheme="minorHAnsi"/>
        </w:rPr>
        <w:t xml:space="preserve">The country, </w:t>
      </w:r>
      <w:r w:rsidR="00A22C6D">
        <w:rPr>
          <w:rFonts w:cstheme="minorHAnsi"/>
        </w:rPr>
        <w:t xml:space="preserve">or </w:t>
      </w:r>
      <w:r w:rsidR="00492501">
        <w:rPr>
          <w:rFonts w:cstheme="minorHAnsi"/>
        </w:rPr>
        <w:t xml:space="preserve">regional </w:t>
      </w:r>
      <w:r w:rsidR="00A22C6D">
        <w:rPr>
          <w:rFonts w:cstheme="minorHAnsi"/>
        </w:rPr>
        <w:t>mining area within a country</w:t>
      </w:r>
      <w:r w:rsidR="00B7486B">
        <w:rPr>
          <w:rFonts w:cstheme="minorHAnsi"/>
        </w:rPr>
        <w:t>,</w:t>
      </w:r>
      <w:r w:rsidR="00A22C6D" w:rsidRPr="00DC153C">
        <w:rPr>
          <w:rFonts w:cstheme="minorHAnsi"/>
        </w:rPr>
        <w:t xml:space="preserve"> </w:t>
      </w:r>
      <w:r w:rsidRPr="00DC153C">
        <w:rPr>
          <w:rFonts w:cstheme="minorHAnsi"/>
        </w:rPr>
        <w:t xml:space="preserve">from which the </w:t>
      </w:r>
      <w:r w:rsidRPr="00DC153C">
        <w:rPr>
          <w:rFonts w:cstheme="minorHAnsi"/>
          <w:b/>
          <w:i/>
        </w:rPr>
        <w:t>ore</w:t>
      </w:r>
      <w:r w:rsidRPr="00DC153C">
        <w:rPr>
          <w:rFonts w:cstheme="minorHAnsi"/>
        </w:rPr>
        <w:t xml:space="preserve"> was extracted from the ground.</w:t>
      </w:r>
    </w:p>
    <w:p w14:paraId="40B8A9C4" w14:textId="77777777" w:rsidR="00002226" w:rsidRPr="00DC153C" w:rsidRDefault="00002226" w:rsidP="00DC153C">
      <w:pPr>
        <w:spacing w:after="0" w:line="240" w:lineRule="auto"/>
        <w:jc w:val="both"/>
        <w:rPr>
          <w:rFonts w:cstheme="minorHAnsi"/>
          <w:b/>
        </w:rPr>
      </w:pPr>
    </w:p>
    <w:p w14:paraId="0755998D" w14:textId="77777777" w:rsidR="00314E5A" w:rsidRPr="00DC153C" w:rsidRDefault="004F2DDB" w:rsidP="00DC153C">
      <w:pPr>
        <w:spacing w:after="0" w:line="240" w:lineRule="auto"/>
        <w:jc w:val="both"/>
        <w:rPr>
          <w:rStyle w:val="tgc"/>
          <w:rFonts w:cstheme="minorHAnsi"/>
          <w:color w:val="222222"/>
        </w:rPr>
      </w:pPr>
      <w:r w:rsidRPr="00DC153C">
        <w:rPr>
          <w:rFonts w:cstheme="minorHAnsi"/>
          <w:b/>
        </w:rPr>
        <w:t>Primary Material:</w:t>
      </w:r>
      <w:r w:rsidR="00D25D4E" w:rsidRPr="00DC153C">
        <w:rPr>
          <w:rFonts w:cstheme="minorHAnsi"/>
          <w:b/>
        </w:rPr>
        <w:t xml:space="preserve"> </w:t>
      </w:r>
      <w:r w:rsidR="00EB71DE" w:rsidRPr="00300488">
        <w:rPr>
          <w:rFonts w:cstheme="minorHAnsi"/>
          <w:b/>
          <w:i/>
        </w:rPr>
        <w:t>Mineral ore</w:t>
      </w:r>
      <w:r w:rsidR="00EB71DE" w:rsidRPr="00DC153C">
        <w:rPr>
          <w:rFonts w:cstheme="minorHAnsi"/>
        </w:rPr>
        <w:t xml:space="preserve">, including concentrated </w:t>
      </w:r>
      <w:r w:rsidR="00EB71DE" w:rsidRPr="00300488">
        <w:rPr>
          <w:rFonts w:cstheme="minorHAnsi"/>
          <w:b/>
          <w:i/>
        </w:rPr>
        <w:t>ore</w:t>
      </w:r>
      <w:r w:rsidR="0020165B" w:rsidRPr="00DC153C">
        <w:rPr>
          <w:rFonts w:cstheme="minorHAnsi"/>
        </w:rPr>
        <w:t xml:space="preserve">, </w:t>
      </w:r>
      <w:r w:rsidR="0020165B" w:rsidRPr="00DC153C">
        <w:rPr>
          <w:rFonts w:cstheme="minorHAnsi"/>
          <w:b/>
        </w:rPr>
        <w:t>which</w:t>
      </w:r>
      <w:r w:rsidR="00EB71DE" w:rsidRPr="00DC153C">
        <w:rPr>
          <w:rStyle w:val="tgc"/>
          <w:rFonts w:cstheme="minorHAnsi"/>
          <w:color w:val="222222"/>
        </w:rPr>
        <w:t xml:space="preserve"> is the </w:t>
      </w:r>
      <w:r w:rsidR="00EB71DE" w:rsidRPr="00DC153C">
        <w:rPr>
          <w:rStyle w:val="tgc"/>
          <w:rFonts w:cstheme="minorHAnsi"/>
          <w:bCs/>
          <w:color w:val="222222"/>
        </w:rPr>
        <w:t>primary</w:t>
      </w:r>
      <w:r w:rsidR="00EB71DE" w:rsidRPr="00DC153C">
        <w:rPr>
          <w:rStyle w:val="tgc"/>
          <w:rFonts w:cstheme="minorHAnsi"/>
          <w:color w:val="222222"/>
        </w:rPr>
        <w:t xml:space="preserve"> source of </w:t>
      </w:r>
      <w:r w:rsidR="00EB71DE" w:rsidRPr="00300488">
        <w:rPr>
          <w:rStyle w:val="tgc"/>
          <w:rFonts w:cstheme="minorHAnsi"/>
          <w:b/>
          <w:i/>
          <w:color w:val="222222"/>
        </w:rPr>
        <w:t>metals</w:t>
      </w:r>
      <w:r w:rsidR="00EB71DE" w:rsidRPr="00DC153C">
        <w:rPr>
          <w:rStyle w:val="tgc"/>
          <w:rFonts w:cstheme="minorHAnsi"/>
          <w:color w:val="222222"/>
        </w:rPr>
        <w:t>.</w:t>
      </w:r>
    </w:p>
    <w:p w14:paraId="79F0656D" w14:textId="77777777" w:rsidR="0023173A" w:rsidRPr="00DC153C" w:rsidRDefault="0023173A" w:rsidP="00DC153C">
      <w:pPr>
        <w:spacing w:after="0" w:line="240" w:lineRule="auto"/>
        <w:jc w:val="both"/>
        <w:rPr>
          <w:rFonts w:cstheme="minorHAnsi"/>
        </w:rPr>
      </w:pPr>
    </w:p>
    <w:p w14:paraId="166FF113" w14:textId="77777777" w:rsidR="00F02AF7" w:rsidRPr="003508C0" w:rsidRDefault="00F02AF7" w:rsidP="00DC153C">
      <w:pPr>
        <w:spacing w:after="0" w:line="240" w:lineRule="auto"/>
        <w:jc w:val="both"/>
        <w:rPr>
          <w:rFonts w:cstheme="minorHAnsi"/>
        </w:rPr>
      </w:pPr>
      <w:r w:rsidRPr="003508C0">
        <w:rPr>
          <w:rFonts w:cstheme="minorHAnsi"/>
          <w:b/>
          <w:i/>
        </w:rPr>
        <w:t>Red Flag</w:t>
      </w:r>
      <w:r w:rsidRPr="003508C0">
        <w:rPr>
          <w:rFonts w:cstheme="minorHAnsi"/>
          <w:b/>
        </w:rPr>
        <w:t xml:space="preserve"> Review:</w:t>
      </w:r>
      <w:r w:rsidR="002F534E" w:rsidRPr="003508C0">
        <w:rPr>
          <w:rFonts w:cstheme="minorHAnsi"/>
          <w:b/>
        </w:rPr>
        <w:t xml:space="preserve"> </w:t>
      </w:r>
      <w:r w:rsidR="00300488">
        <w:rPr>
          <w:rFonts w:cstheme="minorHAnsi"/>
        </w:rPr>
        <w:t>A</w:t>
      </w:r>
      <w:r w:rsidR="002F534E" w:rsidRPr="003508C0">
        <w:rPr>
          <w:rFonts w:cstheme="minorHAnsi"/>
        </w:rPr>
        <w:t xml:space="preserve"> comparison of the supplier and </w:t>
      </w:r>
      <w:r w:rsidR="002F534E" w:rsidRPr="00300488">
        <w:rPr>
          <w:rFonts w:cstheme="minorHAnsi"/>
          <w:b/>
          <w:i/>
        </w:rPr>
        <w:t>or</w:t>
      </w:r>
      <w:r w:rsidR="00A75D3B" w:rsidRPr="00300488">
        <w:rPr>
          <w:rFonts w:cstheme="minorHAnsi"/>
          <w:b/>
          <w:i/>
        </w:rPr>
        <w:t>i</w:t>
      </w:r>
      <w:r w:rsidR="002F534E" w:rsidRPr="00300488">
        <w:rPr>
          <w:rFonts w:cstheme="minorHAnsi"/>
          <w:b/>
          <w:i/>
        </w:rPr>
        <w:t>gin</w:t>
      </w:r>
      <w:r w:rsidR="002F534E" w:rsidRPr="003508C0">
        <w:rPr>
          <w:rFonts w:cstheme="minorHAnsi"/>
        </w:rPr>
        <w:t xml:space="preserve"> information gathered in Step 1C</w:t>
      </w:r>
      <w:r w:rsidR="0034457C">
        <w:rPr>
          <w:rFonts w:cstheme="minorHAnsi"/>
        </w:rPr>
        <w:t xml:space="preserve"> (excluding 1C1 to 1C4)</w:t>
      </w:r>
      <w:r w:rsidR="002F534E" w:rsidRPr="003508C0">
        <w:rPr>
          <w:rFonts w:cstheme="minorHAnsi"/>
        </w:rPr>
        <w:t xml:space="preserve"> with the recorded results of documentation check, plausibility </w:t>
      </w:r>
      <w:r w:rsidR="002F534E" w:rsidRPr="00300488">
        <w:rPr>
          <w:rFonts w:cstheme="minorHAnsi"/>
          <w:b/>
          <w:i/>
        </w:rPr>
        <w:t>assessment,</w:t>
      </w:r>
      <w:r w:rsidR="002F534E" w:rsidRPr="003508C0">
        <w:rPr>
          <w:rFonts w:cstheme="minorHAnsi"/>
        </w:rPr>
        <w:t xml:space="preserve"> and </w:t>
      </w:r>
      <w:r w:rsidR="002F534E" w:rsidRPr="00300488">
        <w:rPr>
          <w:rFonts w:cstheme="minorHAnsi"/>
          <w:b/>
          <w:i/>
        </w:rPr>
        <w:t xml:space="preserve">CAHRA </w:t>
      </w:r>
      <w:r w:rsidR="002F534E" w:rsidRPr="003508C0">
        <w:rPr>
          <w:rFonts w:cstheme="minorHAnsi"/>
        </w:rPr>
        <w:t>determinations</w:t>
      </w:r>
      <w:r w:rsidR="00572C61" w:rsidRPr="003508C0">
        <w:rPr>
          <w:rFonts w:cstheme="minorHAnsi"/>
        </w:rPr>
        <w:t>.</w:t>
      </w:r>
    </w:p>
    <w:p w14:paraId="5F801DB9" w14:textId="77777777" w:rsidR="00F02AF7" w:rsidRPr="003508C0" w:rsidRDefault="00F02AF7" w:rsidP="00DC153C">
      <w:pPr>
        <w:spacing w:after="0" w:line="240" w:lineRule="auto"/>
        <w:jc w:val="both"/>
        <w:rPr>
          <w:rFonts w:cstheme="minorHAnsi"/>
          <w:b/>
        </w:rPr>
      </w:pPr>
    </w:p>
    <w:p w14:paraId="51012869" w14:textId="77777777" w:rsidR="0080527A" w:rsidRPr="003508C0" w:rsidRDefault="00477635" w:rsidP="00DC153C">
      <w:pPr>
        <w:spacing w:after="0" w:line="240" w:lineRule="auto"/>
        <w:jc w:val="both"/>
        <w:rPr>
          <w:rFonts w:cstheme="minorHAnsi"/>
        </w:rPr>
      </w:pPr>
      <w:r w:rsidRPr="003508C0">
        <w:rPr>
          <w:rFonts w:cstheme="minorHAnsi"/>
          <w:b/>
        </w:rPr>
        <w:t>Refin</w:t>
      </w:r>
      <w:r w:rsidR="004A565C" w:rsidRPr="003508C0">
        <w:rPr>
          <w:rFonts w:cstheme="minorHAnsi"/>
          <w:b/>
        </w:rPr>
        <w:t>er / refining</w:t>
      </w:r>
      <w:r w:rsidRPr="003508C0">
        <w:rPr>
          <w:rFonts w:cstheme="minorHAnsi"/>
          <w:b/>
        </w:rPr>
        <w:t>:</w:t>
      </w:r>
      <w:r w:rsidR="00D25D4E" w:rsidRPr="003508C0">
        <w:rPr>
          <w:rFonts w:cstheme="minorHAnsi"/>
          <w:b/>
        </w:rPr>
        <w:t xml:space="preserve"> </w:t>
      </w:r>
      <w:r w:rsidR="004A565C" w:rsidRPr="003508C0">
        <w:rPr>
          <w:rFonts w:cstheme="minorHAnsi"/>
        </w:rPr>
        <w:t xml:space="preserve">Process that removes impurities or other unwanted </w:t>
      </w:r>
      <w:r w:rsidR="004A565C" w:rsidRPr="00300488">
        <w:rPr>
          <w:rFonts w:cstheme="minorHAnsi"/>
          <w:b/>
          <w:i/>
        </w:rPr>
        <w:t>material</w:t>
      </w:r>
      <w:r w:rsidR="004A565C" w:rsidRPr="003508C0">
        <w:rPr>
          <w:rFonts w:cstheme="minorHAnsi"/>
        </w:rPr>
        <w:t xml:space="preserve"> from the tin </w:t>
      </w:r>
      <w:r w:rsidR="004A565C" w:rsidRPr="00300488">
        <w:rPr>
          <w:rFonts w:cstheme="minorHAnsi"/>
          <w:b/>
          <w:i/>
        </w:rPr>
        <w:t xml:space="preserve">metal </w:t>
      </w:r>
      <w:r w:rsidR="004A565C" w:rsidRPr="003508C0">
        <w:rPr>
          <w:rFonts w:cstheme="minorHAnsi"/>
        </w:rPr>
        <w:t xml:space="preserve">output from the </w:t>
      </w:r>
      <w:r w:rsidR="004A565C" w:rsidRPr="00300488">
        <w:rPr>
          <w:rFonts w:cstheme="minorHAnsi"/>
          <w:b/>
          <w:i/>
        </w:rPr>
        <w:t>smeltin</w:t>
      </w:r>
      <w:r w:rsidR="004A565C" w:rsidRPr="003508C0">
        <w:rPr>
          <w:rFonts w:cstheme="minorHAnsi"/>
        </w:rPr>
        <w:t xml:space="preserve">g plant </w:t>
      </w:r>
      <w:r w:rsidR="00572C61" w:rsidRPr="003508C0">
        <w:rPr>
          <w:rFonts w:cstheme="minorHAnsi"/>
        </w:rPr>
        <w:t xml:space="preserve">or other forms of impure tin </w:t>
      </w:r>
      <w:r w:rsidR="00572C61" w:rsidRPr="00300488">
        <w:rPr>
          <w:rFonts w:cstheme="minorHAnsi"/>
          <w:b/>
          <w:i/>
        </w:rPr>
        <w:t xml:space="preserve">metal </w:t>
      </w:r>
      <w:r w:rsidR="00572C61" w:rsidRPr="003508C0">
        <w:rPr>
          <w:rFonts w:cstheme="minorHAnsi"/>
        </w:rPr>
        <w:t xml:space="preserve">such as secondary alloys </w:t>
      </w:r>
      <w:r w:rsidR="004A565C" w:rsidRPr="003508C0">
        <w:rPr>
          <w:rFonts w:cstheme="minorHAnsi"/>
        </w:rPr>
        <w:t xml:space="preserve">and produces fully refined tin of various grades.  </w:t>
      </w:r>
    </w:p>
    <w:p w14:paraId="347814B2" w14:textId="77777777" w:rsidR="00A22CF9" w:rsidRPr="003508C0" w:rsidRDefault="00A22CF9" w:rsidP="00DC153C">
      <w:pPr>
        <w:spacing w:after="0" w:line="240" w:lineRule="auto"/>
        <w:jc w:val="both"/>
        <w:rPr>
          <w:rFonts w:cstheme="minorHAnsi"/>
        </w:rPr>
      </w:pPr>
    </w:p>
    <w:p w14:paraId="7DBEAE40" w14:textId="77777777" w:rsidR="00A22CF9" w:rsidRPr="00A75D3B" w:rsidRDefault="00A22CF9" w:rsidP="00DC153C">
      <w:pPr>
        <w:spacing w:after="0" w:line="240" w:lineRule="auto"/>
        <w:jc w:val="both"/>
        <w:rPr>
          <w:rFonts w:cstheme="minorHAnsi"/>
        </w:rPr>
      </w:pPr>
      <w:r w:rsidRPr="00A75D3B">
        <w:rPr>
          <w:rFonts w:cstheme="minorHAnsi"/>
          <w:b/>
        </w:rPr>
        <w:t xml:space="preserve">RBA: </w:t>
      </w:r>
      <w:r w:rsidRPr="00A75D3B">
        <w:rPr>
          <w:rFonts w:cstheme="minorHAnsi"/>
        </w:rPr>
        <w:t>Responsible Business Alliance</w:t>
      </w:r>
      <w:r w:rsidR="00682DFF">
        <w:rPr>
          <w:rFonts w:cstheme="minorHAnsi"/>
        </w:rPr>
        <w:t>.</w:t>
      </w:r>
      <w:r w:rsidRPr="00A75D3B">
        <w:rPr>
          <w:rFonts w:cstheme="minorHAnsi"/>
        </w:rPr>
        <w:t xml:space="preserve"> </w:t>
      </w:r>
    </w:p>
    <w:p w14:paraId="172FD94B" w14:textId="77777777" w:rsidR="0099325E" w:rsidRPr="00A75D3B" w:rsidRDefault="0099325E" w:rsidP="00DC153C">
      <w:pPr>
        <w:spacing w:after="0" w:line="240" w:lineRule="auto"/>
        <w:jc w:val="both"/>
        <w:rPr>
          <w:rFonts w:cstheme="minorHAnsi"/>
        </w:rPr>
      </w:pPr>
    </w:p>
    <w:p w14:paraId="21AFD875" w14:textId="77777777" w:rsidR="007A09E6" w:rsidRPr="00A75D3B" w:rsidRDefault="007A09E6" w:rsidP="00DC153C">
      <w:pPr>
        <w:spacing w:after="0" w:line="240" w:lineRule="auto"/>
        <w:jc w:val="both"/>
        <w:rPr>
          <w:rFonts w:cstheme="minorHAnsi"/>
        </w:rPr>
      </w:pPr>
      <w:r w:rsidRPr="00A75D3B">
        <w:rPr>
          <w:rFonts w:cstheme="minorHAnsi"/>
          <w:b/>
        </w:rPr>
        <w:t xml:space="preserve">Receipts: </w:t>
      </w:r>
      <w:r w:rsidRPr="00A75D3B">
        <w:rPr>
          <w:rFonts w:cstheme="minorHAnsi"/>
        </w:rPr>
        <w:t xml:space="preserve">All </w:t>
      </w:r>
      <w:r w:rsidRPr="00682DFF">
        <w:rPr>
          <w:rFonts w:cstheme="minorHAnsi"/>
          <w:b/>
          <w:i/>
        </w:rPr>
        <w:t>material</w:t>
      </w:r>
      <w:r w:rsidRPr="00A75D3B">
        <w:rPr>
          <w:rFonts w:cstheme="minorHAnsi"/>
        </w:rPr>
        <w:t xml:space="preserve"> received during the </w:t>
      </w:r>
      <w:r w:rsidRPr="00682DFF">
        <w:rPr>
          <w:rFonts w:cstheme="minorHAnsi"/>
          <w:b/>
          <w:i/>
        </w:rPr>
        <w:t>audit period</w:t>
      </w:r>
      <w:r w:rsidRPr="00A75D3B">
        <w:rPr>
          <w:rFonts w:cstheme="minorHAnsi"/>
        </w:rPr>
        <w:t xml:space="preserve">. To be used as part of the </w:t>
      </w:r>
      <w:r w:rsidRPr="00A75D3B">
        <w:rPr>
          <w:rFonts w:cstheme="minorHAnsi"/>
          <w:b/>
          <w:i/>
        </w:rPr>
        <w:t>mass balance</w:t>
      </w:r>
      <w:r w:rsidRPr="00A75D3B">
        <w:rPr>
          <w:rFonts w:cstheme="minorHAnsi"/>
        </w:rPr>
        <w:t xml:space="preserve"> calculation.</w:t>
      </w:r>
    </w:p>
    <w:p w14:paraId="720FBB8B" w14:textId="77777777" w:rsidR="007A09E6" w:rsidRPr="00A75D3B" w:rsidRDefault="007A09E6" w:rsidP="00DC153C">
      <w:pPr>
        <w:spacing w:after="0" w:line="240" w:lineRule="auto"/>
        <w:jc w:val="both"/>
        <w:rPr>
          <w:rFonts w:cstheme="minorHAnsi"/>
          <w:b/>
        </w:rPr>
      </w:pPr>
    </w:p>
    <w:p w14:paraId="609AC8CB" w14:textId="77777777" w:rsidR="003B571D" w:rsidRPr="00A75D3B" w:rsidRDefault="003B571D" w:rsidP="00DC153C">
      <w:pPr>
        <w:spacing w:after="0" w:line="240" w:lineRule="auto"/>
        <w:jc w:val="both"/>
        <w:rPr>
          <w:rFonts w:cstheme="minorHAnsi"/>
          <w:b/>
        </w:rPr>
      </w:pPr>
      <w:r w:rsidRPr="00A75D3B">
        <w:rPr>
          <w:rFonts w:cstheme="minorHAnsi"/>
          <w:b/>
        </w:rPr>
        <w:t>Risk:</w:t>
      </w:r>
      <w:r w:rsidR="00934F3B" w:rsidRPr="00A75D3B">
        <w:rPr>
          <w:rFonts w:cstheme="minorHAnsi"/>
        </w:rPr>
        <w:t xml:space="preserve"> </w:t>
      </w:r>
      <w:r w:rsidR="00295BC6">
        <w:rPr>
          <w:rFonts w:cstheme="minorHAnsi"/>
        </w:rPr>
        <w:t>A</w:t>
      </w:r>
      <w:r w:rsidR="00934F3B" w:rsidRPr="00A75D3B">
        <w:rPr>
          <w:rFonts w:cstheme="minorHAnsi"/>
        </w:rPr>
        <w:t xml:space="preserve">dverse impacts which may be associated with extracting, trading, handling and exporting </w:t>
      </w:r>
      <w:r w:rsidR="00934F3B" w:rsidRPr="00295BC6">
        <w:rPr>
          <w:rFonts w:cstheme="minorHAnsi"/>
          <w:b/>
          <w:i/>
        </w:rPr>
        <w:t>minerals</w:t>
      </w:r>
      <w:r w:rsidR="00934F3B" w:rsidRPr="00A75D3B">
        <w:rPr>
          <w:rFonts w:cstheme="minorHAnsi"/>
        </w:rPr>
        <w:t xml:space="preserve"> from </w:t>
      </w:r>
      <w:r w:rsidR="00934F3B" w:rsidRPr="00295BC6">
        <w:rPr>
          <w:rFonts w:cstheme="minorHAnsi"/>
          <w:b/>
          <w:i/>
        </w:rPr>
        <w:t>conflict-affected and high-risk areas</w:t>
      </w:r>
      <w:r w:rsidR="00934F3B" w:rsidRPr="00A75D3B">
        <w:rPr>
          <w:rFonts w:cstheme="minorHAnsi"/>
        </w:rPr>
        <w:t>.</w:t>
      </w:r>
    </w:p>
    <w:p w14:paraId="2D15F2FB" w14:textId="77777777" w:rsidR="008A66E6" w:rsidRPr="00A75D3B" w:rsidRDefault="008A66E6" w:rsidP="00DC153C">
      <w:pPr>
        <w:spacing w:after="0" w:line="240" w:lineRule="auto"/>
        <w:jc w:val="both"/>
        <w:rPr>
          <w:rFonts w:cstheme="minorHAnsi"/>
          <w:b/>
        </w:rPr>
      </w:pPr>
    </w:p>
    <w:p w14:paraId="3E175BDA" w14:textId="77777777" w:rsidR="008A66E6" w:rsidRPr="003508C0" w:rsidRDefault="008A66E6" w:rsidP="00DC153C">
      <w:pPr>
        <w:spacing w:after="0" w:line="240" w:lineRule="auto"/>
        <w:jc w:val="both"/>
        <w:rPr>
          <w:rFonts w:cstheme="minorHAnsi"/>
        </w:rPr>
      </w:pPr>
      <w:r w:rsidRPr="00A75D3B">
        <w:rPr>
          <w:rFonts w:cstheme="minorHAnsi"/>
          <w:b/>
        </w:rPr>
        <w:t>Risk Management Plan:</w:t>
      </w:r>
      <w:r w:rsidR="00572C61" w:rsidRPr="00A75D3B">
        <w:rPr>
          <w:rFonts w:cstheme="minorHAnsi"/>
          <w:b/>
        </w:rPr>
        <w:t xml:space="preserve"> </w:t>
      </w:r>
      <w:r w:rsidR="00295BC6">
        <w:rPr>
          <w:rFonts w:cstheme="minorHAnsi"/>
        </w:rPr>
        <w:t>A</w:t>
      </w:r>
      <w:r w:rsidR="00572C61" w:rsidRPr="00A75D3B">
        <w:rPr>
          <w:rFonts w:cstheme="minorHAnsi"/>
        </w:rPr>
        <w:t xml:space="preserve"> plan </w:t>
      </w:r>
      <w:r w:rsidR="00233A7B" w:rsidRPr="00A75D3B">
        <w:rPr>
          <w:rFonts w:cstheme="minorHAnsi"/>
        </w:rPr>
        <w:t xml:space="preserve">under Step 3 of the OECD Guidance </w:t>
      </w:r>
      <w:r w:rsidR="00572C61" w:rsidRPr="00A75D3B">
        <w:rPr>
          <w:rFonts w:cstheme="minorHAnsi"/>
        </w:rPr>
        <w:t xml:space="preserve">to manage identified Annex II </w:t>
      </w:r>
      <w:r w:rsidR="00572C61" w:rsidRPr="00295BC6">
        <w:rPr>
          <w:rFonts w:cstheme="minorHAnsi"/>
          <w:b/>
          <w:i/>
        </w:rPr>
        <w:t xml:space="preserve">risks </w:t>
      </w:r>
      <w:r w:rsidR="00572C61" w:rsidRPr="00A75D3B">
        <w:rPr>
          <w:rFonts w:cstheme="minorHAnsi"/>
        </w:rPr>
        <w:t xml:space="preserve">taking into account </w:t>
      </w:r>
      <w:r w:rsidR="0020165B" w:rsidRPr="00A75D3B">
        <w:rPr>
          <w:rFonts w:cstheme="minorHAnsi"/>
        </w:rPr>
        <w:t>strategy</w:t>
      </w:r>
      <w:r w:rsidR="00572C61" w:rsidRPr="00A75D3B">
        <w:rPr>
          <w:rFonts w:cstheme="minorHAnsi"/>
        </w:rPr>
        <w:t xml:space="preserve"> options</w:t>
      </w:r>
      <w:r w:rsidR="00572C61" w:rsidRPr="003508C0">
        <w:rPr>
          <w:rFonts w:cstheme="minorHAnsi"/>
        </w:rPr>
        <w:t xml:space="preserve"> of continuing trade, suspending trade while managing </w:t>
      </w:r>
      <w:r w:rsidR="00572C61" w:rsidRPr="00295BC6">
        <w:rPr>
          <w:rFonts w:cstheme="minorHAnsi"/>
          <w:b/>
          <w:i/>
        </w:rPr>
        <w:t>risks</w:t>
      </w:r>
      <w:r w:rsidR="00572C61" w:rsidRPr="003508C0">
        <w:rPr>
          <w:rFonts w:cstheme="minorHAnsi"/>
        </w:rPr>
        <w:t xml:space="preserve">, or disengaging from trade if </w:t>
      </w:r>
      <w:r w:rsidR="00572C61" w:rsidRPr="00295BC6">
        <w:rPr>
          <w:rFonts w:cstheme="minorHAnsi"/>
          <w:b/>
          <w:i/>
        </w:rPr>
        <w:t>risks</w:t>
      </w:r>
      <w:r w:rsidR="00572C61" w:rsidRPr="003508C0">
        <w:rPr>
          <w:rFonts w:cstheme="minorHAnsi"/>
        </w:rPr>
        <w:t xml:space="preserve"> are not manageable.</w:t>
      </w:r>
    </w:p>
    <w:p w14:paraId="212B9DC7" w14:textId="77777777" w:rsidR="008A66E6" w:rsidRPr="003508C0" w:rsidRDefault="008A66E6" w:rsidP="00DC153C">
      <w:pPr>
        <w:spacing w:after="0" w:line="240" w:lineRule="auto"/>
        <w:jc w:val="both"/>
        <w:rPr>
          <w:rFonts w:cstheme="minorHAnsi"/>
          <w:b/>
        </w:rPr>
      </w:pPr>
    </w:p>
    <w:p w14:paraId="21509E22" w14:textId="77777777" w:rsidR="008A66E6" w:rsidRPr="003508C0" w:rsidRDefault="008A66E6" w:rsidP="00DC153C">
      <w:pPr>
        <w:spacing w:after="0" w:line="240" w:lineRule="auto"/>
        <w:jc w:val="both"/>
        <w:rPr>
          <w:rFonts w:cstheme="minorHAnsi"/>
        </w:rPr>
      </w:pPr>
      <w:r w:rsidRPr="003508C0">
        <w:rPr>
          <w:rFonts w:cstheme="minorHAnsi"/>
          <w:b/>
        </w:rPr>
        <w:t>Risk Mitigation:</w:t>
      </w:r>
      <w:r w:rsidR="00752C3B" w:rsidRPr="003508C0">
        <w:rPr>
          <w:rFonts w:cstheme="minorHAnsi"/>
          <w:b/>
        </w:rPr>
        <w:t xml:space="preserve"> </w:t>
      </w:r>
      <w:r w:rsidR="00295BC6">
        <w:rPr>
          <w:rFonts w:cstheme="minorHAnsi"/>
        </w:rPr>
        <w:t>A</w:t>
      </w:r>
      <w:r w:rsidR="00752C3B" w:rsidRPr="003508C0">
        <w:rPr>
          <w:rFonts w:cstheme="minorHAnsi"/>
        </w:rPr>
        <w:t xml:space="preserve">ctions </w:t>
      </w:r>
      <w:r w:rsidR="004006FF" w:rsidRPr="003508C0">
        <w:rPr>
          <w:rFonts w:cstheme="minorHAnsi"/>
        </w:rPr>
        <w:t xml:space="preserve">under Step 3 of the OECD Guidance </w:t>
      </w:r>
      <w:r w:rsidR="003508C0" w:rsidRPr="003508C0">
        <w:rPr>
          <w:rFonts w:cstheme="minorHAnsi"/>
        </w:rPr>
        <w:t>i</w:t>
      </w:r>
      <w:r w:rsidR="00752C3B" w:rsidRPr="003508C0">
        <w:rPr>
          <w:rFonts w:cstheme="minorHAnsi"/>
        </w:rPr>
        <w:t xml:space="preserve">ntended to reduce the </w:t>
      </w:r>
      <w:r w:rsidR="004006FF" w:rsidRPr="003508C0">
        <w:rPr>
          <w:rFonts w:cstheme="minorHAnsi"/>
        </w:rPr>
        <w:t xml:space="preserve">adverse effects of </w:t>
      </w:r>
      <w:r w:rsidR="004006FF" w:rsidRPr="00295BC6">
        <w:rPr>
          <w:rFonts w:cstheme="minorHAnsi"/>
          <w:b/>
          <w:i/>
        </w:rPr>
        <w:t>risks</w:t>
      </w:r>
      <w:r w:rsidR="004006FF" w:rsidRPr="003508C0">
        <w:rPr>
          <w:rFonts w:cstheme="minorHAnsi"/>
        </w:rPr>
        <w:t xml:space="preserve"> described in Annex II of the OECD Guidance.</w:t>
      </w:r>
      <w:r w:rsidR="004006FF" w:rsidRPr="00DC153C">
        <w:rPr>
          <w:rFonts w:cstheme="minorHAnsi"/>
        </w:rPr>
        <w:t xml:space="preserve"> </w:t>
      </w:r>
      <w:r w:rsidR="00752C3B" w:rsidRPr="003508C0">
        <w:rPr>
          <w:rFonts w:cstheme="minorHAnsi"/>
        </w:rPr>
        <w:t xml:space="preserve"> </w:t>
      </w:r>
    </w:p>
    <w:p w14:paraId="2CCF32BA" w14:textId="77777777" w:rsidR="003B571D" w:rsidRPr="00DC153C" w:rsidRDefault="003B571D" w:rsidP="00DC153C">
      <w:pPr>
        <w:spacing w:after="0" w:line="240" w:lineRule="auto"/>
        <w:jc w:val="both"/>
        <w:rPr>
          <w:rFonts w:cstheme="minorHAnsi"/>
        </w:rPr>
      </w:pPr>
    </w:p>
    <w:p w14:paraId="23D9E223" w14:textId="77777777" w:rsidR="0099325E" w:rsidRPr="00DC153C" w:rsidRDefault="0099325E" w:rsidP="00DC153C">
      <w:pPr>
        <w:spacing w:after="0" w:line="240" w:lineRule="auto"/>
        <w:jc w:val="both"/>
        <w:rPr>
          <w:rFonts w:cstheme="minorHAnsi"/>
        </w:rPr>
      </w:pPr>
      <w:r w:rsidRPr="00C072D7">
        <w:rPr>
          <w:rFonts w:cstheme="minorHAnsi"/>
          <w:b/>
        </w:rPr>
        <w:t>RMAP</w:t>
      </w:r>
      <w:r w:rsidRPr="00C072D7">
        <w:rPr>
          <w:rFonts w:cstheme="minorHAnsi"/>
        </w:rPr>
        <w:t>: Responsible Minerals Assurance Process</w:t>
      </w:r>
      <w:r w:rsidR="0071689A" w:rsidRPr="00C072D7">
        <w:rPr>
          <w:rFonts w:cstheme="minorHAnsi"/>
        </w:rPr>
        <w:t xml:space="preserve">, the </w:t>
      </w:r>
      <w:r w:rsidR="0071689A" w:rsidRPr="00C072D7">
        <w:rPr>
          <w:rFonts w:cstheme="minorHAnsi"/>
          <w:b/>
          <w:i/>
        </w:rPr>
        <w:t>smelter</w:t>
      </w:r>
      <w:r w:rsidR="0071689A" w:rsidRPr="00C072D7">
        <w:rPr>
          <w:rFonts w:cstheme="minorHAnsi"/>
        </w:rPr>
        <w:t xml:space="preserve"> </w:t>
      </w:r>
      <w:r w:rsidR="0071689A" w:rsidRPr="00C072D7">
        <w:rPr>
          <w:rFonts w:cstheme="minorHAnsi"/>
          <w:b/>
          <w:i/>
        </w:rPr>
        <w:t>a</w:t>
      </w:r>
      <w:r w:rsidR="008E0810" w:rsidRPr="00C072D7">
        <w:rPr>
          <w:rFonts w:cstheme="minorHAnsi"/>
          <w:b/>
          <w:i/>
        </w:rPr>
        <w:t>ssessment</w:t>
      </w:r>
      <w:r w:rsidR="008E0810" w:rsidRPr="00C072D7">
        <w:rPr>
          <w:rFonts w:cstheme="minorHAnsi"/>
        </w:rPr>
        <w:t xml:space="preserve"> </w:t>
      </w:r>
      <w:r w:rsidR="0071689A" w:rsidRPr="00C072D7">
        <w:rPr>
          <w:rFonts w:cstheme="minorHAnsi"/>
        </w:rPr>
        <w:t xml:space="preserve">program under the </w:t>
      </w:r>
      <w:r w:rsidR="0071689A" w:rsidRPr="00295BC6">
        <w:rPr>
          <w:rFonts w:cstheme="minorHAnsi"/>
          <w:b/>
          <w:i/>
        </w:rPr>
        <w:t>RMI</w:t>
      </w:r>
      <w:r w:rsidR="0071689A" w:rsidRPr="00C072D7">
        <w:rPr>
          <w:rFonts w:cstheme="minorHAnsi"/>
        </w:rPr>
        <w:t>.</w:t>
      </w:r>
    </w:p>
    <w:p w14:paraId="78C52703" w14:textId="77777777" w:rsidR="00A22CF9" w:rsidRPr="00DC153C" w:rsidRDefault="00A22CF9" w:rsidP="00DC153C">
      <w:pPr>
        <w:spacing w:after="0" w:line="240" w:lineRule="auto"/>
        <w:jc w:val="both"/>
        <w:rPr>
          <w:rFonts w:cstheme="minorHAnsi"/>
          <w:b/>
        </w:rPr>
      </w:pPr>
    </w:p>
    <w:p w14:paraId="3E76972D" w14:textId="77777777" w:rsidR="00A22CF9" w:rsidRPr="00DC153C" w:rsidRDefault="00A22CF9" w:rsidP="00DC153C">
      <w:pPr>
        <w:spacing w:after="0" w:line="240" w:lineRule="auto"/>
        <w:jc w:val="both"/>
        <w:rPr>
          <w:rFonts w:cstheme="minorHAnsi"/>
          <w:b/>
        </w:rPr>
      </w:pPr>
      <w:r w:rsidRPr="00DC153C">
        <w:rPr>
          <w:rFonts w:cstheme="minorHAnsi"/>
          <w:b/>
        </w:rPr>
        <w:t>RMI</w:t>
      </w:r>
      <w:r w:rsidRPr="00DC153C">
        <w:rPr>
          <w:rFonts w:cstheme="minorHAnsi"/>
        </w:rPr>
        <w:t xml:space="preserve">: Responsible Minerals </w:t>
      </w:r>
      <w:r w:rsidR="004034AA" w:rsidRPr="00DC153C">
        <w:rPr>
          <w:rFonts w:cstheme="minorHAnsi"/>
        </w:rPr>
        <w:t>Initiative</w:t>
      </w:r>
      <w:r w:rsidR="00295BC6">
        <w:rPr>
          <w:rFonts w:cstheme="minorHAnsi"/>
        </w:rPr>
        <w:t>.</w:t>
      </w:r>
    </w:p>
    <w:p w14:paraId="66926134" w14:textId="77777777" w:rsidR="00A966A9" w:rsidRPr="00DC153C" w:rsidRDefault="00A966A9" w:rsidP="00DC153C">
      <w:pPr>
        <w:spacing w:after="0" w:line="240" w:lineRule="auto"/>
        <w:jc w:val="both"/>
        <w:rPr>
          <w:rFonts w:cstheme="minorHAnsi"/>
          <w:b/>
        </w:rPr>
      </w:pPr>
    </w:p>
    <w:p w14:paraId="18A7E926" w14:textId="77777777" w:rsidR="00477635" w:rsidRPr="00C072D7" w:rsidRDefault="00477635" w:rsidP="00DC153C">
      <w:pPr>
        <w:spacing w:after="0" w:line="240" w:lineRule="auto"/>
        <w:jc w:val="both"/>
        <w:rPr>
          <w:rFonts w:cstheme="minorHAnsi"/>
        </w:rPr>
      </w:pPr>
      <w:r w:rsidRPr="00DC153C">
        <w:rPr>
          <w:rFonts w:cstheme="minorHAnsi"/>
          <w:b/>
        </w:rPr>
        <w:t>Secondary Materials:</w:t>
      </w:r>
      <w:r w:rsidRPr="00DC153C">
        <w:rPr>
          <w:rFonts w:cstheme="minorHAnsi"/>
        </w:rPr>
        <w:t xml:space="preserve"> Commonly referred to as recycle/scrap. Recycled metals as defined by the </w:t>
      </w:r>
      <w:r w:rsidRPr="00DC153C">
        <w:rPr>
          <w:rFonts w:cstheme="minorHAnsi"/>
          <w:b/>
          <w:i/>
        </w:rPr>
        <w:t>OECD Guidance</w:t>
      </w:r>
      <w:r w:rsidRPr="00DC153C">
        <w:rPr>
          <w:rFonts w:cstheme="minorHAnsi"/>
        </w:rPr>
        <w:t xml:space="preserve">, and referenced by the U.S. Securities and Exchange Commission are 'reclaimed end-user or post-consumer products, or scrap processed </w:t>
      </w:r>
      <w:r w:rsidRPr="00B64508">
        <w:rPr>
          <w:rFonts w:cstheme="minorHAnsi"/>
        </w:rPr>
        <w:t>metals</w:t>
      </w:r>
      <w:r w:rsidRPr="00DC153C">
        <w:rPr>
          <w:rFonts w:cstheme="minorHAnsi"/>
        </w:rPr>
        <w:t xml:space="preserve"> created during product manufacturing including: excess, obsolete, defective, and scrap </w:t>
      </w:r>
      <w:r w:rsidRPr="00B64508">
        <w:rPr>
          <w:rFonts w:cstheme="minorHAnsi"/>
        </w:rPr>
        <w:t>metal materials</w:t>
      </w:r>
      <w:r w:rsidRPr="00DC153C">
        <w:rPr>
          <w:rFonts w:cstheme="minorHAnsi"/>
        </w:rPr>
        <w:t xml:space="preserve"> which contain refined or processed </w:t>
      </w:r>
      <w:r w:rsidRPr="00B64508">
        <w:rPr>
          <w:rFonts w:cstheme="minorHAnsi"/>
        </w:rPr>
        <w:t>metals</w:t>
      </w:r>
      <w:r w:rsidRPr="00DC153C">
        <w:rPr>
          <w:rFonts w:cstheme="minorHAnsi"/>
        </w:rPr>
        <w:t xml:space="preserve"> that are appropriate to recycle in the production of tin.  As defined by the </w:t>
      </w:r>
      <w:r w:rsidRPr="00DC153C">
        <w:rPr>
          <w:rFonts w:cstheme="minorHAnsi"/>
          <w:b/>
          <w:i/>
        </w:rPr>
        <w:t>OECD Guidance</w:t>
      </w:r>
      <w:r w:rsidRPr="00DC153C">
        <w:rPr>
          <w:rFonts w:cstheme="minorHAnsi"/>
        </w:rPr>
        <w:t xml:space="preserve">, </w:t>
      </w:r>
      <w:r w:rsidRPr="00B64508">
        <w:rPr>
          <w:rFonts w:cstheme="minorHAnsi"/>
        </w:rPr>
        <w:t>minerals</w:t>
      </w:r>
      <w:r w:rsidRPr="00DC153C">
        <w:rPr>
          <w:rFonts w:cstheme="minorHAnsi"/>
        </w:rPr>
        <w:t xml:space="preserve"> partially processed, unprocessed, or </w:t>
      </w:r>
      <w:r w:rsidR="0010738C" w:rsidRPr="00DC153C">
        <w:rPr>
          <w:rFonts w:cstheme="minorHAnsi"/>
        </w:rPr>
        <w:t xml:space="preserve">byproducts from another </w:t>
      </w:r>
      <w:r w:rsidR="0010738C" w:rsidRPr="00B64508">
        <w:rPr>
          <w:rFonts w:cstheme="minorHAnsi"/>
        </w:rPr>
        <w:t>ore</w:t>
      </w:r>
      <w:r w:rsidR="0010738C" w:rsidRPr="00DC153C">
        <w:rPr>
          <w:rFonts w:cstheme="minorHAnsi"/>
        </w:rPr>
        <w:t xml:space="preserve"> (for example, slags) are</w:t>
      </w:r>
      <w:r w:rsidRPr="00DC153C">
        <w:rPr>
          <w:rFonts w:cstheme="minorHAnsi"/>
        </w:rPr>
        <w:t xml:space="preserve"> not recycled </w:t>
      </w:r>
      <w:r w:rsidR="007E090A" w:rsidRPr="00DC153C">
        <w:rPr>
          <w:rFonts w:cstheme="minorHAnsi"/>
        </w:rPr>
        <w:t xml:space="preserve">or </w:t>
      </w:r>
      <w:r w:rsidR="007E090A" w:rsidRPr="00C072D7">
        <w:rPr>
          <w:rFonts w:cstheme="minorHAnsi"/>
        </w:rPr>
        <w:t xml:space="preserve">secondary </w:t>
      </w:r>
      <w:r w:rsidRPr="00C072D7">
        <w:rPr>
          <w:rFonts w:cstheme="minorHAnsi"/>
        </w:rPr>
        <w:t xml:space="preserve">materials.  See Annex </w:t>
      </w:r>
      <w:r w:rsidR="002650F2" w:rsidRPr="00C072D7">
        <w:rPr>
          <w:rFonts w:cstheme="minorHAnsi"/>
        </w:rPr>
        <w:t>II</w:t>
      </w:r>
      <w:r w:rsidR="00766220" w:rsidRPr="00C072D7">
        <w:rPr>
          <w:rFonts w:cstheme="minorHAnsi"/>
        </w:rPr>
        <w:t xml:space="preserve"> </w:t>
      </w:r>
      <w:r w:rsidR="00435988" w:rsidRPr="00C072D7">
        <w:rPr>
          <w:rFonts w:cstheme="minorHAnsi"/>
        </w:rPr>
        <w:t xml:space="preserve">of this document </w:t>
      </w:r>
      <w:r w:rsidRPr="00C072D7">
        <w:rPr>
          <w:rFonts w:cstheme="minorHAnsi"/>
        </w:rPr>
        <w:t>for additional examples.</w:t>
      </w:r>
    </w:p>
    <w:p w14:paraId="7CA827CC" w14:textId="77777777" w:rsidR="00A966A9" w:rsidRPr="00C072D7" w:rsidRDefault="00A966A9" w:rsidP="00DC153C">
      <w:pPr>
        <w:spacing w:after="0" w:line="240" w:lineRule="auto"/>
        <w:jc w:val="both"/>
        <w:rPr>
          <w:rFonts w:cstheme="minorHAnsi"/>
        </w:rPr>
      </w:pPr>
    </w:p>
    <w:p w14:paraId="5A0BCADF" w14:textId="77777777" w:rsidR="00C32293" w:rsidRPr="00DC153C" w:rsidRDefault="00C32293" w:rsidP="00DC153C">
      <w:pPr>
        <w:spacing w:after="0" w:line="240" w:lineRule="auto"/>
        <w:jc w:val="both"/>
        <w:rPr>
          <w:rFonts w:cstheme="minorHAnsi"/>
          <w:b/>
        </w:rPr>
      </w:pPr>
      <w:r w:rsidRPr="00C072D7">
        <w:rPr>
          <w:rFonts w:cstheme="minorHAnsi"/>
          <w:b/>
        </w:rPr>
        <w:t xml:space="preserve">Slag: </w:t>
      </w:r>
      <w:r w:rsidR="00295BC6" w:rsidRPr="00295BC6">
        <w:rPr>
          <w:rFonts w:cstheme="minorHAnsi"/>
          <w:b/>
          <w:i/>
        </w:rPr>
        <w:t>M</w:t>
      </w:r>
      <w:r w:rsidR="00B67E45" w:rsidRPr="00295BC6">
        <w:rPr>
          <w:rFonts w:cstheme="minorHAnsi"/>
          <w:b/>
          <w:i/>
        </w:rPr>
        <w:t xml:space="preserve">aterial </w:t>
      </w:r>
      <w:r w:rsidR="00B67E45" w:rsidRPr="00C072D7">
        <w:rPr>
          <w:rFonts w:cstheme="minorHAnsi"/>
        </w:rPr>
        <w:t xml:space="preserve">generated during </w:t>
      </w:r>
      <w:r w:rsidR="0020165B" w:rsidRPr="00C072D7">
        <w:rPr>
          <w:rFonts w:cstheme="minorHAnsi"/>
        </w:rPr>
        <w:t>smelting that</w:t>
      </w:r>
      <w:r w:rsidR="00B67E45" w:rsidRPr="00C072D7">
        <w:rPr>
          <w:rFonts w:cstheme="minorHAnsi"/>
        </w:rPr>
        <w:t xml:space="preserve"> may be discarded or may be re-processed for recovery of additional </w:t>
      </w:r>
      <w:r w:rsidR="00B67E45" w:rsidRPr="00B64508">
        <w:rPr>
          <w:rFonts w:cstheme="minorHAnsi"/>
        </w:rPr>
        <w:t>metal</w:t>
      </w:r>
      <w:r w:rsidR="00B67E45" w:rsidRPr="00295BC6">
        <w:rPr>
          <w:rFonts w:cstheme="minorHAnsi"/>
          <w:b/>
          <w:i/>
        </w:rPr>
        <w:t xml:space="preserve"> </w:t>
      </w:r>
      <w:r w:rsidR="00B67E45" w:rsidRPr="00C072D7">
        <w:rPr>
          <w:rFonts w:cstheme="minorHAnsi"/>
        </w:rPr>
        <w:t>content.</w:t>
      </w:r>
    </w:p>
    <w:p w14:paraId="1172C054" w14:textId="77777777" w:rsidR="00BC1783" w:rsidRPr="00DC153C" w:rsidRDefault="00BC1783" w:rsidP="00DC153C">
      <w:pPr>
        <w:spacing w:after="0" w:line="240" w:lineRule="auto"/>
        <w:jc w:val="both"/>
        <w:rPr>
          <w:rFonts w:cstheme="minorHAnsi"/>
          <w:b/>
        </w:rPr>
      </w:pPr>
    </w:p>
    <w:p w14:paraId="7A491EE5" w14:textId="77777777" w:rsidR="00477635" w:rsidRPr="00DC153C" w:rsidRDefault="00477635" w:rsidP="00DC153C">
      <w:pPr>
        <w:spacing w:after="0" w:line="240" w:lineRule="auto"/>
        <w:jc w:val="both"/>
        <w:rPr>
          <w:rFonts w:cstheme="minorHAnsi"/>
        </w:rPr>
      </w:pPr>
      <w:r w:rsidRPr="00DC153C">
        <w:rPr>
          <w:rFonts w:cstheme="minorHAnsi"/>
          <w:b/>
        </w:rPr>
        <w:t>Supplying smelter:</w:t>
      </w:r>
      <w:r w:rsidRPr="00DC153C">
        <w:rPr>
          <w:rFonts w:cstheme="minorHAnsi"/>
        </w:rPr>
        <w:t xml:space="preserve"> When a</w:t>
      </w:r>
      <w:r w:rsidR="00F13DAE" w:rsidRPr="00DC153C">
        <w:rPr>
          <w:rFonts w:cstheme="minorHAnsi"/>
        </w:rPr>
        <w:t xml:space="preserve"> </w:t>
      </w:r>
      <w:r w:rsidR="00F51CEC" w:rsidRPr="00DC153C">
        <w:rPr>
          <w:rFonts w:cstheme="minorHAnsi"/>
          <w:b/>
          <w:i/>
        </w:rPr>
        <w:t>smelter</w:t>
      </w:r>
      <w:r w:rsidR="00F13DAE" w:rsidRPr="00DC153C">
        <w:rPr>
          <w:rFonts w:cstheme="minorHAnsi"/>
        </w:rPr>
        <w:t xml:space="preserve"> </w:t>
      </w:r>
      <w:r w:rsidRPr="00DC153C">
        <w:rPr>
          <w:rFonts w:cstheme="minorHAnsi"/>
        </w:rPr>
        <w:t xml:space="preserve">receives </w:t>
      </w:r>
      <w:r w:rsidRPr="00295BC6">
        <w:rPr>
          <w:rFonts w:cstheme="minorHAnsi"/>
          <w:b/>
          <w:i/>
        </w:rPr>
        <w:t xml:space="preserve">material </w:t>
      </w:r>
      <w:r w:rsidRPr="00DC153C">
        <w:rPr>
          <w:rFonts w:cstheme="minorHAnsi"/>
        </w:rPr>
        <w:t xml:space="preserve">from another entity, the supplying </w:t>
      </w:r>
      <w:r w:rsidRPr="00DC153C">
        <w:rPr>
          <w:rFonts w:cstheme="minorHAnsi"/>
          <w:b/>
          <w:i/>
        </w:rPr>
        <w:t>smelter</w:t>
      </w:r>
      <w:r w:rsidRPr="00DC153C">
        <w:rPr>
          <w:rFonts w:cstheme="minorHAnsi"/>
        </w:rPr>
        <w:t xml:space="preserve"> is the last point in the supply chain in which the </w:t>
      </w:r>
      <w:r w:rsidRPr="00295BC6">
        <w:rPr>
          <w:rFonts w:cstheme="minorHAnsi"/>
          <w:b/>
          <w:i/>
        </w:rPr>
        <w:t>material</w:t>
      </w:r>
      <w:r w:rsidRPr="00DC153C">
        <w:rPr>
          <w:rFonts w:cstheme="minorHAnsi"/>
        </w:rPr>
        <w:t xml:space="preserve"> was processed.  Trading </w:t>
      </w:r>
      <w:r w:rsidRPr="00DC153C">
        <w:rPr>
          <w:rFonts w:cstheme="minorHAnsi"/>
          <w:b/>
          <w:i/>
        </w:rPr>
        <w:t>companies</w:t>
      </w:r>
      <w:r w:rsidRPr="00DC153C">
        <w:rPr>
          <w:rFonts w:cstheme="minorHAnsi"/>
        </w:rPr>
        <w:t xml:space="preserve"> and other pass-through segments of the supply chain </w:t>
      </w:r>
      <w:r w:rsidR="00BC4382" w:rsidRPr="00DC153C">
        <w:rPr>
          <w:rFonts w:cstheme="minorHAnsi"/>
        </w:rPr>
        <w:t>are not</w:t>
      </w:r>
      <w:r w:rsidRPr="00DC153C">
        <w:rPr>
          <w:rFonts w:cstheme="minorHAnsi"/>
        </w:rPr>
        <w:t xml:space="preserve"> supplying </w:t>
      </w:r>
      <w:r w:rsidRPr="00DC153C">
        <w:rPr>
          <w:rFonts w:cstheme="minorHAnsi"/>
          <w:b/>
          <w:i/>
        </w:rPr>
        <w:t>smelter</w:t>
      </w:r>
      <w:r w:rsidRPr="00DC153C">
        <w:rPr>
          <w:rFonts w:cstheme="minorHAnsi"/>
        </w:rPr>
        <w:t>s.</w:t>
      </w:r>
    </w:p>
    <w:p w14:paraId="623322DD" w14:textId="77777777" w:rsidR="0028388F" w:rsidRPr="00DC153C" w:rsidRDefault="0028388F" w:rsidP="00DC153C">
      <w:pPr>
        <w:spacing w:after="0" w:line="240" w:lineRule="auto"/>
        <w:jc w:val="both"/>
        <w:rPr>
          <w:rFonts w:cstheme="minorHAnsi"/>
        </w:rPr>
      </w:pPr>
    </w:p>
    <w:p w14:paraId="5ECD52DF" w14:textId="77777777" w:rsidR="0028388F" w:rsidRPr="00DC153C" w:rsidRDefault="0028388F" w:rsidP="00DC153C">
      <w:pPr>
        <w:spacing w:after="0" w:line="240" w:lineRule="auto"/>
        <w:jc w:val="both"/>
        <w:rPr>
          <w:rFonts w:cstheme="minorHAnsi"/>
          <w:b/>
        </w:rPr>
      </w:pPr>
      <w:r w:rsidRPr="00DC153C">
        <w:rPr>
          <w:rFonts w:cstheme="minorHAnsi"/>
          <w:b/>
        </w:rPr>
        <w:t xml:space="preserve">Smelter: </w:t>
      </w:r>
    </w:p>
    <w:p w14:paraId="05F12602" w14:textId="77777777" w:rsidR="0028388F" w:rsidRPr="00DC153C" w:rsidRDefault="0028388F" w:rsidP="00DC153C">
      <w:pPr>
        <w:pStyle w:val="ListParagraph"/>
        <w:spacing w:after="0" w:line="240" w:lineRule="auto"/>
        <w:contextualSpacing w:val="0"/>
        <w:jc w:val="both"/>
        <w:rPr>
          <w:rFonts w:cstheme="minorHAnsi"/>
        </w:rPr>
      </w:pPr>
      <w:r w:rsidRPr="00DC153C">
        <w:rPr>
          <w:rFonts w:cstheme="minorHAnsi"/>
          <w:i/>
        </w:rPr>
        <w:t>Primary smelter:</w:t>
      </w:r>
      <w:r w:rsidRPr="00DC153C">
        <w:rPr>
          <w:rFonts w:cstheme="minorHAnsi"/>
          <w:b/>
        </w:rPr>
        <w:t xml:space="preserve"> </w:t>
      </w:r>
      <w:r w:rsidR="00C072D7" w:rsidRPr="00295BC6">
        <w:rPr>
          <w:rFonts w:cstheme="minorHAnsi"/>
          <w:b/>
          <w:i/>
        </w:rPr>
        <w:t>Co</w:t>
      </w:r>
      <w:r w:rsidR="00410178" w:rsidRPr="00295BC6">
        <w:rPr>
          <w:rFonts w:cstheme="minorHAnsi"/>
          <w:b/>
          <w:i/>
        </w:rPr>
        <w:t>mpanies</w:t>
      </w:r>
      <w:r w:rsidR="00410178" w:rsidRPr="00C072D7">
        <w:rPr>
          <w:rFonts w:cstheme="minorHAnsi"/>
        </w:rPr>
        <w:t xml:space="preserve"> with one or more </w:t>
      </w:r>
      <w:r w:rsidR="00410178" w:rsidRPr="00295BC6">
        <w:rPr>
          <w:rFonts w:cstheme="minorHAnsi"/>
          <w:b/>
          <w:i/>
        </w:rPr>
        <w:t>facilities</w:t>
      </w:r>
      <w:r w:rsidR="00410178" w:rsidRPr="00C072D7">
        <w:rPr>
          <w:rFonts w:cstheme="minorHAnsi"/>
        </w:rPr>
        <w:t xml:space="preserve"> treating tin containing </w:t>
      </w:r>
      <w:r w:rsidR="00410178" w:rsidRPr="00295BC6">
        <w:rPr>
          <w:rFonts w:cstheme="minorHAnsi"/>
          <w:b/>
          <w:i/>
        </w:rPr>
        <w:t xml:space="preserve">ore </w:t>
      </w:r>
      <w:r w:rsidR="00410178" w:rsidRPr="00C072D7">
        <w:rPr>
          <w:rFonts w:cstheme="minorHAnsi"/>
        </w:rPr>
        <w:t xml:space="preserve">concentrates in order to produce tin </w:t>
      </w:r>
      <w:r w:rsidR="00410178" w:rsidRPr="00295BC6">
        <w:rPr>
          <w:rFonts w:cstheme="minorHAnsi"/>
          <w:b/>
          <w:i/>
        </w:rPr>
        <w:t>metal</w:t>
      </w:r>
      <w:r w:rsidR="00410178" w:rsidRPr="00C072D7">
        <w:rPr>
          <w:rFonts w:cstheme="minorHAnsi"/>
        </w:rPr>
        <w:t>.</w:t>
      </w:r>
      <w:r w:rsidR="00410178" w:rsidRPr="00DC153C">
        <w:rPr>
          <w:rFonts w:cstheme="minorHAnsi"/>
        </w:rPr>
        <w:t xml:space="preserve">  </w:t>
      </w:r>
    </w:p>
    <w:p w14:paraId="0F4BCAE9" w14:textId="77777777" w:rsidR="0028388F" w:rsidRPr="00DC153C" w:rsidRDefault="0028388F" w:rsidP="00DC153C">
      <w:pPr>
        <w:pStyle w:val="ListParagraph"/>
        <w:numPr>
          <w:ilvl w:val="0"/>
          <w:numId w:val="10"/>
        </w:numPr>
        <w:spacing w:after="0" w:line="240" w:lineRule="auto"/>
        <w:contextualSpacing w:val="0"/>
        <w:jc w:val="both"/>
        <w:rPr>
          <w:rFonts w:cstheme="minorHAnsi"/>
          <w:i/>
        </w:rPr>
      </w:pPr>
      <w:r w:rsidRPr="00DC153C">
        <w:rPr>
          <w:rFonts w:cstheme="minorHAnsi"/>
          <w:i/>
        </w:rPr>
        <w:lastRenderedPageBreak/>
        <w:t>Secondary smelter:</w:t>
      </w:r>
      <w:r w:rsidRPr="00DC153C">
        <w:rPr>
          <w:rFonts w:cstheme="minorHAnsi"/>
        </w:rPr>
        <w:t xml:space="preserve"> </w:t>
      </w:r>
      <w:r w:rsidR="00C072D7" w:rsidRPr="00295BC6">
        <w:rPr>
          <w:rFonts w:cstheme="minorHAnsi"/>
          <w:b/>
          <w:i/>
        </w:rPr>
        <w:t>Companies</w:t>
      </w:r>
      <w:r w:rsidR="00C072D7">
        <w:rPr>
          <w:rFonts w:cstheme="minorHAnsi"/>
        </w:rPr>
        <w:t xml:space="preserve"> </w:t>
      </w:r>
      <w:r w:rsidRPr="00DC153C">
        <w:rPr>
          <w:rFonts w:cstheme="minorHAnsi"/>
        </w:rPr>
        <w:t xml:space="preserve">with one or more processes with the ability to treat </w:t>
      </w:r>
      <w:r w:rsidRPr="00DC153C">
        <w:rPr>
          <w:rFonts w:cstheme="minorHAnsi"/>
          <w:b/>
          <w:i/>
        </w:rPr>
        <w:t>secondary material</w:t>
      </w:r>
      <w:r w:rsidRPr="00DC153C">
        <w:rPr>
          <w:rFonts w:cstheme="minorHAnsi"/>
        </w:rPr>
        <w:t>s</w:t>
      </w:r>
      <w:r w:rsidRPr="00DC153C">
        <w:rPr>
          <w:rStyle w:val="FootnoteReference"/>
          <w:rFonts w:cstheme="minorHAnsi"/>
        </w:rPr>
        <w:footnoteReference w:id="13"/>
      </w:r>
      <w:r w:rsidRPr="00DC153C">
        <w:rPr>
          <w:rFonts w:cstheme="minorHAnsi"/>
        </w:rPr>
        <w:t xml:space="preserve"> by reduction</w:t>
      </w:r>
      <w:r w:rsidRPr="00DC153C">
        <w:rPr>
          <w:rStyle w:val="FootnoteReference"/>
          <w:rFonts w:cstheme="minorHAnsi"/>
        </w:rPr>
        <w:footnoteReference w:id="14"/>
      </w:r>
      <w:r w:rsidRPr="00DC153C">
        <w:rPr>
          <w:rFonts w:cstheme="minorHAnsi"/>
        </w:rPr>
        <w:t xml:space="preserve"> for the production of crude or higher grade tin </w:t>
      </w:r>
      <w:r w:rsidRPr="00DC153C">
        <w:rPr>
          <w:rFonts w:cstheme="minorHAnsi"/>
          <w:b/>
          <w:i/>
        </w:rPr>
        <w:t>metal</w:t>
      </w:r>
      <w:r w:rsidRPr="00DC153C">
        <w:rPr>
          <w:rFonts w:cstheme="minorHAnsi"/>
        </w:rPr>
        <w:t xml:space="preserve"> or tin product.</w:t>
      </w:r>
      <w:r w:rsidR="004A565C" w:rsidRPr="00DC153C">
        <w:rPr>
          <w:rFonts w:cstheme="minorHAnsi"/>
        </w:rPr>
        <w:t xml:space="preserve"> </w:t>
      </w:r>
    </w:p>
    <w:p w14:paraId="69B3F840" w14:textId="77777777" w:rsidR="00A4610B" w:rsidRPr="00DC153C" w:rsidRDefault="00A4610B" w:rsidP="00DC153C">
      <w:pPr>
        <w:spacing w:after="0" w:line="240" w:lineRule="auto"/>
        <w:jc w:val="both"/>
        <w:rPr>
          <w:rFonts w:cstheme="minorHAnsi"/>
        </w:rPr>
      </w:pPr>
    </w:p>
    <w:p w14:paraId="3847A483" w14:textId="77777777" w:rsidR="003C02A6" w:rsidRPr="00DC153C" w:rsidRDefault="003C02A6" w:rsidP="00DC153C">
      <w:pPr>
        <w:spacing w:after="0" w:line="240" w:lineRule="auto"/>
        <w:jc w:val="both"/>
        <w:rPr>
          <w:rFonts w:cstheme="minorHAnsi"/>
        </w:rPr>
      </w:pPr>
      <w:r w:rsidRPr="00DC153C">
        <w:rPr>
          <w:rFonts w:cstheme="minorHAnsi"/>
        </w:rPr>
        <w:t>A smelter as referred to within this document may operate as either one or both types of business operation</w:t>
      </w:r>
      <w:r w:rsidR="00CD1E39">
        <w:rPr>
          <w:rFonts w:cstheme="minorHAnsi"/>
        </w:rPr>
        <w:t xml:space="preserve"> unless specified</w:t>
      </w:r>
      <w:r w:rsidR="00B7486B">
        <w:rPr>
          <w:rFonts w:cstheme="minorHAnsi"/>
        </w:rPr>
        <w:t xml:space="preserve"> in the document</w:t>
      </w:r>
      <w:r w:rsidRPr="00DC153C">
        <w:rPr>
          <w:rFonts w:cstheme="minorHAnsi"/>
        </w:rPr>
        <w:t>.</w:t>
      </w:r>
    </w:p>
    <w:p w14:paraId="2F7F19B2" w14:textId="77777777" w:rsidR="003C02A6" w:rsidRPr="00DC153C" w:rsidRDefault="003C02A6" w:rsidP="00DC153C">
      <w:pPr>
        <w:spacing w:after="0" w:line="240" w:lineRule="auto"/>
        <w:jc w:val="both"/>
        <w:rPr>
          <w:rFonts w:cstheme="minorHAnsi"/>
        </w:rPr>
      </w:pPr>
    </w:p>
    <w:p w14:paraId="3A098EEA" w14:textId="77777777" w:rsidR="007A09E6" w:rsidRDefault="007A09E6" w:rsidP="00DC153C">
      <w:pPr>
        <w:spacing w:after="0" w:line="240" w:lineRule="auto"/>
        <w:rPr>
          <w:rFonts w:cstheme="minorHAnsi"/>
          <w:b/>
        </w:rPr>
      </w:pPr>
      <w:r w:rsidRPr="004C77F0">
        <w:rPr>
          <w:rFonts w:cstheme="minorHAnsi"/>
          <w:b/>
        </w:rPr>
        <w:t xml:space="preserve">Total material processed: </w:t>
      </w:r>
      <w:r w:rsidRPr="004C77F0">
        <w:rPr>
          <w:rFonts w:cstheme="minorHAnsi"/>
        </w:rPr>
        <w:t xml:space="preserve">With respect to the </w:t>
      </w:r>
      <w:r w:rsidRPr="004C77F0">
        <w:rPr>
          <w:rFonts w:cstheme="minorHAnsi"/>
          <w:b/>
          <w:i/>
        </w:rPr>
        <w:t>mass balance</w:t>
      </w:r>
      <w:r w:rsidRPr="004C77F0">
        <w:rPr>
          <w:rFonts w:cstheme="minorHAnsi"/>
        </w:rPr>
        <w:t xml:space="preserve"> calculation, this refers to total </w:t>
      </w:r>
      <w:r w:rsidRPr="00A61F58">
        <w:rPr>
          <w:rFonts w:cstheme="minorHAnsi"/>
          <w:b/>
          <w:i/>
        </w:rPr>
        <w:t>meta</w:t>
      </w:r>
      <w:r w:rsidRPr="004C77F0">
        <w:rPr>
          <w:rFonts w:cstheme="minorHAnsi"/>
        </w:rPr>
        <w:t xml:space="preserve">l content of the </w:t>
      </w:r>
      <w:r w:rsidRPr="00A61F58">
        <w:rPr>
          <w:rFonts w:cstheme="minorHAnsi"/>
          <w:b/>
          <w:i/>
        </w:rPr>
        <w:t>materia</w:t>
      </w:r>
      <w:r w:rsidRPr="004C77F0">
        <w:rPr>
          <w:rFonts w:cstheme="minorHAnsi"/>
        </w:rPr>
        <w:t xml:space="preserve">l processed by the </w:t>
      </w:r>
      <w:r w:rsidRPr="00A61F58">
        <w:rPr>
          <w:rFonts w:cstheme="minorHAnsi"/>
          <w:b/>
          <w:i/>
        </w:rPr>
        <w:t>company</w:t>
      </w:r>
      <w:r w:rsidRPr="004C77F0">
        <w:rPr>
          <w:rFonts w:cstheme="minorHAnsi"/>
        </w:rPr>
        <w:t xml:space="preserve"> during the </w:t>
      </w:r>
      <w:r w:rsidRPr="00A61F58">
        <w:rPr>
          <w:rFonts w:cstheme="minorHAnsi"/>
          <w:b/>
          <w:i/>
        </w:rPr>
        <w:t>audit period</w:t>
      </w:r>
      <w:r w:rsidRPr="004C77F0">
        <w:rPr>
          <w:rFonts w:cstheme="minorHAnsi"/>
        </w:rPr>
        <w:t xml:space="preserve">.  This includes primary materials, </w:t>
      </w:r>
      <w:r w:rsidRPr="00A61F58">
        <w:rPr>
          <w:rFonts w:cstheme="minorHAnsi"/>
          <w:b/>
          <w:i/>
        </w:rPr>
        <w:t>secondary materials</w:t>
      </w:r>
      <w:r w:rsidRPr="004C77F0">
        <w:rPr>
          <w:rFonts w:cstheme="minorHAnsi"/>
        </w:rPr>
        <w:t xml:space="preserve">, and internal recycle/reclaim, whether the auditee’s own </w:t>
      </w:r>
      <w:r w:rsidRPr="00A61F58">
        <w:rPr>
          <w:rFonts w:cstheme="minorHAnsi"/>
          <w:b/>
          <w:i/>
        </w:rPr>
        <w:t>material</w:t>
      </w:r>
      <w:r w:rsidRPr="004C77F0">
        <w:rPr>
          <w:rFonts w:cstheme="minorHAnsi"/>
        </w:rPr>
        <w:t xml:space="preserve"> or </w:t>
      </w:r>
      <w:r w:rsidRPr="00A61F58">
        <w:rPr>
          <w:rFonts w:cstheme="minorHAnsi"/>
          <w:b/>
          <w:i/>
        </w:rPr>
        <w:t>material</w:t>
      </w:r>
      <w:r w:rsidRPr="004C77F0">
        <w:rPr>
          <w:rFonts w:cstheme="minorHAnsi"/>
        </w:rPr>
        <w:t xml:space="preserve"> received for toll processing.</w:t>
      </w:r>
    </w:p>
    <w:p w14:paraId="1BBC8B44" w14:textId="77777777" w:rsidR="007A09E6" w:rsidRDefault="007A09E6" w:rsidP="00DC153C">
      <w:pPr>
        <w:spacing w:after="0" w:line="240" w:lineRule="auto"/>
        <w:rPr>
          <w:rFonts w:cstheme="minorHAnsi"/>
          <w:b/>
        </w:rPr>
      </w:pPr>
    </w:p>
    <w:p w14:paraId="2B376487" w14:textId="76DCA83F" w:rsidR="003C02A6" w:rsidRPr="00CC5816" w:rsidRDefault="003C02A6" w:rsidP="00DC153C">
      <w:pPr>
        <w:spacing w:after="0" w:line="240" w:lineRule="auto"/>
        <w:rPr>
          <w:rFonts w:cstheme="minorHAnsi"/>
        </w:rPr>
      </w:pPr>
      <w:r w:rsidRPr="00CC5816">
        <w:rPr>
          <w:rFonts w:cstheme="minorHAnsi"/>
          <w:b/>
        </w:rPr>
        <w:t>Tolling</w:t>
      </w:r>
      <w:r w:rsidR="00524710" w:rsidRPr="00CC5816">
        <w:rPr>
          <w:rFonts w:cstheme="minorHAnsi"/>
          <w:b/>
        </w:rPr>
        <w:t xml:space="preserve"> or Tolling Contracts:</w:t>
      </w:r>
      <w:r w:rsidR="0020165B" w:rsidRPr="00CC5816">
        <w:rPr>
          <w:rFonts w:cstheme="minorHAnsi"/>
          <w:b/>
        </w:rPr>
        <w:t xml:space="preserve"> </w:t>
      </w:r>
      <w:r w:rsidR="0020165B" w:rsidRPr="00CC5816">
        <w:rPr>
          <w:rFonts w:cstheme="minorHAnsi"/>
        </w:rPr>
        <w:t>A</w:t>
      </w:r>
      <w:r w:rsidRPr="00CC5816">
        <w:rPr>
          <w:rFonts w:cstheme="minorHAnsi"/>
        </w:rPr>
        <w:t xml:space="preserve"> transaction where </w:t>
      </w:r>
      <w:r w:rsidRPr="00CC5816">
        <w:rPr>
          <w:rFonts w:cstheme="minorHAnsi"/>
          <w:b/>
          <w:i/>
        </w:rPr>
        <w:t>materials</w:t>
      </w:r>
      <w:r w:rsidRPr="00CC5816">
        <w:rPr>
          <w:rFonts w:cstheme="minorHAnsi"/>
        </w:rPr>
        <w:t xml:space="preserve"> are processed by a </w:t>
      </w:r>
      <w:r w:rsidRPr="00CC5816">
        <w:rPr>
          <w:rFonts w:cstheme="minorHAnsi"/>
          <w:b/>
          <w:i/>
        </w:rPr>
        <w:t>smelter</w:t>
      </w:r>
      <w:r w:rsidRPr="00CC5816">
        <w:rPr>
          <w:rFonts w:cstheme="minorHAnsi"/>
        </w:rPr>
        <w:t xml:space="preserve"> on behalf of a client who retains ownership of the agreed to </w:t>
      </w:r>
      <w:r w:rsidR="00252CD1">
        <w:rPr>
          <w:rFonts w:cstheme="minorHAnsi"/>
        </w:rPr>
        <w:t>metals</w:t>
      </w:r>
      <w:r w:rsidR="00252CD1" w:rsidRPr="00CC5816">
        <w:rPr>
          <w:rFonts w:cstheme="minorHAnsi"/>
        </w:rPr>
        <w:t xml:space="preserve"> </w:t>
      </w:r>
      <w:r w:rsidRPr="00CC5816">
        <w:rPr>
          <w:rFonts w:cstheme="minorHAnsi"/>
        </w:rPr>
        <w:t xml:space="preserve">and/or volume of those </w:t>
      </w:r>
      <w:r w:rsidRPr="00CC5816">
        <w:rPr>
          <w:rFonts w:cstheme="minorHAnsi"/>
          <w:b/>
          <w:i/>
        </w:rPr>
        <w:t>materials</w:t>
      </w:r>
      <w:r w:rsidRPr="00CC5816">
        <w:rPr>
          <w:rFonts w:cstheme="minorHAnsi"/>
        </w:rPr>
        <w:t>.</w:t>
      </w:r>
    </w:p>
    <w:p w14:paraId="07186B0F" w14:textId="77777777" w:rsidR="003508C0" w:rsidRPr="00CC5816" w:rsidRDefault="003508C0" w:rsidP="00DC153C">
      <w:pPr>
        <w:spacing w:after="0" w:line="240" w:lineRule="auto"/>
        <w:rPr>
          <w:rFonts w:cstheme="minorHAnsi"/>
        </w:rPr>
      </w:pPr>
    </w:p>
    <w:p w14:paraId="4ECFD406" w14:textId="77777777" w:rsidR="006C6078" w:rsidRPr="00CC5816" w:rsidRDefault="00A4610B" w:rsidP="00DC153C">
      <w:pPr>
        <w:spacing w:after="0" w:line="240" w:lineRule="auto"/>
        <w:rPr>
          <w:rFonts w:eastAsia="Times New Roman" w:cstheme="minorHAnsi"/>
          <w:shd w:val="clear" w:color="auto" w:fill="FFFFFF"/>
        </w:rPr>
      </w:pPr>
      <w:r w:rsidRPr="00CC5816">
        <w:rPr>
          <w:rFonts w:cstheme="minorHAnsi"/>
          <w:b/>
        </w:rPr>
        <w:t>Transit:</w:t>
      </w:r>
      <w:r w:rsidR="00567768" w:rsidRPr="00CC5816">
        <w:rPr>
          <w:rFonts w:cstheme="minorHAnsi"/>
          <w:b/>
        </w:rPr>
        <w:t xml:space="preserve"> </w:t>
      </w:r>
      <w:r w:rsidR="00A61F58" w:rsidRPr="00CC5816">
        <w:rPr>
          <w:rFonts w:eastAsia="Times New Roman" w:cstheme="minorHAnsi"/>
          <w:shd w:val="clear" w:color="auto" w:fill="FFFFFF"/>
        </w:rPr>
        <w:t>S</w:t>
      </w:r>
      <w:r w:rsidR="00BE58E1" w:rsidRPr="00CC5816">
        <w:rPr>
          <w:rFonts w:eastAsia="Times New Roman" w:cstheme="minorHAnsi"/>
          <w:shd w:val="clear" w:color="auto" w:fill="FFFFFF"/>
        </w:rPr>
        <w:t xml:space="preserve">hipping of </w:t>
      </w:r>
      <w:r w:rsidR="003745F2" w:rsidRPr="00CC5816">
        <w:rPr>
          <w:rFonts w:eastAsia="Times New Roman" w:cstheme="minorHAnsi"/>
          <w:shd w:val="clear" w:color="auto" w:fill="FFFFFF"/>
        </w:rPr>
        <w:t xml:space="preserve">goods </w:t>
      </w:r>
      <w:r w:rsidR="00BE58E1" w:rsidRPr="00CC5816">
        <w:rPr>
          <w:rFonts w:eastAsia="Times New Roman" w:cstheme="minorHAnsi"/>
          <w:shd w:val="clear" w:color="auto" w:fill="FFFFFF"/>
        </w:rPr>
        <w:t xml:space="preserve">between </w:t>
      </w:r>
      <w:r w:rsidR="00BE58E1" w:rsidRPr="00CC5816">
        <w:rPr>
          <w:rFonts w:eastAsia="Times New Roman" w:cstheme="minorHAnsi"/>
          <w:b/>
          <w:i/>
          <w:shd w:val="clear" w:color="auto" w:fill="FFFFFF"/>
        </w:rPr>
        <w:t xml:space="preserve">origin </w:t>
      </w:r>
      <w:r w:rsidR="00BE58E1" w:rsidRPr="00CC5816">
        <w:rPr>
          <w:rFonts w:eastAsia="Times New Roman" w:cstheme="minorHAnsi"/>
          <w:shd w:val="clear" w:color="auto" w:fill="FFFFFF"/>
        </w:rPr>
        <w:t xml:space="preserve">and </w:t>
      </w:r>
      <w:r w:rsidR="00B02811" w:rsidRPr="00CC5816">
        <w:rPr>
          <w:rFonts w:eastAsia="Times New Roman" w:cstheme="minorHAnsi"/>
          <w:shd w:val="clear" w:color="auto" w:fill="FFFFFF"/>
        </w:rPr>
        <w:t xml:space="preserve">final </w:t>
      </w:r>
      <w:r w:rsidR="00BE58E1" w:rsidRPr="00CC5816">
        <w:rPr>
          <w:rFonts w:eastAsia="Times New Roman" w:cstheme="minorHAnsi"/>
          <w:shd w:val="clear" w:color="auto" w:fill="FFFFFF"/>
        </w:rPr>
        <w:t xml:space="preserve">destination, including </w:t>
      </w:r>
      <w:r w:rsidR="0020165B" w:rsidRPr="00CC5816">
        <w:rPr>
          <w:rFonts w:eastAsia="Times New Roman" w:cstheme="minorHAnsi"/>
          <w:shd w:val="clear" w:color="auto" w:fill="FFFFFF"/>
        </w:rPr>
        <w:t>through</w:t>
      </w:r>
      <w:r w:rsidR="00B02811" w:rsidRPr="00CC5816">
        <w:rPr>
          <w:rFonts w:eastAsia="Times New Roman" w:cstheme="minorHAnsi"/>
          <w:shd w:val="clear" w:color="auto" w:fill="FFFFFF"/>
        </w:rPr>
        <w:t xml:space="preserve"> countries and </w:t>
      </w:r>
      <w:r w:rsidR="00BE58E1" w:rsidRPr="00CC5816">
        <w:rPr>
          <w:rFonts w:eastAsia="Times New Roman" w:cstheme="minorHAnsi"/>
          <w:shd w:val="clear" w:color="auto" w:fill="FFFFFF"/>
        </w:rPr>
        <w:t>across international borders</w:t>
      </w:r>
      <w:r w:rsidR="003508C0" w:rsidRPr="00CC5816">
        <w:rPr>
          <w:rFonts w:eastAsia="Times New Roman" w:cstheme="minorHAnsi"/>
          <w:shd w:val="clear" w:color="auto" w:fill="FFFFFF"/>
        </w:rPr>
        <w:t>, without discharging the cargo.</w:t>
      </w:r>
    </w:p>
    <w:p w14:paraId="1605BF27" w14:textId="77777777" w:rsidR="003508C0" w:rsidRPr="00CC5816" w:rsidRDefault="003508C0" w:rsidP="00DC153C">
      <w:pPr>
        <w:spacing w:after="0" w:line="240" w:lineRule="auto"/>
        <w:rPr>
          <w:rFonts w:eastAsia="Times New Roman" w:cstheme="minorHAnsi"/>
          <w:shd w:val="clear" w:color="auto" w:fill="FFFFFF"/>
          <w:lang w:eastAsia="en-US"/>
        </w:rPr>
      </w:pPr>
    </w:p>
    <w:p w14:paraId="7582EDE4" w14:textId="77777777" w:rsidR="008B7B82" w:rsidRPr="00CC5816" w:rsidRDefault="008B7B82" w:rsidP="00DC153C">
      <w:pPr>
        <w:spacing w:after="0" w:line="240" w:lineRule="auto"/>
        <w:rPr>
          <w:rFonts w:eastAsia="Times New Roman" w:cstheme="minorHAnsi"/>
          <w:shd w:val="clear" w:color="auto" w:fill="FFFFFF"/>
          <w:lang w:eastAsia="en-US"/>
        </w:rPr>
      </w:pPr>
      <w:r w:rsidRPr="00CC5816">
        <w:rPr>
          <w:rFonts w:eastAsia="Times New Roman" w:cstheme="minorHAnsi"/>
          <w:b/>
          <w:shd w:val="clear" w:color="auto" w:fill="FFFFFF"/>
          <w:lang w:eastAsia="en-US"/>
        </w:rPr>
        <w:t xml:space="preserve">Transport: </w:t>
      </w:r>
      <w:r w:rsidR="004B77D1" w:rsidRPr="00CC5816">
        <w:rPr>
          <w:rFonts w:eastAsia="Times New Roman" w:cstheme="minorHAnsi"/>
          <w:shd w:val="clear" w:color="auto" w:fill="FFFFFF"/>
          <w:lang w:eastAsia="en-US"/>
        </w:rPr>
        <w:t>M</w:t>
      </w:r>
      <w:r w:rsidR="003745F2" w:rsidRPr="00CC5816">
        <w:rPr>
          <w:rFonts w:eastAsia="Times New Roman" w:cstheme="minorHAnsi"/>
          <w:shd w:val="clear" w:color="auto" w:fill="FFFFFF"/>
          <w:lang w:eastAsia="en-US"/>
        </w:rPr>
        <w:t xml:space="preserve">ovement of goods </w:t>
      </w:r>
      <w:r w:rsidR="00B02811" w:rsidRPr="00CC5816">
        <w:rPr>
          <w:rFonts w:eastAsia="Times New Roman" w:cstheme="minorHAnsi"/>
          <w:shd w:val="clear" w:color="auto" w:fill="FFFFFF"/>
          <w:lang w:eastAsia="en-US"/>
        </w:rPr>
        <w:t>from one location to another.</w:t>
      </w:r>
    </w:p>
    <w:p w14:paraId="3AED42E8" w14:textId="77777777" w:rsidR="003508C0" w:rsidRPr="003508C0" w:rsidRDefault="003508C0" w:rsidP="00DC153C">
      <w:pPr>
        <w:spacing w:after="0" w:line="240" w:lineRule="auto"/>
        <w:rPr>
          <w:rFonts w:cstheme="minorHAnsi"/>
        </w:rPr>
      </w:pPr>
    </w:p>
    <w:p w14:paraId="3B2C9A85" w14:textId="77777777" w:rsidR="00D61399" w:rsidRPr="003508C0" w:rsidRDefault="00D61399" w:rsidP="00DC153C">
      <w:pPr>
        <w:spacing w:after="0" w:line="240" w:lineRule="auto"/>
        <w:jc w:val="both"/>
        <w:rPr>
          <w:rFonts w:cstheme="minorHAnsi"/>
        </w:rPr>
      </w:pPr>
      <w:r w:rsidRPr="003508C0">
        <w:rPr>
          <w:rFonts w:cstheme="minorHAnsi"/>
          <w:b/>
        </w:rPr>
        <w:t xml:space="preserve">Upstream: </w:t>
      </w:r>
      <w:r w:rsidR="004B77D1">
        <w:rPr>
          <w:rFonts w:cstheme="minorHAnsi"/>
        </w:rPr>
        <w:t>T</w:t>
      </w:r>
      <w:r w:rsidR="00E911EC" w:rsidRPr="003508C0">
        <w:rPr>
          <w:rFonts w:cstheme="minorHAnsi"/>
        </w:rPr>
        <w:t xml:space="preserve">he </w:t>
      </w:r>
      <w:r w:rsidR="00E911EC" w:rsidRPr="004B77D1">
        <w:rPr>
          <w:rFonts w:cstheme="minorHAnsi"/>
          <w:b/>
          <w:i/>
        </w:rPr>
        <w:t xml:space="preserve">mineral </w:t>
      </w:r>
      <w:r w:rsidR="00E911EC" w:rsidRPr="003508C0">
        <w:rPr>
          <w:rFonts w:cstheme="minorHAnsi"/>
        </w:rPr>
        <w:t xml:space="preserve">supply chain from the mine to </w:t>
      </w:r>
      <w:r w:rsidR="00E911EC" w:rsidRPr="004B77D1">
        <w:rPr>
          <w:rFonts w:cstheme="minorHAnsi"/>
          <w:b/>
          <w:i/>
        </w:rPr>
        <w:t>smelters/</w:t>
      </w:r>
      <w:proofErr w:type="gramStart"/>
      <w:r w:rsidR="00E911EC" w:rsidRPr="004B77D1">
        <w:rPr>
          <w:rFonts w:cstheme="minorHAnsi"/>
          <w:b/>
          <w:i/>
        </w:rPr>
        <w:t>refiners</w:t>
      </w:r>
      <w:r w:rsidR="00E911EC" w:rsidRPr="003508C0">
        <w:rPr>
          <w:rFonts w:cstheme="minorHAnsi"/>
        </w:rPr>
        <w:t>,</w:t>
      </w:r>
      <w:proofErr w:type="gramEnd"/>
      <w:r w:rsidR="00E911EC" w:rsidRPr="003508C0">
        <w:rPr>
          <w:rFonts w:cstheme="minorHAnsi"/>
        </w:rPr>
        <w:t xml:space="preserve"> includes </w:t>
      </w:r>
      <w:r w:rsidR="00E911EC" w:rsidRPr="004B77D1">
        <w:rPr>
          <w:rFonts w:cstheme="minorHAnsi"/>
          <w:b/>
          <w:i/>
        </w:rPr>
        <w:t>artisanal or small-scale producing enterprises</w:t>
      </w:r>
      <w:r w:rsidR="00E911EC" w:rsidRPr="003508C0">
        <w:rPr>
          <w:rFonts w:cstheme="minorHAnsi"/>
        </w:rPr>
        <w:t xml:space="preserve">, rather than individuals or informal working groups of </w:t>
      </w:r>
      <w:r w:rsidR="00E911EC" w:rsidRPr="004B77D1">
        <w:rPr>
          <w:rFonts w:cstheme="minorHAnsi"/>
          <w:b/>
          <w:i/>
        </w:rPr>
        <w:t>artisanal miners</w:t>
      </w:r>
      <w:r w:rsidR="00E911EC" w:rsidRPr="003508C0">
        <w:rPr>
          <w:rFonts w:cstheme="minorHAnsi"/>
        </w:rPr>
        <w:t>.</w:t>
      </w:r>
    </w:p>
    <w:p w14:paraId="13FB72B2" w14:textId="77777777" w:rsidR="004F6D7C" w:rsidRPr="00DC153C" w:rsidRDefault="004F6D7C" w:rsidP="00DC153C">
      <w:pPr>
        <w:spacing w:after="0" w:line="240" w:lineRule="auto"/>
        <w:jc w:val="both"/>
        <w:rPr>
          <w:rFonts w:cstheme="minorHAnsi"/>
        </w:rPr>
      </w:pPr>
    </w:p>
    <w:p w14:paraId="306BE4D1" w14:textId="77777777" w:rsidR="00435988" w:rsidRPr="00DC153C" w:rsidRDefault="00435988" w:rsidP="000C2DDF">
      <w:pPr>
        <w:pStyle w:val="Heading2"/>
        <w:numPr>
          <w:ilvl w:val="0"/>
          <w:numId w:val="0"/>
        </w:numPr>
      </w:pPr>
      <w:r w:rsidRPr="00DC153C">
        <w:br w:type="page"/>
      </w:r>
      <w:bookmarkStart w:id="240" w:name="_Toc6495860"/>
      <w:r w:rsidRPr="00DC153C">
        <w:lastRenderedPageBreak/>
        <w:t>Annex II: Secondary Materials</w:t>
      </w:r>
      <w:r w:rsidR="007F2A04" w:rsidRPr="00DC153C">
        <w:t xml:space="preserve"> / Tin Material Types</w:t>
      </w:r>
      <w:bookmarkEnd w:id="240"/>
      <w:r w:rsidR="007F2A04" w:rsidRPr="00DC153C">
        <w:t xml:space="preserve"> </w:t>
      </w:r>
    </w:p>
    <w:p w14:paraId="19C958DD" w14:textId="77777777" w:rsidR="000C2DDF" w:rsidRDefault="000C2DDF" w:rsidP="00DC153C">
      <w:pPr>
        <w:spacing w:after="0" w:line="240" w:lineRule="auto"/>
        <w:rPr>
          <w:rFonts w:cstheme="minorHAnsi"/>
        </w:rPr>
      </w:pPr>
    </w:p>
    <w:p w14:paraId="3635EAB6" w14:textId="77777777" w:rsidR="00435988" w:rsidRDefault="00435988" w:rsidP="00DC153C">
      <w:pPr>
        <w:spacing w:after="0" w:line="240" w:lineRule="auto"/>
        <w:rPr>
          <w:rFonts w:cstheme="minorHAnsi"/>
        </w:rPr>
      </w:pPr>
      <w:r w:rsidRPr="00DC153C">
        <w:rPr>
          <w:rFonts w:cstheme="minorHAnsi"/>
        </w:rPr>
        <w:t>Tin has many hundreds of uses both as the metal, and as organic and inorganic compounds. Tin containing material may therefore arise from hundreds of sources and cannot be specifically described.  As an indication, secondary materials and sources may include, but are not limited to those described below:</w:t>
      </w:r>
    </w:p>
    <w:p w14:paraId="1FBA51D0" w14:textId="77777777" w:rsidR="000C2DDF" w:rsidRPr="00DC153C" w:rsidRDefault="000C2DDF" w:rsidP="00DC153C">
      <w:pPr>
        <w:spacing w:after="0" w:line="240" w:lineRule="auto"/>
        <w:rPr>
          <w:rFonts w:cstheme="minorHAnsi"/>
        </w:rPr>
      </w:pPr>
    </w:p>
    <w:p w14:paraId="4D7A1837"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Manufacture of tin tubes, foils, and other similar forms.  Producers of tin and tin alloys, lead, copper (e.g. brasses, bronzes, gunmetal, Babbitt metal, etc.), zinc, titanium, aluminum, steel, cast iron and a variety of other metal alloy manufacturers.</w:t>
      </w:r>
    </w:p>
    <w:p w14:paraId="5FFFD67D" w14:textId="77777777" w:rsidR="00435988" w:rsidRPr="00DC153C" w:rsidRDefault="00435988" w:rsidP="00DC153C">
      <w:pPr>
        <w:numPr>
          <w:ilvl w:val="0"/>
          <w:numId w:val="1"/>
        </w:numPr>
        <w:spacing w:after="0" w:line="240" w:lineRule="auto"/>
        <w:ind w:left="1530"/>
        <w:rPr>
          <w:rFonts w:cstheme="minorHAnsi"/>
        </w:rPr>
      </w:pPr>
      <w:r w:rsidRPr="00DC153C">
        <w:rPr>
          <w:rFonts w:cstheme="minorHAnsi"/>
        </w:rPr>
        <w:t xml:space="preserve">Melting </w:t>
      </w:r>
      <w:proofErr w:type="spellStart"/>
      <w:r w:rsidRPr="00DC153C">
        <w:rPr>
          <w:rFonts w:cstheme="minorHAnsi"/>
        </w:rPr>
        <w:t>drosses</w:t>
      </w:r>
      <w:proofErr w:type="spellEnd"/>
      <w:r w:rsidRPr="00DC153C">
        <w:rPr>
          <w:rFonts w:cstheme="minorHAnsi"/>
        </w:rPr>
        <w:t xml:space="preserve">, </w:t>
      </w:r>
      <w:proofErr w:type="spellStart"/>
      <w:r w:rsidRPr="00DC153C">
        <w:rPr>
          <w:rFonts w:cstheme="minorHAnsi"/>
        </w:rPr>
        <w:t>skimmings</w:t>
      </w:r>
      <w:proofErr w:type="spellEnd"/>
      <w:r w:rsidRPr="00DC153C">
        <w:rPr>
          <w:rFonts w:cstheme="minorHAnsi"/>
        </w:rPr>
        <w:t>, ashes and runouts from the casting processes</w:t>
      </w:r>
    </w:p>
    <w:p w14:paraId="74D45173" w14:textId="77777777" w:rsidR="00435988" w:rsidRPr="00DC153C" w:rsidRDefault="00435988" w:rsidP="00DC153C">
      <w:pPr>
        <w:numPr>
          <w:ilvl w:val="0"/>
          <w:numId w:val="1"/>
        </w:numPr>
        <w:spacing w:after="0" w:line="240" w:lineRule="auto"/>
        <w:ind w:left="1530"/>
        <w:rPr>
          <w:rFonts w:cstheme="minorHAnsi"/>
        </w:rPr>
      </w:pPr>
      <w:r w:rsidRPr="00DC153C">
        <w:rPr>
          <w:rFonts w:cstheme="minorHAnsi"/>
        </w:rPr>
        <w:t>Refining and spent dross and refining slag (dross produced in liquid form)</w:t>
      </w:r>
    </w:p>
    <w:p w14:paraId="10459307" w14:textId="77777777" w:rsidR="00435988" w:rsidRPr="00DC153C" w:rsidRDefault="00435988" w:rsidP="00DC153C">
      <w:pPr>
        <w:numPr>
          <w:ilvl w:val="0"/>
          <w:numId w:val="1"/>
        </w:numPr>
        <w:spacing w:after="0" w:line="240" w:lineRule="auto"/>
        <w:ind w:left="1530"/>
        <w:rPr>
          <w:rFonts w:cstheme="minorHAnsi"/>
        </w:rPr>
      </w:pPr>
      <w:r w:rsidRPr="00DC153C">
        <w:rPr>
          <w:rFonts w:cstheme="minorHAnsi"/>
        </w:rPr>
        <w:t>Off-cuts, or out of specification or contaminated material</w:t>
      </w:r>
    </w:p>
    <w:p w14:paraId="58263CE6" w14:textId="77777777" w:rsidR="00435988" w:rsidRPr="00DC153C" w:rsidRDefault="00435988" w:rsidP="00DC153C">
      <w:pPr>
        <w:numPr>
          <w:ilvl w:val="0"/>
          <w:numId w:val="1"/>
        </w:numPr>
        <w:spacing w:after="0" w:line="240" w:lineRule="auto"/>
        <w:ind w:left="1530"/>
        <w:rPr>
          <w:rFonts w:cstheme="minorHAnsi"/>
        </w:rPr>
      </w:pPr>
      <w:r w:rsidRPr="00DC153C">
        <w:rPr>
          <w:rFonts w:cstheme="minorHAnsi"/>
        </w:rPr>
        <w:t>Gas cleaning sludge and dust</w:t>
      </w:r>
    </w:p>
    <w:p w14:paraId="4DFB16B9" w14:textId="77777777" w:rsidR="00435988" w:rsidRPr="00DC153C" w:rsidRDefault="00435988" w:rsidP="00DC153C">
      <w:pPr>
        <w:numPr>
          <w:ilvl w:val="0"/>
          <w:numId w:val="1"/>
        </w:numPr>
        <w:spacing w:after="0" w:line="240" w:lineRule="auto"/>
        <w:ind w:left="1530"/>
        <w:rPr>
          <w:rFonts w:cstheme="minorHAnsi"/>
        </w:rPr>
      </w:pPr>
      <w:r w:rsidRPr="00DC153C">
        <w:rPr>
          <w:rFonts w:cstheme="minorHAnsi"/>
        </w:rPr>
        <w:t>Water treatment sludge</w:t>
      </w:r>
    </w:p>
    <w:p w14:paraId="34A3A8E0" w14:textId="77777777" w:rsidR="00435988" w:rsidRPr="00DC153C" w:rsidRDefault="00435988" w:rsidP="00DC153C">
      <w:pPr>
        <w:numPr>
          <w:ilvl w:val="0"/>
          <w:numId w:val="1"/>
        </w:numPr>
        <w:spacing w:after="0" w:line="240" w:lineRule="auto"/>
        <w:ind w:left="1530"/>
        <w:rPr>
          <w:rFonts w:cstheme="minorHAnsi"/>
        </w:rPr>
      </w:pPr>
      <w:r w:rsidRPr="00DC153C">
        <w:rPr>
          <w:rFonts w:cstheme="minorHAnsi"/>
        </w:rPr>
        <w:t>Filter dust or similar materials (e.g. tin oxides)</w:t>
      </w:r>
    </w:p>
    <w:p w14:paraId="059261E9"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 xml:space="preserve">Manufacturers of alloy - components, powders or final products, for a range of industries such as automotive, electrical and electronics, plumbing and building, radiator manufacturing, bearings, brazing, coins, printing, model making, jigging and </w:t>
      </w:r>
      <w:proofErr w:type="spellStart"/>
      <w:r w:rsidRPr="00DC153C">
        <w:rPr>
          <w:rFonts w:cstheme="minorHAnsi"/>
        </w:rPr>
        <w:t>fixturing</w:t>
      </w:r>
      <w:proofErr w:type="spellEnd"/>
      <w:r w:rsidRPr="00DC153C">
        <w:rPr>
          <w:rFonts w:cstheme="minorHAnsi"/>
        </w:rPr>
        <w:t>, ammunition, dental, ornamental items, toys and jewelry, and for various types of general engineering.</w:t>
      </w:r>
    </w:p>
    <w:p w14:paraId="5BC2D486"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 xml:space="preserve">Ashes, </w:t>
      </w:r>
      <w:proofErr w:type="spellStart"/>
      <w:r w:rsidRPr="00DC153C">
        <w:rPr>
          <w:rFonts w:cstheme="minorHAnsi"/>
        </w:rPr>
        <w:t>drosses</w:t>
      </w:r>
      <w:proofErr w:type="spellEnd"/>
      <w:r w:rsidRPr="00DC153C">
        <w:rPr>
          <w:rFonts w:cstheme="minorHAnsi"/>
        </w:rPr>
        <w:t xml:space="preserve">, </w:t>
      </w:r>
      <w:proofErr w:type="spellStart"/>
      <w:r w:rsidRPr="00DC153C">
        <w:rPr>
          <w:rFonts w:cstheme="minorHAnsi"/>
        </w:rPr>
        <w:t>skimmings</w:t>
      </w:r>
      <w:proofErr w:type="spellEnd"/>
      <w:r w:rsidRPr="00DC153C">
        <w:rPr>
          <w:rFonts w:cstheme="minorHAnsi"/>
        </w:rPr>
        <w:t xml:space="preserve"> and runouts from the anode casting melting dross</w:t>
      </w:r>
    </w:p>
    <w:p w14:paraId="5C601150"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Contaminated or waste metal</w:t>
      </w:r>
    </w:p>
    <w:p w14:paraId="6C8514D5"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Out of specification or contaminated material</w:t>
      </w:r>
    </w:p>
    <w:p w14:paraId="487D295D"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Metallic blocks or items as off-cuts of casting failures</w:t>
      </w:r>
    </w:p>
    <w:p w14:paraId="04A8A38A"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Runners and risers from casting processes</w:t>
      </w:r>
    </w:p>
    <w:p w14:paraId="549694F0"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Scrap wire, strip, stampings, trimmings, turnings, pieces, cuttings, dust, powder, etc.</w:t>
      </w:r>
    </w:p>
    <w:p w14:paraId="2FDC90AF"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Machining, grinding and polishing waste, ball mill fines</w:t>
      </w:r>
    </w:p>
    <w:p w14:paraId="3BA746B7"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Gas cleaning sludge and dust</w:t>
      </w:r>
    </w:p>
    <w:p w14:paraId="1B50BCB7"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Water treatment sludge</w:t>
      </w:r>
    </w:p>
    <w:p w14:paraId="036470FB"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Filter dust or similar materials (e.g. tin oxides)</w:t>
      </w:r>
    </w:p>
    <w:p w14:paraId="3F4EFF03" w14:textId="77777777" w:rsidR="00435988" w:rsidRPr="00DC153C" w:rsidRDefault="00435988" w:rsidP="00DC153C">
      <w:pPr>
        <w:numPr>
          <w:ilvl w:val="0"/>
          <w:numId w:val="2"/>
        </w:numPr>
        <w:spacing w:after="0" w:line="240" w:lineRule="auto"/>
        <w:ind w:left="1530"/>
        <w:rPr>
          <w:rFonts w:cstheme="minorHAnsi"/>
        </w:rPr>
      </w:pPr>
      <w:r w:rsidRPr="00DC153C">
        <w:rPr>
          <w:rFonts w:cstheme="minorHAnsi"/>
        </w:rPr>
        <w:t>Copper slags and refractory slags from the copper alloying or other alloying industries.</w:t>
      </w:r>
    </w:p>
    <w:p w14:paraId="5499E7E9"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Printed circuit board manufacturers and other industrial solder users of any kind of lead, lead-free, high temperature or other solders</w:t>
      </w:r>
    </w:p>
    <w:p w14:paraId="2F62BCF9" w14:textId="77777777" w:rsidR="00435988" w:rsidRPr="00DC153C" w:rsidRDefault="00435988" w:rsidP="00DC153C">
      <w:pPr>
        <w:numPr>
          <w:ilvl w:val="0"/>
          <w:numId w:val="3"/>
        </w:numPr>
        <w:spacing w:after="0" w:line="240" w:lineRule="auto"/>
        <w:ind w:left="1530"/>
        <w:rPr>
          <w:rFonts w:cstheme="minorHAnsi"/>
        </w:rPr>
      </w:pPr>
      <w:r w:rsidRPr="00DC153C">
        <w:rPr>
          <w:rFonts w:cstheme="minorHAnsi"/>
        </w:rPr>
        <w:t>Solder dross</w:t>
      </w:r>
    </w:p>
    <w:p w14:paraId="79F86270" w14:textId="77777777" w:rsidR="00435988" w:rsidRPr="00DC153C" w:rsidRDefault="00435988" w:rsidP="00DC153C">
      <w:pPr>
        <w:numPr>
          <w:ilvl w:val="0"/>
          <w:numId w:val="3"/>
        </w:numPr>
        <w:spacing w:after="0" w:line="240" w:lineRule="auto"/>
        <w:ind w:left="1530"/>
        <w:rPr>
          <w:rFonts w:cstheme="minorHAnsi"/>
        </w:rPr>
      </w:pPr>
      <w:r w:rsidRPr="00DC153C">
        <w:rPr>
          <w:rFonts w:cstheme="minorHAnsi"/>
        </w:rPr>
        <w:t>Spent anodes</w:t>
      </w:r>
    </w:p>
    <w:p w14:paraId="48E5558D" w14:textId="77777777" w:rsidR="00435988" w:rsidRPr="00DC153C" w:rsidRDefault="00435988" w:rsidP="00DC153C">
      <w:pPr>
        <w:numPr>
          <w:ilvl w:val="0"/>
          <w:numId w:val="3"/>
        </w:numPr>
        <w:spacing w:after="0" w:line="240" w:lineRule="auto"/>
        <w:ind w:left="1530"/>
        <w:rPr>
          <w:rFonts w:cstheme="minorHAnsi"/>
        </w:rPr>
      </w:pPr>
      <w:r w:rsidRPr="00DC153C">
        <w:rPr>
          <w:rFonts w:cstheme="minorHAnsi"/>
        </w:rPr>
        <w:t>Return solder products (e.g. bar, paste, spheres, preforms, wire)</w:t>
      </w:r>
    </w:p>
    <w:p w14:paraId="210FED99" w14:textId="77777777" w:rsidR="00435988" w:rsidRPr="00DC153C" w:rsidRDefault="00435988" w:rsidP="00DC153C">
      <w:pPr>
        <w:numPr>
          <w:ilvl w:val="0"/>
          <w:numId w:val="3"/>
        </w:numPr>
        <w:spacing w:after="0" w:line="240" w:lineRule="auto"/>
        <w:ind w:left="1530"/>
        <w:rPr>
          <w:rFonts w:cstheme="minorHAnsi"/>
        </w:rPr>
      </w:pPr>
      <w:r w:rsidRPr="00DC153C">
        <w:rPr>
          <w:rFonts w:cstheme="minorHAnsi"/>
        </w:rPr>
        <w:t>Contaminated solder pot material</w:t>
      </w:r>
    </w:p>
    <w:p w14:paraId="7B1AC538" w14:textId="77777777" w:rsidR="00435988" w:rsidRPr="00DC153C" w:rsidRDefault="00435988" w:rsidP="00DC153C">
      <w:pPr>
        <w:numPr>
          <w:ilvl w:val="0"/>
          <w:numId w:val="3"/>
        </w:numPr>
        <w:spacing w:after="0" w:line="240" w:lineRule="auto"/>
        <w:ind w:left="1530"/>
        <w:rPr>
          <w:rFonts w:cstheme="minorHAnsi"/>
        </w:rPr>
      </w:pPr>
      <w:r w:rsidRPr="00DC153C">
        <w:rPr>
          <w:rFonts w:cstheme="minorHAnsi"/>
        </w:rPr>
        <w:t>Waste solder paste</w:t>
      </w:r>
    </w:p>
    <w:p w14:paraId="4D0CEFDA" w14:textId="77777777" w:rsidR="00435988" w:rsidRPr="00DC153C" w:rsidRDefault="00435988" w:rsidP="00DC153C">
      <w:pPr>
        <w:numPr>
          <w:ilvl w:val="0"/>
          <w:numId w:val="3"/>
        </w:numPr>
        <w:spacing w:after="0" w:line="240" w:lineRule="auto"/>
        <w:ind w:left="1530"/>
        <w:rPr>
          <w:rFonts w:cstheme="minorHAnsi"/>
        </w:rPr>
      </w:pPr>
      <w:proofErr w:type="spellStart"/>
      <w:r w:rsidRPr="00DC153C">
        <w:rPr>
          <w:rFonts w:cstheme="minorHAnsi"/>
        </w:rPr>
        <w:t>Spillings</w:t>
      </w:r>
      <w:proofErr w:type="spellEnd"/>
      <w:r w:rsidRPr="00DC153C">
        <w:rPr>
          <w:rFonts w:cstheme="minorHAnsi"/>
        </w:rPr>
        <w:t xml:space="preserve"> and drippings</w:t>
      </w:r>
    </w:p>
    <w:p w14:paraId="045A5770" w14:textId="77777777" w:rsidR="00435988" w:rsidRPr="00DC153C" w:rsidRDefault="00435988" w:rsidP="00DC153C">
      <w:pPr>
        <w:numPr>
          <w:ilvl w:val="0"/>
          <w:numId w:val="3"/>
        </w:numPr>
        <w:spacing w:after="0" w:line="240" w:lineRule="auto"/>
        <w:ind w:left="1530"/>
        <w:rPr>
          <w:rFonts w:cstheme="minorHAnsi"/>
        </w:rPr>
      </w:pPr>
      <w:r w:rsidRPr="00DC153C">
        <w:rPr>
          <w:rFonts w:cstheme="minorHAnsi"/>
        </w:rPr>
        <w:t>Filter dust or similar materials (e.g. tin oxides)</w:t>
      </w:r>
    </w:p>
    <w:p w14:paraId="18D923FB"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 xml:space="preserve">Users of tin metal or chemicals in the plating industry, for example, manufacture of components for automotive, electrical, electronic, medical and general engineering industries, etch resist material as well as canning and other types of packaging.  Plating may be pure tin or tin alloy coatings such as tin-nickel, tin-zinc, tin-copper, tin-lead or any other combination of materials producing the required final properties.  Tin plating may be applied to almost any other metal alloy, including but not limited to steel and copper and their alloys. </w:t>
      </w:r>
    </w:p>
    <w:p w14:paraId="5D4601D0" w14:textId="77777777" w:rsidR="00435988" w:rsidRPr="00DC153C" w:rsidRDefault="00435988" w:rsidP="00DC153C">
      <w:pPr>
        <w:numPr>
          <w:ilvl w:val="0"/>
          <w:numId w:val="4"/>
        </w:numPr>
        <w:spacing w:after="0" w:line="240" w:lineRule="auto"/>
        <w:ind w:left="1530"/>
        <w:rPr>
          <w:rFonts w:cstheme="minorHAnsi"/>
        </w:rPr>
      </w:pPr>
      <w:r w:rsidRPr="00DC153C">
        <w:rPr>
          <w:rFonts w:cstheme="minorHAnsi"/>
        </w:rPr>
        <w:t xml:space="preserve">Ashes, </w:t>
      </w:r>
      <w:proofErr w:type="spellStart"/>
      <w:r w:rsidRPr="00DC153C">
        <w:rPr>
          <w:rFonts w:cstheme="minorHAnsi"/>
        </w:rPr>
        <w:t>drosses</w:t>
      </w:r>
      <w:proofErr w:type="spellEnd"/>
      <w:r w:rsidRPr="00DC153C">
        <w:rPr>
          <w:rFonts w:cstheme="minorHAnsi"/>
        </w:rPr>
        <w:t xml:space="preserve">, </w:t>
      </w:r>
      <w:proofErr w:type="spellStart"/>
      <w:r w:rsidRPr="00DC153C">
        <w:rPr>
          <w:rFonts w:cstheme="minorHAnsi"/>
        </w:rPr>
        <w:t>skimmings</w:t>
      </w:r>
      <w:proofErr w:type="spellEnd"/>
      <w:r w:rsidRPr="00DC153C">
        <w:rPr>
          <w:rFonts w:cstheme="minorHAnsi"/>
        </w:rPr>
        <w:t xml:space="preserve"> and runouts from the anode casting process</w:t>
      </w:r>
    </w:p>
    <w:p w14:paraId="61C07A27" w14:textId="77777777" w:rsidR="00435988" w:rsidRPr="00DC153C" w:rsidRDefault="00435988" w:rsidP="00DC153C">
      <w:pPr>
        <w:numPr>
          <w:ilvl w:val="0"/>
          <w:numId w:val="4"/>
        </w:numPr>
        <w:spacing w:after="0" w:line="240" w:lineRule="auto"/>
        <w:ind w:left="1530"/>
        <w:rPr>
          <w:rFonts w:cstheme="minorHAnsi"/>
        </w:rPr>
      </w:pPr>
      <w:r w:rsidRPr="00DC153C">
        <w:rPr>
          <w:rFonts w:cstheme="minorHAnsi"/>
        </w:rPr>
        <w:t>Spent anodes</w:t>
      </w:r>
    </w:p>
    <w:p w14:paraId="301B1218" w14:textId="77777777" w:rsidR="00435988" w:rsidRPr="00DC153C" w:rsidRDefault="00435988" w:rsidP="00DC153C">
      <w:pPr>
        <w:numPr>
          <w:ilvl w:val="0"/>
          <w:numId w:val="4"/>
        </w:numPr>
        <w:spacing w:after="0" w:line="240" w:lineRule="auto"/>
        <w:ind w:left="1530"/>
        <w:rPr>
          <w:rFonts w:cstheme="minorHAnsi"/>
        </w:rPr>
      </w:pPr>
      <w:r w:rsidRPr="00DC153C">
        <w:rPr>
          <w:rFonts w:cstheme="minorHAnsi"/>
        </w:rPr>
        <w:t xml:space="preserve">Plating </w:t>
      </w:r>
      <w:proofErr w:type="spellStart"/>
      <w:r w:rsidRPr="00DC153C">
        <w:rPr>
          <w:rFonts w:cstheme="minorHAnsi"/>
        </w:rPr>
        <w:t>sludges</w:t>
      </w:r>
      <w:proofErr w:type="spellEnd"/>
      <w:r w:rsidRPr="00DC153C">
        <w:rPr>
          <w:rFonts w:cstheme="minorHAnsi"/>
        </w:rPr>
        <w:t xml:space="preserve"> from any hydro-metallurgical or electrolytic tinning process</w:t>
      </w:r>
    </w:p>
    <w:p w14:paraId="1991FA16" w14:textId="77777777" w:rsidR="00435988" w:rsidRPr="00DC153C" w:rsidRDefault="00435988" w:rsidP="00DC153C">
      <w:pPr>
        <w:numPr>
          <w:ilvl w:val="0"/>
          <w:numId w:val="4"/>
        </w:numPr>
        <w:spacing w:after="0" w:line="240" w:lineRule="auto"/>
        <w:ind w:left="1530"/>
        <w:rPr>
          <w:rFonts w:cstheme="minorHAnsi"/>
        </w:rPr>
      </w:pPr>
      <w:r w:rsidRPr="00DC153C">
        <w:rPr>
          <w:rFonts w:cstheme="minorHAnsi"/>
        </w:rPr>
        <w:t>Plated off-cuts or reject items</w:t>
      </w:r>
    </w:p>
    <w:p w14:paraId="1033EFE4"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lastRenderedPageBreak/>
        <w:t>Hot tinning and solder dipping operations as well as thermal spray coating processes in general engineering, electrical and electronic and other product manufacture</w:t>
      </w:r>
    </w:p>
    <w:p w14:paraId="3386C5C3" w14:textId="77777777" w:rsidR="00435988" w:rsidRPr="00DC153C" w:rsidRDefault="00435988" w:rsidP="00DC153C">
      <w:pPr>
        <w:numPr>
          <w:ilvl w:val="0"/>
          <w:numId w:val="5"/>
        </w:numPr>
        <w:spacing w:after="0" w:line="240" w:lineRule="auto"/>
        <w:ind w:left="1530"/>
        <w:rPr>
          <w:rFonts w:cstheme="minorHAnsi"/>
        </w:rPr>
      </w:pPr>
      <w:proofErr w:type="spellStart"/>
      <w:r w:rsidRPr="00DC153C">
        <w:rPr>
          <w:rFonts w:cstheme="minorHAnsi"/>
        </w:rPr>
        <w:t>Drosses</w:t>
      </w:r>
      <w:proofErr w:type="spellEnd"/>
    </w:p>
    <w:p w14:paraId="545D8BB3" w14:textId="77777777" w:rsidR="00435988" w:rsidRPr="00DC153C" w:rsidRDefault="00435988" w:rsidP="00DC153C">
      <w:pPr>
        <w:numPr>
          <w:ilvl w:val="0"/>
          <w:numId w:val="5"/>
        </w:numPr>
        <w:spacing w:after="0" w:line="240" w:lineRule="auto"/>
        <w:ind w:left="1530"/>
        <w:rPr>
          <w:rFonts w:cstheme="minorHAnsi"/>
        </w:rPr>
      </w:pPr>
      <w:r w:rsidRPr="00DC153C">
        <w:rPr>
          <w:rFonts w:cstheme="minorHAnsi"/>
        </w:rPr>
        <w:t>Contaminated metal</w:t>
      </w:r>
    </w:p>
    <w:p w14:paraId="23C54545" w14:textId="77777777" w:rsidR="00435988" w:rsidRPr="00DC153C" w:rsidRDefault="00435988" w:rsidP="00DC153C">
      <w:pPr>
        <w:numPr>
          <w:ilvl w:val="0"/>
          <w:numId w:val="5"/>
        </w:numPr>
        <w:spacing w:after="0" w:line="240" w:lineRule="auto"/>
        <w:ind w:left="1530"/>
        <w:rPr>
          <w:rFonts w:cstheme="minorHAnsi"/>
        </w:rPr>
      </w:pPr>
      <w:r w:rsidRPr="00DC153C">
        <w:rPr>
          <w:rFonts w:cstheme="minorHAnsi"/>
        </w:rPr>
        <w:t>Filter dust or similar materials (e.g. tin oxides)</w:t>
      </w:r>
    </w:p>
    <w:p w14:paraId="61FF297A" w14:textId="77777777" w:rsidR="00435988" w:rsidRPr="00DC153C" w:rsidRDefault="00435988" w:rsidP="00DC153C">
      <w:pPr>
        <w:numPr>
          <w:ilvl w:val="0"/>
          <w:numId w:val="5"/>
        </w:numPr>
        <w:spacing w:after="0" w:line="240" w:lineRule="auto"/>
        <w:ind w:left="1530"/>
        <w:rPr>
          <w:rFonts w:cstheme="minorHAnsi"/>
        </w:rPr>
      </w:pPr>
      <w:r w:rsidRPr="00DC153C">
        <w:rPr>
          <w:rFonts w:cstheme="minorHAnsi"/>
        </w:rPr>
        <w:t>Overspray</w:t>
      </w:r>
    </w:p>
    <w:p w14:paraId="14E71D1E"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The glass manufacturing, forming, and coating industries using tin metal and/or compounds</w:t>
      </w:r>
    </w:p>
    <w:p w14:paraId="0154BBAE" w14:textId="77777777" w:rsidR="00435988" w:rsidRPr="00DC153C" w:rsidRDefault="00435988" w:rsidP="00DC153C">
      <w:pPr>
        <w:numPr>
          <w:ilvl w:val="0"/>
          <w:numId w:val="6"/>
        </w:numPr>
        <w:spacing w:after="0" w:line="240" w:lineRule="auto"/>
        <w:ind w:left="1530"/>
        <w:rPr>
          <w:rFonts w:cstheme="minorHAnsi"/>
        </w:rPr>
      </w:pPr>
      <w:r w:rsidRPr="00DC153C">
        <w:rPr>
          <w:rFonts w:cstheme="minorHAnsi"/>
        </w:rPr>
        <w:t xml:space="preserve">Metal and </w:t>
      </w:r>
      <w:proofErr w:type="spellStart"/>
      <w:r w:rsidRPr="00DC153C">
        <w:rPr>
          <w:rFonts w:cstheme="minorHAnsi"/>
        </w:rPr>
        <w:t>drosses</w:t>
      </w:r>
      <w:proofErr w:type="spellEnd"/>
      <w:r w:rsidRPr="00DC153C">
        <w:rPr>
          <w:rFonts w:cstheme="minorHAnsi"/>
        </w:rPr>
        <w:t xml:space="preserve"> from glass float processes</w:t>
      </w:r>
    </w:p>
    <w:p w14:paraId="2AB0A308" w14:textId="77777777" w:rsidR="00435988" w:rsidRPr="00DC153C" w:rsidRDefault="00435988" w:rsidP="00DC153C">
      <w:pPr>
        <w:numPr>
          <w:ilvl w:val="0"/>
          <w:numId w:val="6"/>
        </w:numPr>
        <w:spacing w:after="0" w:line="240" w:lineRule="auto"/>
        <w:ind w:left="1530"/>
        <w:rPr>
          <w:rFonts w:cstheme="minorHAnsi"/>
        </w:rPr>
      </w:pPr>
      <w:r w:rsidRPr="00DC153C">
        <w:rPr>
          <w:rFonts w:cstheme="minorHAnsi"/>
        </w:rPr>
        <w:t xml:space="preserve">Metal and </w:t>
      </w:r>
      <w:proofErr w:type="spellStart"/>
      <w:r w:rsidRPr="00DC153C">
        <w:rPr>
          <w:rFonts w:cstheme="minorHAnsi"/>
        </w:rPr>
        <w:t>drosses</w:t>
      </w:r>
      <w:proofErr w:type="spellEnd"/>
      <w:r w:rsidRPr="00DC153C">
        <w:rPr>
          <w:rFonts w:cstheme="minorHAnsi"/>
        </w:rPr>
        <w:t xml:space="preserve"> from sputtering targets</w:t>
      </w:r>
    </w:p>
    <w:p w14:paraId="556B32D0" w14:textId="77777777" w:rsidR="00435988" w:rsidRPr="00DC153C" w:rsidRDefault="00435988" w:rsidP="00DC153C">
      <w:pPr>
        <w:numPr>
          <w:ilvl w:val="0"/>
          <w:numId w:val="6"/>
        </w:numPr>
        <w:spacing w:after="0" w:line="240" w:lineRule="auto"/>
        <w:ind w:left="1530"/>
        <w:rPr>
          <w:rFonts w:cstheme="minorHAnsi"/>
        </w:rPr>
      </w:pPr>
      <w:r w:rsidRPr="00DC153C">
        <w:rPr>
          <w:rFonts w:cstheme="minorHAnsi"/>
        </w:rPr>
        <w:t>Filter dust or similar materials (e.g. tin oxides)</w:t>
      </w:r>
    </w:p>
    <w:p w14:paraId="0C8930CB" w14:textId="77777777" w:rsidR="00435988" w:rsidRPr="00DC153C" w:rsidRDefault="00435988" w:rsidP="00DC153C">
      <w:pPr>
        <w:numPr>
          <w:ilvl w:val="0"/>
          <w:numId w:val="6"/>
        </w:numPr>
        <w:spacing w:after="0" w:line="240" w:lineRule="auto"/>
        <w:ind w:left="1530"/>
        <w:rPr>
          <w:rFonts w:cstheme="minorHAnsi"/>
        </w:rPr>
      </w:pPr>
      <w:r w:rsidRPr="00DC153C">
        <w:rPr>
          <w:rFonts w:cstheme="minorHAnsi"/>
        </w:rPr>
        <w:t>Spent sputtering targets</w:t>
      </w:r>
    </w:p>
    <w:p w14:paraId="062181AA"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 xml:space="preserve">Manufacturers and users of tin chemicals in a very wide range of industries such as brake pads, fire retardants, foams, polymers, rubbers, ceramic pigments, glazes, conductive films, crystal glasses, mirrors, textiles, wood and other preservatives, food additives, soaps, toothpastes and cosmetics, veterinary products, cements, mercury </w:t>
      </w:r>
      <w:proofErr w:type="spellStart"/>
      <w:r w:rsidRPr="00DC153C">
        <w:rPr>
          <w:rFonts w:cstheme="minorHAnsi"/>
        </w:rPr>
        <w:t>sorbants</w:t>
      </w:r>
      <w:proofErr w:type="spellEnd"/>
      <w:r w:rsidRPr="00DC153C">
        <w:rPr>
          <w:rFonts w:cstheme="minorHAnsi"/>
        </w:rPr>
        <w:t>, fluxes and anti-sludge agents</w:t>
      </w:r>
    </w:p>
    <w:p w14:paraId="4E7806C9" w14:textId="77777777" w:rsidR="00435988" w:rsidRPr="00DC153C" w:rsidRDefault="00435988" w:rsidP="00DC153C">
      <w:pPr>
        <w:numPr>
          <w:ilvl w:val="0"/>
          <w:numId w:val="7"/>
        </w:numPr>
        <w:spacing w:after="0" w:line="240" w:lineRule="auto"/>
        <w:ind w:left="1530"/>
        <w:rPr>
          <w:rFonts w:cstheme="minorHAnsi"/>
        </w:rPr>
      </w:pPr>
      <w:r w:rsidRPr="00DC153C">
        <w:rPr>
          <w:rFonts w:cstheme="minorHAnsi"/>
        </w:rPr>
        <w:t>Tinny sludge from tin chemical or pharmaceutical manufacturing processes</w:t>
      </w:r>
    </w:p>
    <w:p w14:paraId="6DA9376A" w14:textId="77777777" w:rsidR="00435988" w:rsidRPr="00DC153C" w:rsidRDefault="00435988" w:rsidP="00DC153C">
      <w:pPr>
        <w:numPr>
          <w:ilvl w:val="0"/>
          <w:numId w:val="7"/>
        </w:numPr>
        <w:spacing w:after="0" w:line="240" w:lineRule="auto"/>
        <w:ind w:left="1530"/>
        <w:rPr>
          <w:rFonts w:cstheme="minorHAnsi"/>
        </w:rPr>
      </w:pPr>
      <w:r w:rsidRPr="00DC153C">
        <w:rPr>
          <w:rFonts w:cstheme="minorHAnsi"/>
        </w:rPr>
        <w:t>Other waste or reject tin containing materials</w:t>
      </w:r>
    </w:p>
    <w:p w14:paraId="0FBFDB04" w14:textId="77777777" w:rsidR="00435988" w:rsidRPr="00DC153C" w:rsidRDefault="00435988" w:rsidP="00DC153C">
      <w:pPr>
        <w:numPr>
          <w:ilvl w:val="0"/>
          <w:numId w:val="7"/>
        </w:numPr>
        <w:spacing w:after="0" w:line="240" w:lineRule="auto"/>
        <w:ind w:left="1530"/>
        <w:rPr>
          <w:rFonts w:cstheme="minorHAnsi"/>
        </w:rPr>
      </w:pPr>
      <w:r w:rsidRPr="00DC153C">
        <w:rPr>
          <w:rFonts w:cstheme="minorHAnsi"/>
        </w:rPr>
        <w:t xml:space="preserve">Any other type of residue, </w:t>
      </w:r>
      <w:proofErr w:type="spellStart"/>
      <w:r w:rsidRPr="00DC153C">
        <w:rPr>
          <w:rFonts w:cstheme="minorHAnsi"/>
        </w:rPr>
        <w:t>drosses</w:t>
      </w:r>
      <w:proofErr w:type="spellEnd"/>
      <w:r w:rsidRPr="00DC153C">
        <w:rPr>
          <w:rFonts w:cstheme="minorHAnsi"/>
        </w:rPr>
        <w:t xml:space="preserve">, </w:t>
      </w:r>
      <w:proofErr w:type="spellStart"/>
      <w:r w:rsidRPr="00DC153C">
        <w:rPr>
          <w:rFonts w:cstheme="minorHAnsi"/>
        </w:rPr>
        <w:t>skimmings</w:t>
      </w:r>
      <w:proofErr w:type="spellEnd"/>
      <w:r w:rsidRPr="00DC153C">
        <w:rPr>
          <w:rFonts w:cstheme="minorHAnsi"/>
        </w:rPr>
        <w:t xml:space="preserve"> as a byproduct of production</w:t>
      </w:r>
    </w:p>
    <w:p w14:paraId="4E41E585" w14:textId="77777777" w:rsidR="00435988" w:rsidRPr="00DC153C" w:rsidRDefault="00435988" w:rsidP="00DC153C">
      <w:pPr>
        <w:numPr>
          <w:ilvl w:val="0"/>
          <w:numId w:val="7"/>
        </w:numPr>
        <w:spacing w:after="0" w:line="240" w:lineRule="auto"/>
        <w:ind w:left="1530"/>
        <w:rPr>
          <w:rFonts w:cstheme="minorHAnsi"/>
        </w:rPr>
      </w:pPr>
      <w:r w:rsidRPr="00DC153C">
        <w:rPr>
          <w:rFonts w:cstheme="minorHAnsi"/>
        </w:rPr>
        <w:t>Filter dust or similar materials (e.g. tin oxides)</w:t>
      </w:r>
    </w:p>
    <w:p w14:paraId="510EFA94"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Tin or tin compounds used as catalysts for polymerization, alkylation, esterification, oxidation, hydrogenation and use in gas sensors, as well as reducing agents activators, sensitizing agents, passivation, and stabilizers during a manufacturing process.</w:t>
      </w:r>
    </w:p>
    <w:p w14:paraId="46AFE2BF" w14:textId="77777777" w:rsidR="00435988" w:rsidRPr="00DC153C" w:rsidRDefault="00435988" w:rsidP="00DC153C">
      <w:pPr>
        <w:numPr>
          <w:ilvl w:val="0"/>
          <w:numId w:val="8"/>
        </w:numPr>
        <w:spacing w:after="0" w:line="240" w:lineRule="auto"/>
        <w:ind w:left="1530"/>
        <w:rPr>
          <w:rFonts w:cstheme="minorHAnsi"/>
        </w:rPr>
      </w:pPr>
      <w:r w:rsidRPr="00DC153C">
        <w:rPr>
          <w:rFonts w:cstheme="minorHAnsi"/>
        </w:rPr>
        <w:t>Tinny sludge from manufacturing processes</w:t>
      </w:r>
    </w:p>
    <w:p w14:paraId="649A9133" w14:textId="77777777" w:rsidR="00435988" w:rsidRPr="00DC153C" w:rsidRDefault="00435988" w:rsidP="00DC153C">
      <w:pPr>
        <w:numPr>
          <w:ilvl w:val="0"/>
          <w:numId w:val="8"/>
        </w:numPr>
        <w:spacing w:after="0" w:line="240" w:lineRule="auto"/>
        <w:ind w:left="1530"/>
        <w:rPr>
          <w:rFonts w:cstheme="minorHAnsi"/>
        </w:rPr>
      </w:pPr>
      <w:r w:rsidRPr="00DC153C">
        <w:rPr>
          <w:rFonts w:cstheme="minorHAnsi"/>
        </w:rPr>
        <w:t>Other waste or reject tin containing materials</w:t>
      </w:r>
    </w:p>
    <w:p w14:paraId="18C14D3D" w14:textId="77777777" w:rsidR="00435988" w:rsidRPr="00DC153C" w:rsidRDefault="00435988" w:rsidP="00DC153C">
      <w:pPr>
        <w:numPr>
          <w:ilvl w:val="0"/>
          <w:numId w:val="8"/>
        </w:numPr>
        <w:spacing w:after="0" w:line="240" w:lineRule="auto"/>
        <w:ind w:left="1530"/>
        <w:rPr>
          <w:rFonts w:cstheme="minorHAnsi"/>
        </w:rPr>
      </w:pPr>
      <w:r w:rsidRPr="00DC153C">
        <w:rPr>
          <w:rFonts w:cstheme="minorHAnsi"/>
        </w:rPr>
        <w:t xml:space="preserve">Any other type of residue, </w:t>
      </w:r>
      <w:proofErr w:type="spellStart"/>
      <w:r w:rsidRPr="00DC153C">
        <w:rPr>
          <w:rFonts w:cstheme="minorHAnsi"/>
        </w:rPr>
        <w:t>drosses</w:t>
      </w:r>
      <w:proofErr w:type="spellEnd"/>
      <w:r w:rsidRPr="00DC153C">
        <w:rPr>
          <w:rFonts w:cstheme="minorHAnsi"/>
        </w:rPr>
        <w:t xml:space="preserve">, </w:t>
      </w:r>
      <w:proofErr w:type="spellStart"/>
      <w:r w:rsidRPr="00DC153C">
        <w:rPr>
          <w:rFonts w:cstheme="minorHAnsi"/>
        </w:rPr>
        <w:t>skimmings</w:t>
      </w:r>
      <w:proofErr w:type="spellEnd"/>
      <w:r w:rsidRPr="00DC153C">
        <w:rPr>
          <w:rFonts w:cstheme="minorHAnsi"/>
        </w:rPr>
        <w:t xml:space="preserve"> as a byproduct of production</w:t>
      </w:r>
    </w:p>
    <w:p w14:paraId="4ABCCC5D"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De-tinning operations for recovery of tin from any type of plated or coated general items, for example tin-coated copper alloy or steel</w:t>
      </w:r>
    </w:p>
    <w:p w14:paraId="47F8F642" w14:textId="77777777" w:rsidR="00435988" w:rsidRPr="00DC153C" w:rsidRDefault="00435988" w:rsidP="00DC153C">
      <w:pPr>
        <w:numPr>
          <w:ilvl w:val="0"/>
          <w:numId w:val="9"/>
        </w:numPr>
        <w:spacing w:after="0" w:line="240" w:lineRule="auto"/>
        <w:ind w:left="1530"/>
        <w:rPr>
          <w:rFonts w:cstheme="minorHAnsi"/>
        </w:rPr>
      </w:pPr>
      <w:r w:rsidRPr="00DC153C">
        <w:rPr>
          <w:rFonts w:cstheme="minorHAnsi"/>
        </w:rPr>
        <w:t>Tin bearing sponge</w:t>
      </w:r>
    </w:p>
    <w:p w14:paraId="350C2016"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Operators reclaiming any tin containing metals and items manufactured from them, such as organ pipes, wires, pewter plates and vessels, costume jewelry, candlesticks, light fittings, clocks, kilt pins</w:t>
      </w:r>
    </w:p>
    <w:p w14:paraId="2D37CB3A" w14:textId="77777777" w:rsidR="00435988" w:rsidRPr="00DC153C" w:rsidRDefault="00435988" w:rsidP="00DC153C">
      <w:pPr>
        <w:numPr>
          <w:ilvl w:val="0"/>
          <w:numId w:val="9"/>
        </w:numPr>
        <w:spacing w:after="0" w:line="240" w:lineRule="auto"/>
        <w:ind w:left="1530"/>
        <w:rPr>
          <w:rFonts w:cstheme="minorHAnsi"/>
        </w:rPr>
      </w:pPr>
      <w:r w:rsidRPr="00DC153C">
        <w:rPr>
          <w:rFonts w:cstheme="minorHAnsi"/>
        </w:rPr>
        <w:t>All forms of materials</w:t>
      </w:r>
    </w:p>
    <w:p w14:paraId="507C44BD"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Copper recovery operations using pyro-metallurgical and/or other relevant processes</w:t>
      </w:r>
    </w:p>
    <w:p w14:paraId="4A65EA3D" w14:textId="77777777" w:rsidR="00435988" w:rsidRPr="00DC153C" w:rsidRDefault="00435988" w:rsidP="00DC153C">
      <w:pPr>
        <w:numPr>
          <w:ilvl w:val="0"/>
          <w:numId w:val="9"/>
        </w:numPr>
        <w:spacing w:after="0" w:line="240" w:lineRule="auto"/>
        <w:ind w:left="1530"/>
        <w:rPr>
          <w:rFonts w:cstheme="minorHAnsi"/>
        </w:rPr>
      </w:pPr>
      <w:r w:rsidRPr="00DC153C">
        <w:rPr>
          <w:rFonts w:cstheme="minorHAnsi"/>
        </w:rPr>
        <w:t>All forms of materials, including copper slag or dross</w:t>
      </w:r>
    </w:p>
    <w:p w14:paraId="42D80F5C"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 xml:space="preserve">Lead refiners or similar processors recovering tin as </w:t>
      </w:r>
      <w:proofErr w:type="spellStart"/>
      <w:r w:rsidRPr="00DC153C">
        <w:rPr>
          <w:rFonts w:cstheme="minorHAnsi"/>
        </w:rPr>
        <w:t>drosses</w:t>
      </w:r>
      <w:proofErr w:type="spellEnd"/>
      <w:r w:rsidRPr="00DC153C">
        <w:rPr>
          <w:rFonts w:cstheme="minorHAnsi"/>
        </w:rPr>
        <w:t xml:space="preserve">, </w:t>
      </w:r>
      <w:proofErr w:type="spellStart"/>
      <w:r w:rsidRPr="00DC153C">
        <w:rPr>
          <w:rFonts w:cstheme="minorHAnsi"/>
        </w:rPr>
        <w:t>stannates</w:t>
      </w:r>
      <w:proofErr w:type="spellEnd"/>
      <w:r w:rsidRPr="00DC153C">
        <w:rPr>
          <w:rFonts w:cstheme="minorHAnsi"/>
        </w:rPr>
        <w:t xml:space="preserve"> and other materials from, for example, battery and other lead based alloys</w:t>
      </w:r>
    </w:p>
    <w:p w14:paraId="75D21728" w14:textId="77777777" w:rsidR="00435988" w:rsidRPr="00DC153C" w:rsidRDefault="00435988" w:rsidP="00DC153C">
      <w:pPr>
        <w:numPr>
          <w:ilvl w:val="0"/>
          <w:numId w:val="9"/>
        </w:numPr>
        <w:spacing w:after="0" w:line="240" w:lineRule="auto"/>
        <w:ind w:left="1530"/>
        <w:rPr>
          <w:rFonts w:cstheme="minorHAnsi"/>
        </w:rPr>
      </w:pPr>
      <w:r w:rsidRPr="00DC153C">
        <w:rPr>
          <w:rFonts w:cstheme="minorHAnsi"/>
        </w:rPr>
        <w:t>All forms of materials, including lead slag or dross</w:t>
      </w:r>
    </w:p>
    <w:p w14:paraId="17CF5876"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Recovery of end of life scrap and other wastes from any semi-finished or final products related to the above processes, for example electrical or electronic equipment, automobiles, heat exchangers, plumbing, ships, aircraft, packaging, building demolition, infrastructure replacement and any consumer product</w:t>
      </w:r>
    </w:p>
    <w:p w14:paraId="08817552" w14:textId="77777777" w:rsidR="00435988" w:rsidRPr="00DC153C" w:rsidRDefault="00435988" w:rsidP="00DC153C">
      <w:pPr>
        <w:numPr>
          <w:ilvl w:val="0"/>
          <w:numId w:val="9"/>
        </w:numPr>
        <w:spacing w:after="0" w:line="240" w:lineRule="auto"/>
        <w:ind w:left="1530"/>
        <w:rPr>
          <w:rFonts w:cstheme="minorHAnsi"/>
        </w:rPr>
      </w:pPr>
      <w:r w:rsidRPr="00DC153C">
        <w:rPr>
          <w:rFonts w:cstheme="minorHAnsi"/>
        </w:rPr>
        <w:t>All forms of materials, which might include  any kind of metal process arising from these types of non-smelting production facilities</w:t>
      </w:r>
    </w:p>
    <w:p w14:paraId="697E8515" w14:textId="77777777" w:rsidR="00435988" w:rsidRPr="00DC153C" w:rsidRDefault="00435988" w:rsidP="00DC153C">
      <w:pPr>
        <w:pStyle w:val="ListParagraph"/>
        <w:numPr>
          <w:ilvl w:val="0"/>
          <w:numId w:val="39"/>
        </w:numPr>
        <w:spacing w:after="0" w:line="240" w:lineRule="auto"/>
        <w:rPr>
          <w:rFonts w:cstheme="minorHAnsi"/>
        </w:rPr>
      </w:pPr>
      <w:r w:rsidRPr="00DC153C">
        <w:rPr>
          <w:rFonts w:cstheme="minorHAnsi"/>
        </w:rPr>
        <w:t>Recovery of end of life engineering components of tin compounds and minerals, such as tin oxide bricks</w:t>
      </w:r>
    </w:p>
    <w:p w14:paraId="35C45C9B" w14:textId="77777777" w:rsidR="00435988" w:rsidRPr="00DC153C" w:rsidRDefault="00435988" w:rsidP="00DC153C">
      <w:pPr>
        <w:numPr>
          <w:ilvl w:val="0"/>
          <w:numId w:val="9"/>
        </w:numPr>
        <w:spacing w:after="0" w:line="240" w:lineRule="auto"/>
        <w:ind w:left="1530"/>
        <w:rPr>
          <w:rFonts w:cstheme="minorHAnsi"/>
        </w:rPr>
      </w:pPr>
      <w:r w:rsidRPr="00DC153C">
        <w:rPr>
          <w:rFonts w:cstheme="minorHAnsi"/>
        </w:rPr>
        <w:t>All forms of materials</w:t>
      </w:r>
    </w:p>
    <w:p w14:paraId="66563DF9" w14:textId="77777777" w:rsidR="000C2DDF" w:rsidRDefault="000C2DDF" w:rsidP="00DC153C">
      <w:pPr>
        <w:spacing w:after="0" w:line="240" w:lineRule="auto"/>
        <w:rPr>
          <w:rFonts w:cstheme="minorHAnsi"/>
        </w:rPr>
      </w:pPr>
    </w:p>
    <w:p w14:paraId="26775562" w14:textId="41C7F238" w:rsidR="00435988" w:rsidRPr="00DC153C" w:rsidRDefault="00435988" w:rsidP="00DC153C">
      <w:pPr>
        <w:spacing w:after="0" w:line="240" w:lineRule="auto"/>
        <w:rPr>
          <w:rFonts w:cstheme="minorHAnsi"/>
        </w:rPr>
      </w:pPr>
      <w:r w:rsidRPr="00DC153C">
        <w:rPr>
          <w:rFonts w:cstheme="minorHAnsi"/>
        </w:rPr>
        <w:t>Any forms of tin which have been extracted, smelted and then used for their primary purpose and are no longer used for such purpose are capable of being recycled.  Tin containing secondary materials suitable for recovery may arise from practically any type of metal, polymer, ceramic, glass, rubber, chemical production, use or recovery plant as well as numerous types of industrial and consumer products.</w:t>
      </w:r>
      <w:r w:rsidR="000C2DDF">
        <w:rPr>
          <w:rFonts w:cstheme="minorHAnsi"/>
        </w:rPr>
        <w:t xml:space="preserve"> </w:t>
      </w:r>
      <w:r w:rsidRPr="00DC153C">
        <w:rPr>
          <w:rFonts w:cstheme="minorHAnsi"/>
        </w:rPr>
        <w:t xml:space="preserve">Note that residues such as ashes, </w:t>
      </w:r>
      <w:proofErr w:type="spellStart"/>
      <w:r w:rsidRPr="00DC153C">
        <w:rPr>
          <w:rFonts w:cstheme="minorHAnsi"/>
        </w:rPr>
        <w:t>drosses</w:t>
      </w:r>
      <w:proofErr w:type="spellEnd"/>
      <w:r w:rsidRPr="00DC153C">
        <w:rPr>
          <w:rFonts w:cstheme="minorHAnsi"/>
        </w:rPr>
        <w:t xml:space="preserve">, </w:t>
      </w:r>
      <w:proofErr w:type="spellStart"/>
      <w:r w:rsidRPr="00DC153C">
        <w:rPr>
          <w:rFonts w:cstheme="minorHAnsi"/>
        </w:rPr>
        <w:t>skimmings</w:t>
      </w:r>
      <w:proofErr w:type="spellEnd"/>
      <w:r w:rsidRPr="00DC153C">
        <w:rPr>
          <w:rFonts w:cstheme="minorHAnsi"/>
        </w:rPr>
        <w:t xml:space="preserve"> and other forms of similar material mentioned above may </w:t>
      </w:r>
      <w:r w:rsidRPr="00DC153C">
        <w:rPr>
          <w:rFonts w:cstheme="minorHAnsi"/>
        </w:rPr>
        <w:lastRenderedPageBreak/>
        <w:t xml:space="preserve">be 100% </w:t>
      </w:r>
      <w:proofErr w:type="spellStart"/>
      <w:r w:rsidRPr="00DC153C">
        <w:rPr>
          <w:rFonts w:cstheme="minorHAnsi"/>
        </w:rPr>
        <w:t>oxidic</w:t>
      </w:r>
      <w:proofErr w:type="spellEnd"/>
      <w:r w:rsidRPr="00DC153C">
        <w:rPr>
          <w:rFonts w:cstheme="minorHAnsi"/>
        </w:rPr>
        <w:t>, 100% metallic or any combination of the two, with or without organic contamination or moisture.</w:t>
      </w:r>
    </w:p>
    <w:p w14:paraId="4B134ECB" w14:textId="77777777" w:rsidR="00435988" w:rsidRPr="00DC153C" w:rsidRDefault="00435988" w:rsidP="00DC153C">
      <w:pPr>
        <w:spacing w:after="0" w:line="240" w:lineRule="auto"/>
        <w:jc w:val="both"/>
        <w:rPr>
          <w:rFonts w:cstheme="minorHAnsi"/>
          <w:b/>
        </w:rPr>
      </w:pPr>
    </w:p>
    <w:p w14:paraId="3EC29272" w14:textId="77777777" w:rsidR="00D61399" w:rsidRPr="00DC153C" w:rsidRDefault="00D61399" w:rsidP="00DC153C">
      <w:pPr>
        <w:spacing w:after="0" w:line="240" w:lineRule="auto"/>
        <w:jc w:val="both"/>
        <w:rPr>
          <w:rFonts w:cstheme="minorHAnsi"/>
          <w:b/>
        </w:rPr>
      </w:pPr>
    </w:p>
    <w:p w14:paraId="4978EAF1" w14:textId="77777777" w:rsidR="00B570DC" w:rsidRPr="00DC153C" w:rsidRDefault="00B570DC" w:rsidP="00DC153C">
      <w:pPr>
        <w:spacing w:after="0" w:line="240" w:lineRule="auto"/>
        <w:jc w:val="both"/>
        <w:rPr>
          <w:rFonts w:cstheme="minorHAnsi"/>
        </w:rPr>
      </w:pPr>
    </w:p>
    <w:p w14:paraId="3ED9FCFD" w14:textId="77777777" w:rsidR="00B570DC" w:rsidRPr="00DC153C" w:rsidRDefault="00B570DC" w:rsidP="00DC153C">
      <w:pPr>
        <w:spacing w:after="0" w:line="240" w:lineRule="auto"/>
        <w:jc w:val="both"/>
        <w:rPr>
          <w:rFonts w:cstheme="minorHAnsi"/>
        </w:rPr>
      </w:pPr>
      <w:r w:rsidRPr="00DC153C">
        <w:rPr>
          <w:rFonts w:cstheme="minorHAnsi"/>
        </w:rPr>
        <w:br w:type="page"/>
      </w:r>
    </w:p>
    <w:p w14:paraId="4BCB3CCB" w14:textId="77777777" w:rsidR="00477635" w:rsidRPr="00DC153C" w:rsidRDefault="000D191C" w:rsidP="00DC153C">
      <w:pPr>
        <w:pStyle w:val="Heading2"/>
        <w:numPr>
          <w:ilvl w:val="0"/>
          <w:numId w:val="0"/>
        </w:numPr>
        <w:spacing w:before="0"/>
        <w:jc w:val="both"/>
        <w:rPr>
          <w:rFonts w:asciiTheme="minorHAnsi" w:hAnsiTheme="minorHAnsi" w:cstheme="minorHAnsi"/>
        </w:rPr>
      </w:pPr>
      <w:bookmarkStart w:id="241" w:name="_Toc315084496"/>
      <w:bookmarkStart w:id="242" w:name="_Toc6495861"/>
      <w:r w:rsidRPr="00DC153C">
        <w:rPr>
          <w:rFonts w:asciiTheme="minorHAnsi" w:hAnsiTheme="minorHAnsi" w:cstheme="minorHAnsi"/>
        </w:rPr>
        <w:lastRenderedPageBreak/>
        <w:t>Annex</w:t>
      </w:r>
      <w:r w:rsidR="0065177C" w:rsidRPr="00DC153C">
        <w:rPr>
          <w:rFonts w:asciiTheme="minorHAnsi" w:hAnsiTheme="minorHAnsi" w:cstheme="minorHAnsi"/>
        </w:rPr>
        <w:t xml:space="preserve"> </w:t>
      </w:r>
      <w:r w:rsidR="00A572CB" w:rsidRPr="00DC153C">
        <w:rPr>
          <w:rFonts w:asciiTheme="minorHAnsi" w:hAnsiTheme="minorHAnsi" w:cstheme="minorHAnsi"/>
        </w:rPr>
        <w:t>I</w:t>
      </w:r>
      <w:r w:rsidR="0028267D" w:rsidRPr="00DC153C">
        <w:rPr>
          <w:rFonts w:asciiTheme="minorHAnsi" w:hAnsiTheme="minorHAnsi" w:cstheme="minorHAnsi"/>
        </w:rPr>
        <w:t>II</w:t>
      </w:r>
      <w:r w:rsidR="0065177C" w:rsidRPr="00DC153C">
        <w:rPr>
          <w:rFonts w:asciiTheme="minorHAnsi" w:hAnsiTheme="minorHAnsi" w:cstheme="minorHAnsi"/>
        </w:rPr>
        <w:t xml:space="preserve">: </w:t>
      </w:r>
      <w:r w:rsidR="00477635" w:rsidRPr="00DC153C">
        <w:rPr>
          <w:rFonts w:asciiTheme="minorHAnsi" w:hAnsiTheme="minorHAnsi" w:cstheme="minorHAnsi"/>
        </w:rPr>
        <w:t>Effective Date</w:t>
      </w:r>
      <w:r w:rsidR="0065177C" w:rsidRPr="00DC153C">
        <w:rPr>
          <w:rFonts w:asciiTheme="minorHAnsi" w:hAnsiTheme="minorHAnsi" w:cstheme="minorHAnsi"/>
        </w:rPr>
        <w:t xml:space="preserve"> &amp; </w:t>
      </w:r>
      <w:bookmarkEnd w:id="241"/>
      <w:r w:rsidR="00E020B3" w:rsidRPr="00DC153C">
        <w:rPr>
          <w:rFonts w:asciiTheme="minorHAnsi" w:hAnsiTheme="minorHAnsi" w:cstheme="minorHAnsi"/>
        </w:rPr>
        <w:t>Revision History</w:t>
      </w:r>
      <w:bookmarkEnd w:id="242"/>
    </w:p>
    <w:p w14:paraId="4EE80B24" w14:textId="77777777" w:rsidR="00B570DC" w:rsidRPr="00DC153C" w:rsidRDefault="00B570DC" w:rsidP="00DC153C">
      <w:pPr>
        <w:spacing w:after="0" w:line="240" w:lineRule="auto"/>
        <w:jc w:val="both"/>
        <w:rPr>
          <w:rFonts w:cstheme="minorHAnsi"/>
          <w:bCs/>
        </w:rPr>
      </w:pPr>
    </w:p>
    <w:p w14:paraId="37004449" w14:textId="77777777" w:rsidR="00477635" w:rsidRPr="00DC153C" w:rsidRDefault="00477635" w:rsidP="00DC153C">
      <w:pPr>
        <w:spacing w:after="0" w:line="240" w:lineRule="auto"/>
        <w:jc w:val="both"/>
        <w:rPr>
          <w:rFonts w:cstheme="minorHAnsi"/>
          <w:bCs/>
        </w:rPr>
      </w:pPr>
      <w:r w:rsidRPr="00DC153C">
        <w:rPr>
          <w:rFonts w:cstheme="minorHAnsi"/>
          <w:bCs/>
        </w:rPr>
        <w:t xml:space="preserve">This revision of the </w:t>
      </w:r>
      <w:r w:rsidR="00CA33A7" w:rsidRPr="00DC153C">
        <w:rPr>
          <w:rFonts w:cstheme="minorHAnsi"/>
          <w:bCs/>
        </w:rPr>
        <w:t>document</w:t>
      </w:r>
      <w:r w:rsidRPr="00DC153C">
        <w:rPr>
          <w:rFonts w:cstheme="minorHAnsi"/>
          <w:bCs/>
        </w:rPr>
        <w:t xml:space="preserve"> replaces all prior versions and is in effect as of the date identified on the cover page as the “Effective Date.”  For those audits already scheduled prior to the “Effective Date,” the </w:t>
      </w:r>
      <w:r w:rsidR="00F51CEC" w:rsidRPr="00DC153C">
        <w:rPr>
          <w:rFonts w:cstheme="minorHAnsi"/>
          <w:bCs/>
        </w:rPr>
        <w:t>smelter</w:t>
      </w:r>
      <w:r w:rsidR="00AF5449" w:rsidRPr="00DC153C">
        <w:rPr>
          <w:rFonts w:cstheme="minorHAnsi"/>
          <w:bCs/>
        </w:rPr>
        <w:t xml:space="preserve"> </w:t>
      </w:r>
      <w:r w:rsidRPr="00DC153C">
        <w:rPr>
          <w:rFonts w:cstheme="minorHAnsi"/>
          <w:bCs/>
        </w:rPr>
        <w:t xml:space="preserve">will have the option of conducting their audit using either the prior or current versions of the </w:t>
      </w:r>
      <w:r w:rsidR="00CA33A7" w:rsidRPr="00DC153C">
        <w:rPr>
          <w:rFonts w:cstheme="minorHAnsi"/>
          <w:bCs/>
        </w:rPr>
        <w:t>Criteria</w:t>
      </w:r>
      <w:r w:rsidRPr="00DC153C">
        <w:rPr>
          <w:rFonts w:cstheme="minorHAnsi"/>
          <w:bCs/>
        </w:rPr>
        <w:t xml:space="preserve">.  All audits scheduled after the “Effective Date” must use the most current version of the </w:t>
      </w:r>
      <w:r w:rsidR="0010738C" w:rsidRPr="00DC153C">
        <w:rPr>
          <w:rFonts w:cstheme="minorHAnsi"/>
          <w:bCs/>
        </w:rPr>
        <w:t>Criteria, which</w:t>
      </w:r>
      <w:r w:rsidRPr="00DC153C">
        <w:rPr>
          <w:rFonts w:cstheme="minorHAnsi"/>
          <w:bCs/>
        </w:rPr>
        <w:t xml:space="preserve"> is ide</w:t>
      </w:r>
      <w:r w:rsidR="0064150D" w:rsidRPr="00DC153C">
        <w:rPr>
          <w:rFonts w:cstheme="minorHAnsi"/>
          <w:bCs/>
        </w:rPr>
        <w:t>ntified by the</w:t>
      </w:r>
      <w:r w:rsidRPr="00DC153C">
        <w:rPr>
          <w:rFonts w:cstheme="minorHAnsi"/>
          <w:bCs/>
        </w:rPr>
        <w:t xml:space="preserve"> “Publication Date” on the cover page of each revision.  </w:t>
      </w:r>
    </w:p>
    <w:p w14:paraId="2048870D" w14:textId="77777777" w:rsidR="001A0586" w:rsidRPr="00DC153C" w:rsidRDefault="001A0586" w:rsidP="00DC153C">
      <w:pPr>
        <w:spacing w:after="0" w:line="240" w:lineRule="auto"/>
        <w:jc w:val="both"/>
        <w:rPr>
          <w:rFonts w:cstheme="minorHAnsi"/>
          <w:bCs/>
        </w:rPr>
      </w:pPr>
    </w:p>
    <w:p w14:paraId="1971D218" w14:textId="77777777" w:rsidR="001A0586" w:rsidRPr="00DC153C" w:rsidRDefault="001A0586" w:rsidP="00DC153C">
      <w:pPr>
        <w:spacing w:after="0" w:line="240" w:lineRule="auto"/>
        <w:jc w:val="both"/>
        <w:rPr>
          <w:rFonts w:cstheme="minorHAnsi"/>
          <w:bCs/>
        </w:rPr>
      </w:pPr>
    </w:p>
    <w:p w14:paraId="3E95AA6D" w14:textId="77777777" w:rsidR="001A0586" w:rsidRPr="00DC153C" w:rsidRDefault="001A0586" w:rsidP="00DC153C">
      <w:pPr>
        <w:spacing w:after="0" w:line="240" w:lineRule="auto"/>
        <w:jc w:val="both"/>
        <w:rPr>
          <w:rFonts w:cstheme="minorHAnsi"/>
          <w:bCs/>
          <w:u w:val="single"/>
        </w:rPr>
      </w:pPr>
      <w:r w:rsidRPr="00DC153C">
        <w:rPr>
          <w:rFonts w:cstheme="minorHAnsi"/>
          <w:bCs/>
          <w:u w:val="single"/>
        </w:rPr>
        <w:t>Revision History</w:t>
      </w:r>
    </w:p>
    <w:p w14:paraId="0EB7EAEC" w14:textId="77777777" w:rsidR="00B570DC" w:rsidRPr="00DC153C" w:rsidRDefault="00B570DC" w:rsidP="00DC153C">
      <w:pPr>
        <w:spacing w:after="0" w:line="240" w:lineRule="auto"/>
        <w:jc w:val="both"/>
        <w:rPr>
          <w:rFonts w:cstheme="minorHAnsi"/>
        </w:rPr>
      </w:pPr>
    </w:p>
    <w:p w14:paraId="40BC129C" w14:textId="77777777" w:rsidR="00DC41C7" w:rsidRPr="00DC153C" w:rsidRDefault="0010738C" w:rsidP="00DC153C">
      <w:pPr>
        <w:spacing w:after="0" w:line="240" w:lineRule="auto"/>
        <w:jc w:val="both"/>
        <w:rPr>
          <w:rFonts w:cstheme="minorHAnsi"/>
        </w:rPr>
      </w:pPr>
      <w:r w:rsidRPr="00DC153C">
        <w:rPr>
          <w:rFonts w:cstheme="minorHAnsi"/>
          <w:highlight w:val="yellow"/>
        </w:rPr>
        <w:t xml:space="preserve">Rev XX </w:t>
      </w:r>
      <w:r w:rsidR="00435988" w:rsidRPr="00DC153C">
        <w:rPr>
          <w:rFonts w:cstheme="minorHAnsi"/>
          <w:highlight w:val="yellow"/>
        </w:rPr>
        <w:t xml:space="preserve">May </w:t>
      </w:r>
      <w:r w:rsidRPr="00DC153C">
        <w:rPr>
          <w:rFonts w:cstheme="minorHAnsi"/>
          <w:highlight w:val="yellow"/>
        </w:rPr>
        <w:t>2019</w:t>
      </w:r>
      <w:r w:rsidRPr="00DC153C">
        <w:rPr>
          <w:rFonts w:cstheme="minorHAnsi"/>
        </w:rPr>
        <w:t xml:space="preserve"> – Converted document from a Standard to </w:t>
      </w:r>
      <w:r w:rsidR="00435988" w:rsidRPr="00DC153C">
        <w:rPr>
          <w:rFonts w:cstheme="minorHAnsi"/>
        </w:rPr>
        <w:t xml:space="preserve">an Assessment </w:t>
      </w:r>
      <w:r w:rsidRPr="00DC153C">
        <w:rPr>
          <w:rFonts w:cstheme="minorHAnsi"/>
        </w:rPr>
        <w:t xml:space="preserve">Criteria document; modified document sequence to follow OECD 5 Steps; separated </w:t>
      </w:r>
      <w:r w:rsidR="00435988" w:rsidRPr="00DC153C">
        <w:rPr>
          <w:rFonts w:cstheme="minorHAnsi"/>
        </w:rPr>
        <w:t xml:space="preserve">assessment </w:t>
      </w:r>
      <w:r w:rsidRPr="00DC153C">
        <w:rPr>
          <w:rFonts w:cstheme="minorHAnsi"/>
        </w:rPr>
        <w:t xml:space="preserve"> criteria into OECD</w:t>
      </w:r>
      <w:r w:rsidR="0028267D" w:rsidRPr="00DC153C">
        <w:rPr>
          <w:rFonts w:cstheme="minorHAnsi"/>
        </w:rPr>
        <w:t>, RMI</w:t>
      </w:r>
      <w:r w:rsidR="00435988" w:rsidRPr="00DC153C">
        <w:rPr>
          <w:rFonts w:cstheme="minorHAnsi"/>
        </w:rPr>
        <w:t xml:space="preserve">, ITA, and regulatory </w:t>
      </w:r>
      <w:r w:rsidRPr="00DC153C">
        <w:rPr>
          <w:rFonts w:cstheme="minorHAnsi"/>
        </w:rPr>
        <w:t xml:space="preserve">requirements; added reference language from each step of the OECD Due Diligence Guidance Supplement on Tin, Tantalum and Tungsten; eliminated guidance </w:t>
      </w:r>
      <w:r w:rsidR="00435988" w:rsidRPr="00DC153C">
        <w:rPr>
          <w:rFonts w:cstheme="minorHAnsi"/>
        </w:rPr>
        <w:t xml:space="preserve">and procedural </w:t>
      </w:r>
      <w:r w:rsidRPr="00DC153C">
        <w:rPr>
          <w:rFonts w:cstheme="minorHAnsi"/>
        </w:rPr>
        <w:t xml:space="preserve">language intended for smelter </w:t>
      </w:r>
      <w:r w:rsidR="00435988" w:rsidRPr="00DC153C">
        <w:rPr>
          <w:rFonts w:cstheme="minorHAnsi"/>
        </w:rPr>
        <w:t xml:space="preserve">or auditor </w:t>
      </w:r>
      <w:r w:rsidRPr="00DC153C">
        <w:rPr>
          <w:rFonts w:cstheme="minorHAnsi"/>
        </w:rPr>
        <w:t>use; deleted terms in Glossary that are not used in the document, added terms/definitions; aligned all definitions with OECD</w:t>
      </w:r>
      <w:r w:rsidR="00435988" w:rsidRPr="00DC153C">
        <w:rPr>
          <w:rFonts w:cstheme="minorHAnsi"/>
        </w:rPr>
        <w:t xml:space="preserve">, </w:t>
      </w:r>
      <w:r w:rsidRPr="00DC153C">
        <w:rPr>
          <w:rFonts w:cstheme="minorHAnsi"/>
        </w:rPr>
        <w:t>EU Regulation</w:t>
      </w:r>
      <w:r w:rsidR="00435988" w:rsidRPr="00DC153C">
        <w:rPr>
          <w:rFonts w:cstheme="minorHAnsi"/>
        </w:rPr>
        <w:t>, and DFA Section 1502</w:t>
      </w:r>
      <w:r w:rsidRPr="00DC153C">
        <w:rPr>
          <w:rFonts w:cstheme="minorHAnsi"/>
        </w:rPr>
        <w:t xml:space="preserve">; deleted Annexes no longer necessary due to document restructure; </w:t>
      </w:r>
      <w:r w:rsidR="00415315" w:rsidRPr="00DC153C">
        <w:rPr>
          <w:rFonts w:cstheme="minorHAnsi"/>
        </w:rPr>
        <w:t>a</w:t>
      </w:r>
      <w:r w:rsidRPr="00DC153C">
        <w:rPr>
          <w:rFonts w:cstheme="minorHAnsi"/>
        </w:rPr>
        <w:t>ddressed 2018 comments from Alignment Assessment</w:t>
      </w:r>
      <w:r w:rsidR="00415315" w:rsidRPr="00DC153C">
        <w:rPr>
          <w:rFonts w:cstheme="minorHAnsi"/>
        </w:rPr>
        <w:t>; incorporated interpretive concurrence fro</w:t>
      </w:r>
      <w:r w:rsidR="00A572CB" w:rsidRPr="00DC153C">
        <w:rPr>
          <w:rFonts w:cstheme="minorHAnsi"/>
        </w:rPr>
        <w:t>m</w:t>
      </w:r>
      <w:r w:rsidR="00415315" w:rsidRPr="00DC153C">
        <w:rPr>
          <w:rFonts w:cstheme="minorHAnsi"/>
        </w:rPr>
        <w:t xml:space="preserve"> OECD.</w:t>
      </w:r>
    </w:p>
    <w:p w14:paraId="0A22D154" w14:textId="77777777" w:rsidR="00DC41C7" w:rsidRPr="00DC153C" w:rsidRDefault="00DC41C7" w:rsidP="00DC153C">
      <w:pPr>
        <w:spacing w:after="0" w:line="240" w:lineRule="auto"/>
        <w:jc w:val="both"/>
        <w:rPr>
          <w:rFonts w:cstheme="minorHAnsi"/>
        </w:rPr>
      </w:pPr>
    </w:p>
    <w:p w14:paraId="74C53125" w14:textId="77777777" w:rsidR="00182B80" w:rsidRPr="00DC153C" w:rsidRDefault="00182B80" w:rsidP="00DC153C">
      <w:pPr>
        <w:spacing w:after="0" w:line="240" w:lineRule="auto"/>
        <w:jc w:val="both"/>
        <w:rPr>
          <w:rFonts w:cstheme="minorHAnsi"/>
        </w:rPr>
      </w:pPr>
      <w:r w:rsidRPr="00DC153C">
        <w:rPr>
          <w:rFonts w:cstheme="minorHAnsi"/>
        </w:rPr>
        <w:t xml:space="preserve">Rev 12 October 2017 – Revised program names from “Electronic Industry Citizenship Coalition (EICC)” to “Responsible Business Alliance (RBA)”, and “Conflict-Free Sourcing Initiative (CFSI)” to “Responsible Minerals Initiative (RMI)”. </w:t>
      </w:r>
    </w:p>
    <w:p w14:paraId="4BFB4A08" w14:textId="77777777" w:rsidR="00182B80" w:rsidRPr="00DC153C" w:rsidRDefault="00182B80" w:rsidP="00DC153C">
      <w:pPr>
        <w:spacing w:after="0" w:line="240" w:lineRule="auto"/>
        <w:jc w:val="both"/>
        <w:rPr>
          <w:rFonts w:cstheme="minorHAnsi"/>
        </w:rPr>
      </w:pPr>
    </w:p>
    <w:p w14:paraId="0253FCD6" w14:textId="77777777" w:rsidR="00164474" w:rsidRPr="00DC153C" w:rsidRDefault="00141DAF" w:rsidP="00DC153C">
      <w:pPr>
        <w:spacing w:after="0" w:line="240" w:lineRule="auto"/>
        <w:jc w:val="both"/>
        <w:rPr>
          <w:rFonts w:cstheme="minorHAnsi"/>
        </w:rPr>
      </w:pPr>
      <w:r w:rsidRPr="00DC153C">
        <w:rPr>
          <w:rFonts w:cstheme="minorHAnsi"/>
        </w:rPr>
        <w:t xml:space="preserve">Rev </w:t>
      </w:r>
      <w:r w:rsidR="00DB6807" w:rsidRPr="00DC153C">
        <w:rPr>
          <w:rFonts w:cstheme="minorHAnsi"/>
        </w:rPr>
        <w:t>12</w:t>
      </w:r>
      <w:r w:rsidR="00A737F5" w:rsidRPr="00DC153C">
        <w:rPr>
          <w:rFonts w:cstheme="minorHAnsi"/>
        </w:rPr>
        <w:t xml:space="preserve"> June 2017</w:t>
      </w:r>
      <w:r w:rsidR="0002635B" w:rsidRPr="00DC153C">
        <w:rPr>
          <w:rFonts w:cstheme="minorHAnsi"/>
        </w:rPr>
        <w:t xml:space="preserve"> –</w:t>
      </w:r>
      <w:r w:rsidR="00164474" w:rsidRPr="00DC153C">
        <w:rPr>
          <w:rFonts w:cstheme="minorHAnsi"/>
        </w:rPr>
        <w:t xml:space="preserve"> Revised program name from “Conflict Free Smelter Program” to “</w:t>
      </w:r>
      <w:r w:rsidR="00A737F5" w:rsidRPr="00DC153C">
        <w:rPr>
          <w:rFonts w:cstheme="minorHAnsi"/>
        </w:rPr>
        <w:t>Responsible Minerals Assurance Process</w:t>
      </w:r>
      <w:r w:rsidR="00164474" w:rsidRPr="00DC153C">
        <w:rPr>
          <w:rFonts w:cstheme="minorHAnsi"/>
        </w:rPr>
        <w:t>”, aligned with OECD Guidance five step framework and ISO management systems requirements, expanded definition of high</w:t>
      </w:r>
      <w:r w:rsidR="00C90F00" w:rsidRPr="00DC153C">
        <w:rPr>
          <w:rFonts w:cstheme="minorHAnsi"/>
        </w:rPr>
        <w:t>-</w:t>
      </w:r>
      <w:r w:rsidR="00164474" w:rsidRPr="00DC153C">
        <w:rPr>
          <w:rFonts w:cstheme="minorHAnsi"/>
        </w:rPr>
        <w:t>risk countries to include global scope for conflict-affected and high-risk areas, re-categorized country levels from a numeric category (e.g. Level 1) to Low</w:t>
      </w:r>
      <w:r w:rsidR="00AF5449" w:rsidRPr="00DC153C">
        <w:rPr>
          <w:rFonts w:cstheme="minorHAnsi"/>
        </w:rPr>
        <w:t>-</w:t>
      </w:r>
      <w:r w:rsidR="00164474" w:rsidRPr="00DC153C">
        <w:rPr>
          <w:rFonts w:cstheme="minorHAnsi"/>
        </w:rPr>
        <w:t>Risk and High</w:t>
      </w:r>
      <w:r w:rsidR="00B93C78" w:rsidRPr="00DC153C">
        <w:rPr>
          <w:rFonts w:cstheme="minorHAnsi"/>
        </w:rPr>
        <w:t>-</w:t>
      </w:r>
      <w:r w:rsidR="00164474" w:rsidRPr="00DC153C">
        <w:rPr>
          <w:rFonts w:cstheme="minorHAnsi"/>
        </w:rPr>
        <w:t xml:space="preserve">Risk, revised review of transactions to focus on the audit of management systems and processes, </w:t>
      </w:r>
      <w:r w:rsidR="0078354B" w:rsidRPr="00DC153C">
        <w:rPr>
          <w:rFonts w:cstheme="minorHAnsi"/>
        </w:rPr>
        <w:t>removed requirement for chain of custody documentation for low</w:t>
      </w:r>
      <w:r w:rsidR="00AF5449" w:rsidRPr="00DC153C">
        <w:rPr>
          <w:rFonts w:cstheme="minorHAnsi"/>
        </w:rPr>
        <w:t>-</w:t>
      </w:r>
      <w:r w:rsidR="0078354B" w:rsidRPr="00DC153C">
        <w:rPr>
          <w:rFonts w:cstheme="minorHAnsi"/>
        </w:rPr>
        <w:t xml:space="preserve">risk sources, </w:t>
      </w:r>
      <w:r w:rsidR="00164474" w:rsidRPr="00DC153C">
        <w:rPr>
          <w:rFonts w:cstheme="minorHAnsi"/>
        </w:rPr>
        <w:t>removed procedural aspects, clarified origin determination requirements, consolidated document examples for high</w:t>
      </w:r>
      <w:r w:rsidR="00E05817" w:rsidRPr="00DC153C">
        <w:rPr>
          <w:rFonts w:cstheme="minorHAnsi"/>
        </w:rPr>
        <w:t>-</w:t>
      </w:r>
      <w:r w:rsidR="00164474" w:rsidRPr="00DC153C">
        <w:rPr>
          <w:rFonts w:cstheme="minorHAnsi"/>
        </w:rPr>
        <w:t>risk sources including data points and aligned with OECD Guidance requirements, improved definitions for companies in scope, reformatted.</w:t>
      </w:r>
    </w:p>
    <w:p w14:paraId="6B174EBE" w14:textId="77777777" w:rsidR="00164474" w:rsidRPr="00DC153C" w:rsidRDefault="00164474" w:rsidP="00DC153C">
      <w:pPr>
        <w:spacing w:after="0" w:line="240" w:lineRule="auto"/>
        <w:jc w:val="both"/>
        <w:rPr>
          <w:rFonts w:cstheme="minorHAnsi"/>
        </w:rPr>
      </w:pPr>
    </w:p>
    <w:p w14:paraId="7834C748" w14:textId="77777777" w:rsidR="00720EDE" w:rsidRPr="00DC153C" w:rsidRDefault="00720EDE" w:rsidP="00DC153C">
      <w:pPr>
        <w:spacing w:after="0" w:line="240" w:lineRule="auto"/>
        <w:jc w:val="both"/>
        <w:rPr>
          <w:rFonts w:cstheme="minorHAnsi"/>
        </w:rPr>
      </w:pPr>
      <w:r w:rsidRPr="00DC153C">
        <w:rPr>
          <w:rFonts w:cstheme="minorHAnsi"/>
        </w:rPr>
        <w:t xml:space="preserve">Rev </w:t>
      </w:r>
      <w:r w:rsidR="00347FF7" w:rsidRPr="00DC153C">
        <w:rPr>
          <w:rFonts w:cstheme="minorHAnsi"/>
        </w:rPr>
        <w:t>2</w:t>
      </w:r>
      <w:r w:rsidR="00894BA7" w:rsidRPr="00DC153C">
        <w:rPr>
          <w:rFonts w:cstheme="minorHAnsi"/>
        </w:rPr>
        <w:t>1</w:t>
      </w:r>
      <w:r w:rsidR="00347FF7" w:rsidRPr="00DC153C">
        <w:rPr>
          <w:rFonts w:cstheme="minorHAnsi"/>
        </w:rPr>
        <w:t xml:space="preserve"> </w:t>
      </w:r>
      <w:r w:rsidR="0015750D" w:rsidRPr="00DC153C">
        <w:rPr>
          <w:rFonts w:cstheme="minorHAnsi"/>
        </w:rPr>
        <w:t xml:space="preserve">November </w:t>
      </w:r>
      <w:r w:rsidRPr="00DC153C">
        <w:rPr>
          <w:rFonts w:cstheme="minorHAnsi"/>
        </w:rPr>
        <w:t xml:space="preserve">2013 - </w:t>
      </w:r>
      <w:r w:rsidR="001D6F1E" w:rsidRPr="00DC153C">
        <w:rPr>
          <w:rFonts w:cstheme="minorHAnsi"/>
        </w:rPr>
        <w:t>R</w:t>
      </w:r>
      <w:r w:rsidR="00B02AE3" w:rsidRPr="00DC153C">
        <w:rPr>
          <w:rFonts w:cstheme="minorHAnsi"/>
        </w:rPr>
        <w:t>eformatted</w:t>
      </w:r>
      <w:r w:rsidR="00056242" w:rsidRPr="00DC153C">
        <w:rPr>
          <w:rFonts w:cstheme="minorHAnsi"/>
        </w:rPr>
        <w:t>, re</w:t>
      </w:r>
      <w:r w:rsidR="00B02AE3" w:rsidRPr="00DC153C">
        <w:rPr>
          <w:rFonts w:cstheme="minorHAnsi"/>
        </w:rPr>
        <w:t>organized</w:t>
      </w:r>
      <w:r w:rsidR="00056242" w:rsidRPr="00DC153C">
        <w:rPr>
          <w:rFonts w:cstheme="minorHAnsi"/>
        </w:rPr>
        <w:t xml:space="preserve"> and improved language of the</w:t>
      </w:r>
      <w:r w:rsidR="001D6F1E" w:rsidRPr="00DC153C">
        <w:rPr>
          <w:rFonts w:cstheme="minorHAnsi"/>
        </w:rPr>
        <w:t xml:space="preserve"> entire document</w:t>
      </w:r>
      <w:r w:rsidR="00B02AE3" w:rsidRPr="00DC153C">
        <w:rPr>
          <w:rFonts w:cstheme="minorHAnsi"/>
        </w:rPr>
        <w:t xml:space="preserve">.  </w:t>
      </w:r>
      <w:proofErr w:type="gramStart"/>
      <w:r w:rsidR="001D6F1E" w:rsidRPr="00DC153C">
        <w:rPr>
          <w:rFonts w:cstheme="minorHAnsi"/>
        </w:rPr>
        <w:t>Added s</w:t>
      </w:r>
      <w:r w:rsidR="00245AC2" w:rsidRPr="00DC153C">
        <w:rPr>
          <w:rFonts w:cstheme="minorHAnsi"/>
        </w:rPr>
        <w:t xml:space="preserve">everal new introductory sections </w:t>
      </w:r>
      <w:r w:rsidR="00175286" w:rsidRPr="00DC153C">
        <w:rPr>
          <w:rFonts w:cstheme="minorHAnsi"/>
        </w:rPr>
        <w:t>(</w:t>
      </w:r>
      <w:r w:rsidR="001D6F1E" w:rsidRPr="00DC153C">
        <w:rPr>
          <w:rFonts w:cstheme="minorHAnsi"/>
        </w:rPr>
        <w:t>P</w:t>
      </w:r>
      <w:r w:rsidR="00245AC2" w:rsidRPr="00DC153C">
        <w:rPr>
          <w:rFonts w:cstheme="minorHAnsi"/>
        </w:rPr>
        <w:t xml:space="preserve">urpose, Scope, </w:t>
      </w:r>
      <w:r w:rsidR="00347FF7" w:rsidRPr="00DC153C">
        <w:rPr>
          <w:rFonts w:cstheme="minorHAnsi"/>
        </w:rPr>
        <w:t xml:space="preserve">Definitions, </w:t>
      </w:r>
      <w:r w:rsidR="00245AC2" w:rsidRPr="00DC153C">
        <w:rPr>
          <w:rFonts w:cstheme="minorHAnsi"/>
        </w:rPr>
        <w:t>etc</w:t>
      </w:r>
      <w:r w:rsidR="00175286" w:rsidRPr="00DC153C">
        <w:rPr>
          <w:rFonts w:cstheme="minorHAnsi"/>
        </w:rPr>
        <w:t>.)</w:t>
      </w:r>
      <w:r w:rsidR="00245AC2" w:rsidRPr="00DC153C">
        <w:rPr>
          <w:rFonts w:cstheme="minorHAnsi"/>
        </w:rPr>
        <w:t>.</w:t>
      </w:r>
      <w:proofErr w:type="gramEnd"/>
      <w:r w:rsidR="00347FF7" w:rsidRPr="00DC153C">
        <w:rPr>
          <w:rFonts w:cstheme="minorHAnsi"/>
        </w:rPr>
        <w:t xml:space="preserve">  </w:t>
      </w:r>
      <w:proofErr w:type="gramStart"/>
      <w:r w:rsidR="00347FF7" w:rsidRPr="00DC153C">
        <w:rPr>
          <w:rFonts w:cstheme="minorHAnsi"/>
        </w:rPr>
        <w:t>Enhanced tin and tantalum smelter definitions.</w:t>
      </w:r>
      <w:proofErr w:type="gramEnd"/>
      <w:r w:rsidR="00347FF7" w:rsidRPr="00DC153C">
        <w:rPr>
          <w:rFonts w:cstheme="minorHAnsi"/>
        </w:rPr>
        <w:t xml:space="preserve">  </w:t>
      </w:r>
      <w:proofErr w:type="gramStart"/>
      <w:r w:rsidR="00347FF7" w:rsidRPr="00DC153C">
        <w:rPr>
          <w:rFonts w:cstheme="minorHAnsi"/>
        </w:rPr>
        <w:t>Added a</w:t>
      </w:r>
      <w:r w:rsidR="00056242" w:rsidRPr="00DC153C">
        <w:rPr>
          <w:rFonts w:cstheme="minorHAnsi"/>
        </w:rPr>
        <w:t>n</w:t>
      </w:r>
      <w:r w:rsidR="00347FF7" w:rsidRPr="00DC153C">
        <w:rPr>
          <w:rFonts w:cstheme="minorHAnsi"/>
        </w:rPr>
        <w:t xml:space="preserve"> </w:t>
      </w:r>
      <w:r w:rsidR="00056242" w:rsidRPr="00DC153C">
        <w:rPr>
          <w:rFonts w:cstheme="minorHAnsi"/>
        </w:rPr>
        <w:t>Applicability and Origin Determination Process Flow.</w:t>
      </w:r>
      <w:proofErr w:type="gramEnd"/>
      <w:r w:rsidR="00056242" w:rsidRPr="00DC153C">
        <w:rPr>
          <w:rFonts w:cstheme="minorHAnsi"/>
        </w:rPr>
        <w:t xml:space="preserve">  </w:t>
      </w:r>
      <w:proofErr w:type="gramStart"/>
      <w:r w:rsidR="00056242" w:rsidRPr="00DC153C">
        <w:rPr>
          <w:rFonts w:cstheme="minorHAnsi"/>
        </w:rPr>
        <w:t>Shifted to a document expectation focus versus a document type focus.</w:t>
      </w:r>
      <w:proofErr w:type="gramEnd"/>
      <w:r w:rsidR="00056242" w:rsidRPr="00DC153C">
        <w:rPr>
          <w:rFonts w:cstheme="minorHAnsi"/>
        </w:rPr>
        <w:t xml:space="preserve">  </w:t>
      </w:r>
      <w:proofErr w:type="gramStart"/>
      <w:r w:rsidR="00056242" w:rsidRPr="00DC153C">
        <w:rPr>
          <w:rFonts w:cstheme="minorHAnsi"/>
        </w:rPr>
        <w:t>Added a document expectation table.</w:t>
      </w:r>
      <w:proofErr w:type="gramEnd"/>
      <w:r w:rsidR="00056242" w:rsidRPr="00DC153C">
        <w:rPr>
          <w:rFonts w:cstheme="minorHAnsi"/>
        </w:rPr>
        <w:t xml:space="preserve">  </w:t>
      </w:r>
      <w:proofErr w:type="gramStart"/>
      <w:r w:rsidR="00056242" w:rsidRPr="00DC153C">
        <w:rPr>
          <w:rFonts w:cstheme="minorHAnsi"/>
        </w:rPr>
        <w:t>Added a Level 1 document sampling methodology.</w:t>
      </w:r>
      <w:proofErr w:type="gramEnd"/>
      <w:r w:rsidR="00056242" w:rsidRPr="00DC153C">
        <w:rPr>
          <w:rFonts w:cstheme="minorHAnsi"/>
        </w:rPr>
        <w:t xml:space="preserve">  Added allowances for supplying smelters, but</w:t>
      </w:r>
      <w:r w:rsidR="00B80066" w:rsidRPr="00DC153C">
        <w:rPr>
          <w:rFonts w:cstheme="minorHAnsi"/>
        </w:rPr>
        <w:t xml:space="preserve"> also</w:t>
      </w:r>
      <w:r w:rsidR="00056242" w:rsidRPr="00DC153C">
        <w:rPr>
          <w:rFonts w:cstheme="minorHAnsi"/>
        </w:rPr>
        <w:t xml:space="preserve"> new startup smelters as well as transitional smelters trying to get into the audit program.  </w:t>
      </w:r>
      <w:proofErr w:type="gramStart"/>
      <w:r w:rsidR="00056242" w:rsidRPr="00DC153C">
        <w:rPr>
          <w:rFonts w:cstheme="minorHAnsi"/>
        </w:rPr>
        <w:t>Removed tungsten to a separate protocol.</w:t>
      </w:r>
      <w:proofErr w:type="gramEnd"/>
      <w:r w:rsidR="00056242" w:rsidRPr="00DC153C">
        <w:rPr>
          <w:rFonts w:cstheme="minorHAnsi"/>
        </w:rPr>
        <w:t xml:space="preserve">  </w:t>
      </w:r>
      <w:proofErr w:type="gramStart"/>
      <w:r w:rsidR="001D6F1E" w:rsidRPr="00DC153C">
        <w:rPr>
          <w:rFonts w:cstheme="minorHAnsi"/>
        </w:rPr>
        <w:t xml:space="preserve">Removed the </w:t>
      </w:r>
      <w:r w:rsidR="00245AC2" w:rsidRPr="00DC153C">
        <w:rPr>
          <w:rFonts w:cstheme="minorHAnsi"/>
        </w:rPr>
        <w:t xml:space="preserve">requirement for auditors to conduct an internal lot traceability </w:t>
      </w:r>
      <w:r w:rsidR="001D6F1E" w:rsidRPr="00DC153C">
        <w:rPr>
          <w:rFonts w:cstheme="minorHAnsi"/>
        </w:rPr>
        <w:t>exercise (</w:t>
      </w:r>
      <w:r w:rsidR="00245AC2" w:rsidRPr="00DC153C">
        <w:rPr>
          <w:rFonts w:cstheme="minorHAnsi"/>
        </w:rPr>
        <w:t>from finished product to incoming lots</w:t>
      </w:r>
      <w:r w:rsidR="00347FF7" w:rsidRPr="00DC153C">
        <w:rPr>
          <w:rFonts w:cstheme="minorHAnsi"/>
        </w:rPr>
        <w:t>).</w:t>
      </w:r>
      <w:proofErr w:type="gramEnd"/>
      <w:r w:rsidR="00894BA7" w:rsidRPr="00DC153C">
        <w:rPr>
          <w:rFonts w:cstheme="minorHAnsi"/>
        </w:rPr>
        <w:t xml:space="preserve">  </w:t>
      </w:r>
      <w:proofErr w:type="gramStart"/>
      <w:r w:rsidR="00894BA7" w:rsidRPr="00DC153C">
        <w:rPr>
          <w:rFonts w:cstheme="minorHAnsi"/>
        </w:rPr>
        <w:t>Change</w:t>
      </w:r>
      <w:r w:rsidR="00BE170B" w:rsidRPr="00DC153C">
        <w:rPr>
          <w:rFonts w:cstheme="minorHAnsi"/>
        </w:rPr>
        <w:t>d</w:t>
      </w:r>
      <w:r w:rsidR="00894BA7" w:rsidRPr="00DC153C">
        <w:rPr>
          <w:rFonts w:cstheme="minorHAnsi"/>
        </w:rPr>
        <w:t xml:space="preserve"> the tantalum initial audit period to by one year.</w:t>
      </w:r>
      <w:proofErr w:type="gramEnd"/>
    </w:p>
    <w:p w14:paraId="1BCE1A75" w14:textId="77777777" w:rsidR="00A966A9" w:rsidRPr="00DC153C" w:rsidRDefault="00A966A9" w:rsidP="00DC153C">
      <w:pPr>
        <w:spacing w:after="0" w:line="240" w:lineRule="auto"/>
        <w:jc w:val="both"/>
        <w:rPr>
          <w:rFonts w:cstheme="minorHAnsi"/>
        </w:rPr>
      </w:pPr>
    </w:p>
    <w:p w14:paraId="4CD9B360" w14:textId="77777777" w:rsidR="00720EDE" w:rsidRPr="00DC153C" w:rsidRDefault="00720EDE" w:rsidP="00DC153C">
      <w:pPr>
        <w:spacing w:after="0" w:line="240" w:lineRule="auto"/>
        <w:jc w:val="both"/>
        <w:rPr>
          <w:rFonts w:cstheme="minorHAnsi"/>
        </w:rPr>
      </w:pPr>
      <w:r w:rsidRPr="00DC153C">
        <w:rPr>
          <w:rFonts w:cstheme="minorHAnsi"/>
        </w:rPr>
        <w:t>Rev 21 December 2012</w:t>
      </w:r>
      <w:r w:rsidR="007A1948" w:rsidRPr="00DC153C">
        <w:rPr>
          <w:rFonts w:cstheme="minorHAnsi"/>
        </w:rPr>
        <w:t xml:space="preserve"> – </w:t>
      </w:r>
      <w:r w:rsidRPr="00DC153C">
        <w:rPr>
          <w:rFonts w:cstheme="minorHAnsi"/>
        </w:rPr>
        <w:t xml:space="preserve">Merged tin, tantalum and tungsten protocols into one 3T's document.  </w:t>
      </w:r>
      <w:proofErr w:type="gramStart"/>
      <w:r w:rsidRPr="00DC153C">
        <w:rPr>
          <w:rFonts w:cstheme="minorHAnsi"/>
        </w:rPr>
        <w:t>Separated the audit procedure into a separate document.</w:t>
      </w:r>
      <w:proofErr w:type="gramEnd"/>
      <w:r w:rsidRPr="00DC153C">
        <w:rPr>
          <w:rFonts w:cstheme="minorHAnsi"/>
        </w:rPr>
        <w:t xml:space="preserve">  </w:t>
      </w:r>
      <w:proofErr w:type="gramStart"/>
      <w:r w:rsidRPr="00DC153C">
        <w:rPr>
          <w:rFonts w:cstheme="minorHAnsi"/>
        </w:rPr>
        <w:t>Major reorganization of the content from prior document revisions.</w:t>
      </w:r>
      <w:proofErr w:type="gramEnd"/>
      <w:r w:rsidRPr="00DC153C">
        <w:rPr>
          <w:rFonts w:cstheme="minorHAnsi"/>
        </w:rPr>
        <w:t xml:space="preserve">  </w:t>
      </w:r>
      <w:proofErr w:type="gramStart"/>
      <w:r w:rsidRPr="00DC153C">
        <w:rPr>
          <w:rFonts w:cstheme="minorHAnsi"/>
        </w:rPr>
        <w:t>Removal of the list of smelters.</w:t>
      </w:r>
      <w:proofErr w:type="gramEnd"/>
      <w:r w:rsidRPr="00DC153C">
        <w:rPr>
          <w:rFonts w:cstheme="minorHAnsi"/>
        </w:rPr>
        <w:t xml:space="preserve">   </w:t>
      </w:r>
      <w:proofErr w:type="gramStart"/>
      <w:r w:rsidRPr="00DC153C">
        <w:rPr>
          <w:rFonts w:cstheme="minorHAnsi"/>
        </w:rPr>
        <w:t>Addition of secondary materials sampling procedure.</w:t>
      </w:r>
      <w:proofErr w:type="gramEnd"/>
      <w:r w:rsidRPr="00DC153C">
        <w:rPr>
          <w:rFonts w:cstheme="minorHAnsi"/>
        </w:rPr>
        <w:t xml:space="preserve">  </w:t>
      </w:r>
      <w:proofErr w:type="gramStart"/>
      <w:r w:rsidRPr="00DC153C">
        <w:rPr>
          <w:rFonts w:cstheme="minorHAnsi"/>
        </w:rPr>
        <w:t>Merger of formal level 2B and Level 3 country expectations into a new Level 3, and renaming of Level 2A countries to Level 2.</w:t>
      </w:r>
      <w:proofErr w:type="gramEnd"/>
      <w:r w:rsidRPr="00DC153C">
        <w:rPr>
          <w:rFonts w:cstheme="minorHAnsi"/>
        </w:rPr>
        <w:t xml:space="preserve">  </w:t>
      </w:r>
      <w:proofErr w:type="gramStart"/>
      <w:r w:rsidRPr="00DC153C">
        <w:rPr>
          <w:rFonts w:cstheme="minorHAnsi"/>
        </w:rPr>
        <w:t>Major realignment of Level 3 documentation requirements with the OECD guidance.</w:t>
      </w:r>
      <w:proofErr w:type="gramEnd"/>
      <w:r w:rsidRPr="00DC153C">
        <w:rPr>
          <w:rFonts w:cstheme="minorHAnsi"/>
        </w:rPr>
        <w:t xml:space="preserve">  Establishment and revision of documentation expectation dates for stocks (legacy materials) and partially-processed an</w:t>
      </w:r>
      <w:r w:rsidR="005F460A" w:rsidRPr="00DC153C">
        <w:rPr>
          <w:rFonts w:cstheme="minorHAnsi"/>
        </w:rPr>
        <w:t>d</w:t>
      </w:r>
      <w:r w:rsidRPr="00DC153C">
        <w:rPr>
          <w:rFonts w:cstheme="minorHAnsi"/>
        </w:rPr>
        <w:t xml:space="preserve"> byproduct materials (</w:t>
      </w:r>
      <w:r w:rsidR="00DE140B" w:rsidRPr="00DC153C">
        <w:rPr>
          <w:rFonts w:cstheme="minorHAnsi"/>
        </w:rPr>
        <w:t>for example,</w:t>
      </w:r>
      <w:r w:rsidRPr="00DC153C">
        <w:rPr>
          <w:rFonts w:cstheme="minorHAnsi"/>
        </w:rPr>
        <w:t xml:space="preserve"> slag)</w:t>
      </w:r>
      <w:r w:rsidR="00B02AE3" w:rsidRPr="00DC153C">
        <w:rPr>
          <w:rFonts w:cstheme="minorHAnsi"/>
        </w:rPr>
        <w:t>.</w:t>
      </w:r>
    </w:p>
    <w:p w14:paraId="56C33E8B" w14:textId="77777777" w:rsidR="00A966A9" w:rsidRPr="00DC153C" w:rsidRDefault="00A966A9" w:rsidP="00DC153C">
      <w:pPr>
        <w:spacing w:after="0" w:line="240" w:lineRule="auto"/>
        <w:jc w:val="both"/>
        <w:rPr>
          <w:rFonts w:cstheme="minorHAnsi"/>
        </w:rPr>
      </w:pPr>
    </w:p>
    <w:p w14:paraId="1B433E14" w14:textId="77777777" w:rsidR="00720EDE" w:rsidRPr="00DC153C" w:rsidRDefault="00720EDE" w:rsidP="00DC153C">
      <w:pPr>
        <w:spacing w:after="0" w:line="240" w:lineRule="auto"/>
        <w:jc w:val="both"/>
        <w:rPr>
          <w:rFonts w:cstheme="minorHAnsi"/>
        </w:rPr>
      </w:pPr>
      <w:r w:rsidRPr="00DC153C">
        <w:rPr>
          <w:rFonts w:cstheme="minorHAnsi"/>
        </w:rPr>
        <w:lastRenderedPageBreak/>
        <w:t>Rev 15 September 2011 (Sn), 09 Aug 2011 (W), 15 Jan 2011 (Ta) - initial release of protocols.</w:t>
      </w:r>
    </w:p>
    <w:p w14:paraId="7DB14819" w14:textId="77777777" w:rsidR="009F7957" w:rsidRPr="00DC153C" w:rsidRDefault="009F7957" w:rsidP="00DC153C">
      <w:pPr>
        <w:spacing w:after="0" w:line="240" w:lineRule="auto"/>
        <w:jc w:val="both"/>
        <w:rPr>
          <w:rFonts w:cstheme="minorHAnsi"/>
        </w:rPr>
      </w:pPr>
    </w:p>
    <w:sectPr w:rsidR="009F7957" w:rsidRPr="00DC153C" w:rsidSect="000C2DDF">
      <w:headerReference w:type="default" r:id="rId15"/>
      <w:footerReference w:type="default" r:id="rId16"/>
      <w:pgSz w:w="11907" w:h="16839" w:code="9"/>
      <w:pgMar w:top="1440" w:right="927" w:bottom="1440" w:left="1440" w:header="720" w:footer="720" w:gutter="0"/>
      <w:lnNumType w:countBy="1" w:restart="continuous"/>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65D8A" w16cid:durableId="1FE94B76"/>
  <w16cid:commentId w16cid:paraId="6C14811C" w16cid:durableId="1FE94B77"/>
  <w16cid:commentId w16cid:paraId="69AA075B" w16cid:durableId="1FE94B78"/>
  <w16cid:commentId w16cid:paraId="3AE91563" w16cid:durableId="1FE94B79"/>
  <w16cid:commentId w16cid:paraId="36A21946" w16cid:durableId="1FE9BDA6"/>
  <w16cid:commentId w16cid:paraId="1DBB261D" w16cid:durableId="1FE9BDC6"/>
  <w16cid:commentId w16cid:paraId="3014C983" w16cid:durableId="1FE94B7A"/>
  <w16cid:commentId w16cid:paraId="2883636F" w16cid:durableId="1FE94B7B"/>
  <w16cid:commentId w16cid:paraId="055CA516" w16cid:durableId="1FE9BEE7"/>
  <w16cid:commentId w16cid:paraId="538A5FAE" w16cid:durableId="1FE94B7C"/>
  <w16cid:commentId w16cid:paraId="7E85858D" w16cid:durableId="1FE94B7D"/>
  <w16cid:commentId w16cid:paraId="30E3A1DF" w16cid:durableId="1FE9BF9B"/>
  <w16cid:commentId w16cid:paraId="07607B06" w16cid:durableId="1FE9BFD3"/>
  <w16cid:commentId w16cid:paraId="2C918DA1" w16cid:durableId="1FE9C0A4"/>
  <w16cid:commentId w16cid:paraId="05ED29A6" w16cid:durableId="1FE9BFE2"/>
  <w16cid:commentId w16cid:paraId="56D7A520" w16cid:durableId="1FE9C055"/>
  <w16cid:commentId w16cid:paraId="1657B2CA" w16cid:durableId="1FE9C080"/>
  <w16cid:commentId w16cid:paraId="36E256FB" w16cid:durableId="1FE9C0E4"/>
  <w16cid:commentId w16cid:paraId="5A6F2F20" w16cid:durableId="1FE9C101"/>
  <w16cid:commentId w16cid:paraId="63616F47" w16cid:durableId="1FE94B7E"/>
  <w16cid:commentId w16cid:paraId="2BF6D6C7" w16cid:durableId="1FE94B7F"/>
  <w16cid:commentId w16cid:paraId="379A5DEB" w16cid:durableId="1FE94B80"/>
  <w16cid:commentId w16cid:paraId="3811E11B" w16cid:durableId="1FE94B81"/>
  <w16cid:commentId w16cid:paraId="6BD0D2F0" w16cid:durableId="1FE9C290"/>
  <w16cid:commentId w16cid:paraId="0075FD40" w16cid:durableId="1FE9C289"/>
  <w16cid:commentId w16cid:paraId="13D8C578" w16cid:durableId="1FE9C31C"/>
  <w16cid:commentId w16cid:paraId="20F58F65" w16cid:durableId="1FE94B82"/>
  <w16cid:commentId w16cid:paraId="1EEF426D" w16cid:durableId="1FE9C2BE"/>
  <w16cid:commentId w16cid:paraId="078ACD38" w16cid:durableId="1FE94B83"/>
  <w16cid:commentId w16cid:paraId="4E5E60D5" w16cid:durableId="1FE9C2DD"/>
  <w16cid:commentId w16cid:paraId="521BE1CF" w16cid:durableId="1FE9C307"/>
  <w16cid:commentId w16cid:paraId="1CA129AB" w16cid:durableId="1FE9C328"/>
  <w16cid:commentId w16cid:paraId="5AE565AC" w16cid:durableId="1FE9C33F"/>
  <w16cid:commentId w16cid:paraId="72EF814E" w16cid:durableId="1FE94B84"/>
  <w16cid:commentId w16cid:paraId="4C9345FB" w16cid:durableId="1FE9C359"/>
  <w16cid:commentId w16cid:paraId="694094BB" w16cid:durableId="1FE94B85"/>
  <w16cid:commentId w16cid:paraId="6D96AC76" w16cid:durableId="1FE94B86"/>
  <w16cid:commentId w16cid:paraId="6D8A55A6" w16cid:durableId="1FE9C3A4"/>
  <w16cid:commentId w16cid:paraId="48632599" w16cid:durableId="1FE94B87"/>
  <w16cid:commentId w16cid:paraId="1EA64CCE" w16cid:durableId="1FE94B88"/>
  <w16cid:commentId w16cid:paraId="6CDD35BA" w16cid:durableId="1FE94B89"/>
  <w16cid:commentId w16cid:paraId="167D4A38" w16cid:durableId="1FE9C387"/>
  <w16cid:commentId w16cid:paraId="7D6317ED" w16cid:durableId="1FE94B8A"/>
  <w16cid:commentId w16cid:paraId="7553068C" w16cid:durableId="1FE9C3C6"/>
  <w16cid:commentId w16cid:paraId="5D99ECEF" w16cid:durableId="1FE94B8B"/>
  <w16cid:commentId w16cid:paraId="7523872E" w16cid:durableId="1FE94B8C"/>
  <w16cid:commentId w16cid:paraId="6F05E14D" w16cid:durableId="1FE94B8D"/>
  <w16cid:commentId w16cid:paraId="4FA12EE6" w16cid:durableId="1FE94B8E"/>
  <w16cid:commentId w16cid:paraId="6D31753E" w16cid:durableId="1FE9C406"/>
  <w16cid:commentId w16cid:paraId="759104FE" w16cid:durableId="1FE94B8F"/>
  <w16cid:commentId w16cid:paraId="57798380" w16cid:durableId="1FE94B90"/>
  <w16cid:commentId w16cid:paraId="6BB6AFD2" w16cid:durableId="1FE94B91"/>
  <w16cid:commentId w16cid:paraId="68149740" w16cid:durableId="1FE9C3DF"/>
  <w16cid:commentId w16cid:paraId="5A8401D3" w16cid:durableId="1FE94B92"/>
  <w16cid:commentId w16cid:paraId="6B573138" w16cid:durableId="1FE9C414"/>
  <w16cid:commentId w16cid:paraId="1546E348" w16cid:durableId="1FE94B93"/>
  <w16cid:commentId w16cid:paraId="5B89FCA6" w16cid:durableId="1FE94B94"/>
  <w16cid:commentId w16cid:paraId="57AE4EAF" w16cid:durableId="1FE94B95"/>
  <w16cid:commentId w16cid:paraId="550D7C5E" w16cid:durableId="1FE94B96"/>
  <w16cid:commentId w16cid:paraId="01691877" w16cid:durableId="1FE94B97"/>
  <w16cid:commentId w16cid:paraId="37DC3970" w16cid:durableId="1FE94B98"/>
  <w16cid:commentId w16cid:paraId="16945DF9" w16cid:durableId="1FE94B99"/>
  <w16cid:commentId w16cid:paraId="54E5E80E" w16cid:durableId="1FE94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1D908" w14:textId="77777777" w:rsidR="00BE2A4D" w:rsidRDefault="00BE2A4D">
      <w:pPr>
        <w:spacing w:after="0" w:line="240" w:lineRule="auto"/>
      </w:pPr>
      <w:r>
        <w:separator/>
      </w:r>
    </w:p>
  </w:endnote>
  <w:endnote w:type="continuationSeparator" w:id="0">
    <w:p w14:paraId="341924CE" w14:textId="77777777" w:rsidR="00BE2A4D" w:rsidRDefault="00BE2A4D">
      <w:pPr>
        <w:spacing w:after="0" w:line="240" w:lineRule="auto"/>
      </w:pPr>
      <w:r>
        <w:continuationSeparator/>
      </w:r>
    </w:p>
  </w:endnote>
  <w:endnote w:type="continuationNotice" w:id="1">
    <w:p w14:paraId="490ECD03" w14:textId="77777777" w:rsidR="00BE2A4D" w:rsidRDefault="00BE2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Bold">
    <w:panose1 w:val="020F070203040403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89D2" w14:textId="77777777" w:rsidR="00A86D60" w:rsidRPr="009C116B" w:rsidRDefault="00A86D60" w:rsidP="009C116B">
    <w:pPr>
      <w:pStyle w:val="Footer"/>
      <w:spacing w:after="120"/>
    </w:pPr>
    <w:r>
      <w:tab/>
    </w:r>
    <w:r>
      <w:tab/>
    </w:r>
    <w:r>
      <w:fldChar w:fldCharType="begin"/>
    </w:r>
    <w:r>
      <w:instrText xml:space="preserve"> PAGE </w:instrText>
    </w:r>
    <w:r>
      <w:fldChar w:fldCharType="separate"/>
    </w:r>
    <w:r w:rsidR="00C536B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AF2F5" w14:textId="77777777" w:rsidR="00BE2A4D" w:rsidRDefault="00BE2A4D">
      <w:pPr>
        <w:spacing w:after="0" w:line="240" w:lineRule="auto"/>
      </w:pPr>
      <w:r>
        <w:separator/>
      </w:r>
    </w:p>
  </w:footnote>
  <w:footnote w:type="continuationSeparator" w:id="0">
    <w:p w14:paraId="584AA331" w14:textId="77777777" w:rsidR="00BE2A4D" w:rsidRDefault="00BE2A4D">
      <w:pPr>
        <w:spacing w:after="0" w:line="240" w:lineRule="auto"/>
      </w:pPr>
      <w:r>
        <w:continuationSeparator/>
      </w:r>
    </w:p>
  </w:footnote>
  <w:footnote w:type="continuationNotice" w:id="1">
    <w:p w14:paraId="7AD1CBD3" w14:textId="77777777" w:rsidR="00BE2A4D" w:rsidRDefault="00BE2A4D">
      <w:pPr>
        <w:spacing w:after="0" w:line="240" w:lineRule="auto"/>
      </w:pPr>
    </w:p>
  </w:footnote>
  <w:footnote w:id="2">
    <w:p w14:paraId="3F245463" w14:textId="77777777" w:rsidR="00A86D60" w:rsidRDefault="00A86D60" w:rsidP="00AD437A">
      <w:pPr>
        <w:pStyle w:val="FootnoteText"/>
      </w:pPr>
      <w:r>
        <w:rPr>
          <w:rStyle w:val="FootnoteReference"/>
        </w:rPr>
        <w:footnoteRef/>
      </w:r>
      <w:r>
        <w:t xml:space="preserve"> </w:t>
      </w:r>
      <w:r w:rsidRPr="00F651E1">
        <w:t xml:space="preserve">See ILO Convention No. 182 on the Worst Forms of Child </w:t>
      </w:r>
      <w:proofErr w:type="spellStart"/>
      <w:r w:rsidRPr="00F651E1">
        <w:t>Labour</w:t>
      </w:r>
      <w:proofErr w:type="spellEnd"/>
      <w:r w:rsidRPr="00F651E1">
        <w:t xml:space="preserve"> (1999).</w:t>
      </w:r>
    </w:p>
  </w:footnote>
  <w:footnote w:id="3">
    <w:p w14:paraId="6FC63A52" w14:textId="77777777" w:rsidR="00A86D60" w:rsidRDefault="00A86D60" w:rsidP="00AD437A">
      <w:pPr>
        <w:pStyle w:val="FootnoteText"/>
      </w:pPr>
      <w:r>
        <w:rPr>
          <w:rStyle w:val="FootnoteReference"/>
        </w:rPr>
        <w:footnoteRef/>
      </w:r>
      <w:r>
        <w:t xml:space="preserve"> This includes direct or indirect finance or benefit to armed groups as defined in the Securities and Exchange Commission 17CFR Parts 240 and 249b (SEC Final </w:t>
      </w:r>
      <w:r w:rsidRPr="001A4C87">
        <w:rPr>
          <w:b/>
          <w:i/>
        </w:rPr>
        <w:t>Conflict Minerals</w:t>
      </w:r>
      <w:r>
        <w:t xml:space="preserve"> Rule). To identify non-state armed groups, </w:t>
      </w:r>
      <w:r w:rsidRPr="00FD5B65">
        <w:rPr>
          <w:b/>
          <w:i/>
        </w:rPr>
        <w:t>companies</w:t>
      </w:r>
      <w:r>
        <w:t xml:space="preserve"> should refer to relevant UN Security Council resolutions.</w:t>
      </w:r>
    </w:p>
  </w:footnote>
  <w:footnote w:id="4">
    <w:p w14:paraId="22B84C42" w14:textId="77777777" w:rsidR="00A86D60" w:rsidRDefault="00A86D60">
      <w:pPr>
        <w:pStyle w:val="FootnoteText"/>
      </w:pPr>
      <w:r w:rsidRPr="00EA3B74">
        <w:rPr>
          <w:rStyle w:val="FootnoteReference"/>
        </w:rPr>
        <w:footnoteRef/>
      </w:r>
      <w:r w:rsidRPr="00EA3B74">
        <w:t xml:space="preserve"> </w:t>
      </w:r>
      <w:proofErr w:type="gramStart"/>
      <w:r w:rsidRPr="00EA3B74">
        <w:t>Must include at a minimum United Nations sanctions lists, US Department of Treasury OFAC Sanction Lists, and European Union EEAS’ Consolidated List of Sanctions.</w:t>
      </w:r>
      <w:proofErr w:type="gramEnd"/>
    </w:p>
  </w:footnote>
  <w:footnote w:id="5">
    <w:p w14:paraId="7B6AB88C" w14:textId="1068FB01" w:rsidR="00FD4417" w:rsidRDefault="00FD4417">
      <w:pPr>
        <w:pStyle w:val="FootnoteText"/>
      </w:pPr>
      <w:r>
        <w:rPr>
          <w:rStyle w:val="FootnoteReference"/>
        </w:rPr>
        <w:footnoteRef/>
      </w:r>
      <w:r>
        <w:t xml:space="preserve"> Such risk may be reported by a joint initiative. </w:t>
      </w:r>
    </w:p>
  </w:footnote>
  <w:footnote w:id="6">
    <w:p w14:paraId="13524C2F" w14:textId="77777777" w:rsidR="00A86D60" w:rsidRDefault="00A86D60">
      <w:pPr>
        <w:pStyle w:val="FootnoteText"/>
      </w:pPr>
      <w:r w:rsidRPr="00284463">
        <w:rPr>
          <w:rStyle w:val="FootnoteReference"/>
          <w:rFonts w:ascii="Avenir Book" w:hAnsi="Avenir Book"/>
        </w:rPr>
        <w:footnoteRef/>
      </w:r>
      <w:r w:rsidRPr="00284463">
        <w:rPr>
          <w:rFonts w:ascii="Avenir Book" w:hAnsi="Avenir Book"/>
        </w:rPr>
        <w:t xml:space="preserve"> This includes price information and supplier relationships. Such information can be disclosed to an </w:t>
      </w:r>
      <w:r w:rsidRPr="00284463">
        <w:rPr>
          <w:rFonts w:ascii="Avenir Book" w:hAnsi="Avenir Book"/>
          <w:b/>
          <w:i/>
        </w:rPr>
        <w:t>Institutionalized mechanism</w:t>
      </w:r>
      <w:r w:rsidRPr="00284463">
        <w:rPr>
          <w:rFonts w:ascii="Avenir Book" w:hAnsi="Avenir Book"/>
        </w:rPr>
        <w:t xml:space="preserve">, regional or global, with the mandate to collect and process information on minerals from </w:t>
      </w:r>
      <w:r w:rsidRPr="00284463">
        <w:rPr>
          <w:rFonts w:ascii="Avenir Book" w:hAnsi="Avenir Book"/>
          <w:b/>
          <w:i/>
        </w:rPr>
        <w:t>conflict-affected and high-risk areas</w:t>
      </w:r>
      <w:r w:rsidRPr="00284463">
        <w:rPr>
          <w:rFonts w:ascii="Avenir Book" w:hAnsi="Avenir Book"/>
        </w:rPr>
        <w:t>.</w:t>
      </w:r>
    </w:p>
  </w:footnote>
  <w:footnote w:id="7">
    <w:p w14:paraId="57415022" w14:textId="77777777" w:rsidR="00A86D60" w:rsidRPr="00B64508" w:rsidRDefault="00A86D60">
      <w:pPr>
        <w:pStyle w:val="FootnoteText"/>
      </w:pPr>
      <w:r w:rsidRPr="00B64508">
        <w:rPr>
          <w:rStyle w:val="FootnoteReference"/>
        </w:rPr>
        <w:footnoteRef/>
      </w:r>
      <w:r w:rsidRPr="00B64508">
        <w:t xml:space="preserve"> ‘Exported from’ required under the EU Regulation </w:t>
      </w:r>
    </w:p>
  </w:footnote>
  <w:footnote w:id="8">
    <w:p w14:paraId="7A99BDD3" w14:textId="19F92E20" w:rsidR="00B64508" w:rsidRDefault="00B64508" w:rsidP="00B64508">
      <w:pPr>
        <w:autoSpaceDE w:val="0"/>
        <w:autoSpaceDN w:val="0"/>
        <w:adjustRightInd w:val="0"/>
        <w:spacing w:after="0" w:line="240" w:lineRule="auto"/>
      </w:pPr>
      <w:r w:rsidRPr="00B64508">
        <w:rPr>
          <w:rStyle w:val="FootnoteReference"/>
          <w:sz w:val="20"/>
          <w:szCs w:val="20"/>
        </w:rPr>
        <w:footnoteRef/>
      </w:r>
      <w:r w:rsidRPr="00B64508">
        <w:rPr>
          <w:sz w:val="20"/>
          <w:szCs w:val="20"/>
        </w:rPr>
        <w:t xml:space="preserve"> The mechanism may be industry-wide system</w:t>
      </w:r>
    </w:p>
  </w:footnote>
  <w:footnote w:id="9">
    <w:p w14:paraId="06272254" w14:textId="4D493179" w:rsidR="00C0208A" w:rsidRDefault="00C0208A" w:rsidP="00C0208A">
      <w:pPr>
        <w:pStyle w:val="FootnoteText"/>
      </w:pPr>
      <w:r>
        <w:rPr>
          <w:rStyle w:val="FootnoteReference"/>
        </w:rPr>
        <w:footnoteRef/>
      </w:r>
      <w:r>
        <w:t xml:space="preserve"> The </w:t>
      </w:r>
      <w:r w:rsidRPr="00ED79CF">
        <w:rPr>
          <w:b/>
          <w:i/>
        </w:rPr>
        <w:t>audit firm</w:t>
      </w:r>
      <w:r>
        <w:t xml:space="preserve"> name is </w:t>
      </w:r>
      <w:r w:rsidRPr="00B64508">
        <w:t>required under the EU Regulation</w:t>
      </w:r>
      <w:r>
        <w:t>.</w:t>
      </w:r>
      <w:r w:rsidR="006A3421">
        <w:t xml:space="preserve"> The Assessment S</w:t>
      </w:r>
      <w:r>
        <w:t xml:space="preserve">ummary Report may be published via an industry-wide mechanism. </w:t>
      </w:r>
    </w:p>
  </w:footnote>
  <w:footnote w:id="10">
    <w:p w14:paraId="7FAC16DE" w14:textId="77777777" w:rsidR="00A86D60" w:rsidRDefault="00A86D60">
      <w:pPr>
        <w:pStyle w:val="FootnoteText"/>
      </w:pPr>
      <w:r>
        <w:rPr>
          <w:rStyle w:val="FootnoteReference"/>
        </w:rPr>
        <w:footnoteRef/>
      </w:r>
      <w:r>
        <w:t xml:space="preserve"> </w:t>
      </w:r>
      <w:proofErr w:type="gramStart"/>
      <w:r>
        <w:t>With due consideration of b</w:t>
      </w:r>
      <w:r w:rsidRPr="00232741">
        <w:t>usiness confidentiality and other competitive concerns</w:t>
      </w:r>
      <w:r>
        <w:t>.</w:t>
      </w:r>
      <w:proofErr w:type="gramEnd"/>
      <w:r>
        <w:t xml:space="preserve"> </w:t>
      </w:r>
    </w:p>
  </w:footnote>
  <w:footnote w:id="11">
    <w:p w14:paraId="07F63FC8" w14:textId="77777777" w:rsidR="00A86D60" w:rsidRPr="00A22CF9" w:rsidRDefault="00A86D60" w:rsidP="00477635">
      <w:pPr>
        <w:pStyle w:val="Footer"/>
        <w:rPr>
          <w:rFonts w:ascii="Helvetica" w:hAnsi="Helvetica"/>
          <w:sz w:val="18"/>
          <w:szCs w:val="18"/>
        </w:rPr>
      </w:pPr>
      <w:r w:rsidRPr="00A22CF9">
        <w:rPr>
          <w:rStyle w:val="FootnoteReference"/>
          <w:rFonts w:ascii="Helvetica" w:hAnsi="Helvetica"/>
          <w:sz w:val="18"/>
          <w:szCs w:val="18"/>
        </w:rPr>
        <w:footnoteRef/>
      </w:r>
      <w:r w:rsidRPr="00A22CF9">
        <w:rPr>
          <w:rFonts w:ascii="Helvetica" w:hAnsi="Helvetica"/>
          <w:sz w:val="18"/>
          <w:szCs w:val="18"/>
        </w:rPr>
        <w:t xml:space="preserve"> OECD Guidance for Responsible Supply Chains on Minerals from </w:t>
      </w:r>
      <w:r>
        <w:rPr>
          <w:rFonts w:ascii="Helvetica" w:hAnsi="Helvetica"/>
          <w:sz w:val="18"/>
          <w:szCs w:val="18"/>
        </w:rPr>
        <w:t>Conflict-affected and high-risk areas</w:t>
      </w:r>
      <w:r w:rsidRPr="00A22CF9">
        <w:rPr>
          <w:rFonts w:ascii="Helvetica" w:hAnsi="Helvetica"/>
          <w:sz w:val="18"/>
          <w:szCs w:val="18"/>
        </w:rPr>
        <w:t>, Third Edition</w:t>
      </w:r>
    </w:p>
  </w:footnote>
  <w:footnote w:id="12">
    <w:p w14:paraId="0CF99C53" w14:textId="77777777" w:rsidR="00A86D60" w:rsidRPr="00A22CF9" w:rsidRDefault="00A86D60">
      <w:pPr>
        <w:pStyle w:val="FootnoteText"/>
        <w:rPr>
          <w:rFonts w:ascii="Helvetica" w:hAnsi="Helvetica"/>
          <w:sz w:val="18"/>
          <w:szCs w:val="18"/>
        </w:rPr>
      </w:pPr>
      <w:r w:rsidRPr="00A22CF9">
        <w:rPr>
          <w:rStyle w:val="FootnoteReference"/>
          <w:rFonts w:ascii="Helvetica" w:hAnsi="Helvetica"/>
          <w:sz w:val="18"/>
          <w:szCs w:val="18"/>
        </w:rPr>
        <w:footnoteRef/>
      </w:r>
      <w:r w:rsidRPr="00A22CF9">
        <w:rPr>
          <w:rFonts w:ascii="Helvetica" w:hAnsi="Helvetica"/>
          <w:sz w:val="18"/>
          <w:szCs w:val="18"/>
        </w:rPr>
        <w:t xml:space="preserve"> OECD Guidance for Responsible Supply Chains of minerals from Conflict Affected and High-Risk Areas, Third Edition</w:t>
      </w:r>
    </w:p>
  </w:footnote>
  <w:footnote w:id="13">
    <w:p w14:paraId="5EEEC643" w14:textId="77777777" w:rsidR="00A86D60" w:rsidRPr="009A15C1" w:rsidRDefault="00A86D60" w:rsidP="0028388F">
      <w:pPr>
        <w:pStyle w:val="FootnoteText"/>
        <w:rPr>
          <w:rFonts w:ascii="Avenir Book" w:hAnsi="Avenir Book"/>
          <w:sz w:val="22"/>
          <w:szCs w:val="22"/>
        </w:rPr>
      </w:pPr>
      <w:r w:rsidRPr="009A15C1">
        <w:rPr>
          <w:rStyle w:val="FootnoteReference"/>
          <w:rFonts w:ascii="Avenir Book" w:hAnsi="Avenir Book"/>
          <w:sz w:val="22"/>
          <w:szCs w:val="22"/>
        </w:rPr>
        <w:footnoteRef/>
      </w:r>
      <w:r w:rsidRPr="009A15C1">
        <w:rPr>
          <w:rFonts w:ascii="Avenir Book" w:hAnsi="Avenir Book"/>
          <w:sz w:val="22"/>
          <w:szCs w:val="22"/>
        </w:rPr>
        <w:t xml:space="preserve"> A </w:t>
      </w:r>
      <w:r w:rsidRPr="009A15C1">
        <w:rPr>
          <w:rFonts w:ascii="Avenir Book" w:hAnsi="Avenir Book"/>
          <w:b/>
          <w:i/>
          <w:sz w:val="22"/>
          <w:szCs w:val="22"/>
        </w:rPr>
        <w:t>company</w:t>
      </w:r>
      <w:r w:rsidRPr="009A15C1">
        <w:rPr>
          <w:rFonts w:ascii="Avenir Book" w:hAnsi="Avenir Book"/>
          <w:sz w:val="22"/>
          <w:szCs w:val="22"/>
        </w:rPr>
        <w:t xml:space="preserve"> classified as a secondary </w:t>
      </w:r>
      <w:r w:rsidRPr="009A15C1">
        <w:rPr>
          <w:rFonts w:ascii="Avenir Book" w:hAnsi="Avenir Book"/>
          <w:b/>
          <w:i/>
          <w:sz w:val="22"/>
          <w:szCs w:val="22"/>
        </w:rPr>
        <w:t>smelter</w:t>
      </w:r>
      <w:r w:rsidRPr="009A15C1">
        <w:rPr>
          <w:rFonts w:ascii="Avenir Book" w:hAnsi="Avenir Book"/>
          <w:sz w:val="22"/>
          <w:szCs w:val="22"/>
        </w:rPr>
        <w:t xml:space="preserve"> may not in the normal course of business treat </w:t>
      </w:r>
      <w:proofErr w:type="spellStart"/>
      <w:r w:rsidRPr="009A15C1">
        <w:rPr>
          <w:rFonts w:ascii="Avenir Book" w:hAnsi="Avenir Book"/>
          <w:sz w:val="22"/>
          <w:szCs w:val="22"/>
        </w:rPr>
        <w:t>cassiterite</w:t>
      </w:r>
      <w:proofErr w:type="spellEnd"/>
      <w:r w:rsidRPr="009A15C1">
        <w:rPr>
          <w:rFonts w:ascii="Avenir Book" w:hAnsi="Avenir Book"/>
          <w:sz w:val="22"/>
          <w:szCs w:val="22"/>
        </w:rPr>
        <w:t xml:space="preserve"> but does have the capability to do so.</w:t>
      </w:r>
    </w:p>
  </w:footnote>
  <w:footnote w:id="14">
    <w:p w14:paraId="0938D554" w14:textId="77777777" w:rsidR="00A86D60" w:rsidRPr="00A22CF9" w:rsidRDefault="00A86D60" w:rsidP="0028388F">
      <w:pPr>
        <w:pStyle w:val="FootnoteText"/>
        <w:rPr>
          <w:rFonts w:ascii="Helvetica" w:hAnsi="Helvetica"/>
          <w:sz w:val="18"/>
          <w:szCs w:val="18"/>
        </w:rPr>
      </w:pPr>
      <w:r w:rsidRPr="009A15C1">
        <w:rPr>
          <w:rStyle w:val="FootnoteReference"/>
          <w:rFonts w:ascii="Avenir Book" w:hAnsi="Avenir Book"/>
          <w:sz w:val="22"/>
          <w:szCs w:val="22"/>
        </w:rPr>
        <w:footnoteRef/>
      </w:r>
      <w:r w:rsidRPr="009A15C1">
        <w:rPr>
          <w:rFonts w:ascii="Avenir Book" w:hAnsi="Avenir Book"/>
          <w:sz w:val="22"/>
          <w:szCs w:val="22"/>
        </w:rPr>
        <w:t xml:space="preserve"> Recyclers of solder dross and similar oxide based materials with the capability to perform reduction to metallic tin would be classified as a secondary </w:t>
      </w:r>
      <w:r w:rsidRPr="009A15C1">
        <w:rPr>
          <w:rFonts w:ascii="Avenir Book" w:hAnsi="Avenir Book"/>
          <w:b/>
          <w:i/>
          <w:sz w:val="22"/>
          <w:szCs w:val="22"/>
        </w:rPr>
        <w:t>smelter</w:t>
      </w:r>
      <w:r w:rsidRPr="009A15C1">
        <w:rPr>
          <w:rFonts w:ascii="Avenir Book" w:hAnsi="Avenir Book"/>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285163"/>
      <w:docPartObj>
        <w:docPartGallery w:val="Watermarks"/>
        <w:docPartUnique/>
      </w:docPartObj>
    </w:sdtPr>
    <w:sdtEndPr/>
    <w:sdtContent>
      <w:p w14:paraId="73550726" w14:textId="77777777" w:rsidR="00A86D60" w:rsidRDefault="00BE2A4D">
        <w:pPr>
          <w:pStyle w:val="Header"/>
        </w:pPr>
        <w:r>
          <w:rPr>
            <w:noProof/>
          </w:rPr>
          <w:pict w14:anchorId="546B9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72894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663B9"/>
    <w:multiLevelType w:val="hybridMultilevel"/>
    <w:tmpl w:val="E6D8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F0B30"/>
    <w:multiLevelType w:val="hybridMultilevel"/>
    <w:tmpl w:val="9E4E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83012"/>
    <w:multiLevelType w:val="hybridMultilevel"/>
    <w:tmpl w:val="D62E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83C83"/>
    <w:multiLevelType w:val="hybridMultilevel"/>
    <w:tmpl w:val="6756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62014"/>
    <w:multiLevelType w:val="hybridMultilevel"/>
    <w:tmpl w:val="B7A489F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F45DFA"/>
    <w:multiLevelType w:val="hybridMultilevel"/>
    <w:tmpl w:val="FD34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92EA8"/>
    <w:multiLevelType w:val="hybridMultilevel"/>
    <w:tmpl w:val="2A94F27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nsid w:val="12AD35E1"/>
    <w:multiLevelType w:val="hybridMultilevel"/>
    <w:tmpl w:val="4AE4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274D3"/>
    <w:multiLevelType w:val="hybridMultilevel"/>
    <w:tmpl w:val="23C49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8C392E"/>
    <w:multiLevelType w:val="hybridMultilevel"/>
    <w:tmpl w:val="3F228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17A67C28"/>
    <w:multiLevelType w:val="hybridMultilevel"/>
    <w:tmpl w:val="1618F6D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1F456149"/>
    <w:multiLevelType w:val="hybridMultilevel"/>
    <w:tmpl w:val="BAACF858"/>
    <w:lvl w:ilvl="0" w:tplc="04090015">
      <w:start w:val="1"/>
      <w:numFmt w:val="upperLetter"/>
      <w:lvlText w:val="%1."/>
      <w:lvlJc w:val="left"/>
      <w:pPr>
        <w:ind w:left="360" w:hanging="360"/>
      </w:p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CD70F6A8">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1B858BF"/>
    <w:multiLevelType w:val="hybridMultilevel"/>
    <w:tmpl w:val="A426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06648B"/>
    <w:multiLevelType w:val="hybridMultilevel"/>
    <w:tmpl w:val="D3B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31E30"/>
    <w:multiLevelType w:val="hybridMultilevel"/>
    <w:tmpl w:val="2CE49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196522"/>
    <w:multiLevelType w:val="hybridMultilevel"/>
    <w:tmpl w:val="1724259A"/>
    <w:lvl w:ilvl="0" w:tplc="2DA4759A">
      <w:start w:val="1"/>
      <w:numFmt w:val="upperLetter"/>
      <w:lvlText w:val="%1)"/>
      <w:lvlJc w:val="left"/>
      <w:pPr>
        <w:ind w:left="765" w:hanging="360"/>
      </w:pPr>
      <w:rPr>
        <w:rFont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nsid w:val="2E801313"/>
    <w:multiLevelType w:val="hybridMultilevel"/>
    <w:tmpl w:val="F2B0F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DA00FA"/>
    <w:multiLevelType w:val="hybridMultilevel"/>
    <w:tmpl w:val="48C8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FE6874"/>
    <w:multiLevelType w:val="hybridMultilevel"/>
    <w:tmpl w:val="013C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BB426D"/>
    <w:multiLevelType w:val="hybridMultilevel"/>
    <w:tmpl w:val="03F0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746D46"/>
    <w:multiLevelType w:val="hybridMultilevel"/>
    <w:tmpl w:val="D220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8001D"/>
    <w:multiLevelType w:val="hybridMultilevel"/>
    <w:tmpl w:val="FA94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58471E"/>
    <w:multiLevelType w:val="hybridMultilevel"/>
    <w:tmpl w:val="610C750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3D3E4329"/>
    <w:multiLevelType w:val="hybridMultilevel"/>
    <w:tmpl w:val="84A67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0640C0A"/>
    <w:multiLevelType w:val="hybridMultilevel"/>
    <w:tmpl w:val="FB72E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C7642C"/>
    <w:multiLevelType w:val="hybridMultilevel"/>
    <w:tmpl w:val="84E85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916E34"/>
    <w:multiLevelType w:val="hybridMultilevel"/>
    <w:tmpl w:val="106C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206C01"/>
    <w:multiLevelType w:val="hybridMultilevel"/>
    <w:tmpl w:val="5582D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8C18C9"/>
    <w:multiLevelType w:val="hybridMultilevel"/>
    <w:tmpl w:val="2BBC3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47D62941"/>
    <w:multiLevelType w:val="hybridMultilevel"/>
    <w:tmpl w:val="9D6E316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1">
    <w:nsid w:val="481B6F51"/>
    <w:multiLevelType w:val="hybridMultilevel"/>
    <w:tmpl w:val="04AEEB7E"/>
    <w:lvl w:ilvl="0" w:tplc="2DA475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8745E20"/>
    <w:multiLevelType w:val="hybridMultilevel"/>
    <w:tmpl w:val="6846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C8409F"/>
    <w:multiLevelType w:val="hybridMultilevel"/>
    <w:tmpl w:val="CD98CC8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B86070D"/>
    <w:multiLevelType w:val="hybridMultilevel"/>
    <w:tmpl w:val="6CA46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402919"/>
    <w:multiLevelType w:val="hybridMultilevel"/>
    <w:tmpl w:val="05BE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64766E"/>
    <w:multiLevelType w:val="hybridMultilevel"/>
    <w:tmpl w:val="5C94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4EB1296"/>
    <w:multiLevelType w:val="hybridMultilevel"/>
    <w:tmpl w:val="6536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277F30"/>
    <w:multiLevelType w:val="hybridMultilevel"/>
    <w:tmpl w:val="CE2A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FA7D01"/>
    <w:multiLevelType w:val="hybridMultilevel"/>
    <w:tmpl w:val="BDE81926"/>
    <w:lvl w:ilvl="0" w:tplc="A98E25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A50EE0"/>
    <w:multiLevelType w:val="hybridMultilevel"/>
    <w:tmpl w:val="C46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85598A"/>
    <w:multiLevelType w:val="hybridMultilevel"/>
    <w:tmpl w:val="AF54B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A874774"/>
    <w:multiLevelType w:val="hybridMultilevel"/>
    <w:tmpl w:val="A0A8D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0A50DE"/>
    <w:multiLevelType w:val="hybridMultilevel"/>
    <w:tmpl w:val="2CD4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0072D76"/>
    <w:multiLevelType w:val="hybridMultilevel"/>
    <w:tmpl w:val="6AAE03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5">
    <w:nsid w:val="61331B14"/>
    <w:multiLevelType w:val="hybridMultilevel"/>
    <w:tmpl w:val="2B72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22510D"/>
    <w:multiLevelType w:val="hybridMultilevel"/>
    <w:tmpl w:val="3146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2C5610"/>
    <w:multiLevelType w:val="hybridMultilevel"/>
    <w:tmpl w:val="BAF0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4DA57CB"/>
    <w:multiLevelType w:val="multilevel"/>
    <w:tmpl w:val="3DA65812"/>
    <w:lvl w:ilvl="0">
      <w:start w:val="1"/>
      <w:numFmt w:val="upperRoman"/>
      <w:pStyle w:val="Heading1"/>
      <w:lvlText w:val="%1."/>
      <w:lvlJc w:val="left"/>
      <w:pPr>
        <w:ind w:left="1985" w:firstLine="0"/>
      </w:pPr>
    </w:lvl>
    <w:lvl w:ilvl="1">
      <w:start w:val="1"/>
      <w:numFmt w:val="upperLetter"/>
      <w:pStyle w:val="Heading2"/>
      <w:lvlText w:val="%2."/>
      <w:lvlJc w:val="left"/>
      <w:pPr>
        <w:ind w:left="72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440" w:firstLine="0"/>
      </w:pPr>
    </w:lvl>
    <w:lvl w:ilvl="3">
      <w:start w:val="1"/>
      <w:numFmt w:val="lowerLetter"/>
      <w:pStyle w:val="Heading4"/>
      <w:lvlText w:val="%4."/>
      <w:lvlJc w:val="left"/>
      <w:pPr>
        <w:ind w:left="2250" w:firstLine="0"/>
      </w:pPr>
      <w:rPr>
        <w:rFonts w:hint="default"/>
        <w:b/>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9">
    <w:nsid w:val="6AAD3468"/>
    <w:multiLevelType w:val="hybridMultilevel"/>
    <w:tmpl w:val="6A3C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83545D"/>
    <w:multiLevelType w:val="hybridMultilevel"/>
    <w:tmpl w:val="942A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6A59C4"/>
    <w:multiLevelType w:val="hybridMultilevel"/>
    <w:tmpl w:val="DC04430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2">
    <w:nsid w:val="787B4926"/>
    <w:multiLevelType w:val="hybridMultilevel"/>
    <w:tmpl w:val="F516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9394C0B"/>
    <w:multiLevelType w:val="hybridMultilevel"/>
    <w:tmpl w:val="0D8A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B30918"/>
    <w:multiLevelType w:val="hybridMultilevel"/>
    <w:tmpl w:val="F87E952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5">
    <w:nsid w:val="7EE1609A"/>
    <w:multiLevelType w:val="hybridMultilevel"/>
    <w:tmpl w:val="8ADA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5"/>
  </w:num>
  <w:num w:numId="3">
    <w:abstractNumId w:val="21"/>
  </w:num>
  <w:num w:numId="4">
    <w:abstractNumId w:val="49"/>
  </w:num>
  <w:num w:numId="5">
    <w:abstractNumId w:val="22"/>
  </w:num>
  <w:num w:numId="6">
    <w:abstractNumId w:val="3"/>
  </w:num>
  <w:num w:numId="7">
    <w:abstractNumId w:val="1"/>
  </w:num>
  <w:num w:numId="8">
    <w:abstractNumId w:val="19"/>
  </w:num>
  <w:num w:numId="9">
    <w:abstractNumId w:val="38"/>
  </w:num>
  <w:num w:numId="10">
    <w:abstractNumId w:val="10"/>
  </w:num>
  <w:num w:numId="11">
    <w:abstractNumId w:val="42"/>
  </w:num>
  <w:num w:numId="12">
    <w:abstractNumId w:val="48"/>
  </w:num>
  <w:num w:numId="13">
    <w:abstractNumId w:val="35"/>
  </w:num>
  <w:num w:numId="14">
    <w:abstractNumId w:val="0"/>
  </w:num>
  <w:num w:numId="15">
    <w:abstractNumId w:val="39"/>
  </w:num>
  <w:num w:numId="16">
    <w:abstractNumId w:val="9"/>
  </w:num>
  <w:num w:numId="17">
    <w:abstractNumId w:val="11"/>
  </w:num>
  <w:num w:numId="18">
    <w:abstractNumId w:val="46"/>
  </w:num>
  <w:num w:numId="19">
    <w:abstractNumId w:val="24"/>
  </w:num>
  <w:num w:numId="20">
    <w:abstractNumId w:val="26"/>
  </w:num>
  <w:num w:numId="21">
    <w:abstractNumId w:val="13"/>
  </w:num>
  <w:num w:numId="22">
    <w:abstractNumId w:val="37"/>
  </w:num>
  <w:num w:numId="23">
    <w:abstractNumId w:val="53"/>
  </w:num>
  <w:num w:numId="24">
    <w:abstractNumId w:val="51"/>
  </w:num>
  <w:num w:numId="25">
    <w:abstractNumId w:val="41"/>
  </w:num>
  <w:num w:numId="26">
    <w:abstractNumId w:val="25"/>
  </w:num>
  <w:num w:numId="27">
    <w:abstractNumId w:val="23"/>
  </w:num>
  <w:num w:numId="28">
    <w:abstractNumId w:val="5"/>
  </w:num>
  <w:num w:numId="29">
    <w:abstractNumId w:val="33"/>
  </w:num>
  <w:num w:numId="30">
    <w:abstractNumId w:val="32"/>
  </w:num>
  <w:num w:numId="31">
    <w:abstractNumId w:val="44"/>
  </w:num>
  <w:num w:numId="32">
    <w:abstractNumId w:val="40"/>
  </w:num>
  <w:num w:numId="33">
    <w:abstractNumId w:val="54"/>
  </w:num>
  <w:num w:numId="34">
    <w:abstractNumId w:val="7"/>
  </w:num>
  <w:num w:numId="35">
    <w:abstractNumId w:val="2"/>
  </w:num>
  <w:num w:numId="36">
    <w:abstractNumId w:val="52"/>
  </w:num>
  <w:num w:numId="37">
    <w:abstractNumId w:val="36"/>
  </w:num>
  <w:num w:numId="38">
    <w:abstractNumId w:val="4"/>
  </w:num>
  <w:num w:numId="39">
    <w:abstractNumId w:val="12"/>
  </w:num>
  <w:num w:numId="40">
    <w:abstractNumId w:val="6"/>
  </w:num>
  <w:num w:numId="41">
    <w:abstractNumId w:val="14"/>
  </w:num>
  <w:num w:numId="42">
    <w:abstractNumId w:val="50"/>
  </w:num>
  <w:num w:numId="43">
    <w:abstractNumId w:val="29"/>
  </w:num>
  <w:num w:numId="44">
    <w:abstractNumId w:val="31"/>
  </w:num>
  <w:num w:numId="45">
    <w:abstractNumId w:val="47"/>
  </w:num>
  <w:num w:numId="46">
    <w:abstractNumId w:val="43"/>
  </w:num>
  <w:num w:numId="47">
    <w:abstractNumId w:val="16"/>
  </w:num>
  <w:num w:numId="48">
    <w:abstractNumId w:val="15"/>
  </w:num>
  <w:num w:numId="49">
    <w:abstractNumId w:val="28"/>
  </w:num>
  <w:num w:numId="50">
    <w:abstractNumId w:val="34"/>
  </w:num>
  <w:num w:numId="51">
    <w:abstractNumId w:val="20"/>
  </w:num>
  <w:num w:numId="52">
    <w:abstractNumId w:val="55"/>
  </w:num>
  <w:num w:numId="53">
    <w:abstractNumId w:val="30"/>
  </w:num>
  <w:num w:numId="54">
    <w:abstractNumId w:val="8"/>
  </w:num>
  <w:num w:numId="55">
    <w:abstractNumId w:val="27"/>
  </w:num>
  <w:num w:numId="56">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attachedTemplate r:id="rId1"/>
  <w:defaultTabStop w:val="288"/>
  <w:hyphenationZone w:val="425"/>
  <w:drawingGridHorizontalSpacing w:val="110"/>
  <w:drawingGridVerticalSpacing w:val="299"/>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435"/>
    <w:rsid w:val="00000E77"/>
    <w:rsid w:val="00000E7D"/>
    <w:rsid w:val="00002226"/>
    <w:rsid w:val="00002502"/>
    <w:rsid w:val="00003479"/>
    <w:rsid w:val="00003A17"/>
    <w:rsid w:val="00005582"/>
    <w:rsid w:val="00005625"/>
    <w:rsid w:val="0000590E"/>
    <w:rsid w:val="00005B49"/>
    <w:rsid w:val="00007370"/>
    <w:rsid w:val="000074D6"/>
    <w:rsid w:val="00007A3A"/>
    <w:rsid w:val="00007A3F"/>
    <w:rsid w:val="000103CC"/>
    <w:rsid w:val="000110A8"/>
    <w:rsid w:val="00011387"/>
    <w:rsid w:val="00011415"/>
    <w:rsid w:val="000124D3"/>
    <w:rsid w:val="00013177"/>
    <w:rsid w:val="000136ED"/>
    <w:rsid w:val="000136F5"/>
    <w:rsid w:val="000139CE"/>
    <w:rsid w:val="00014DB9"/>
    <w:rsid w:val="000153DC"/>
    <w:rsid w:val="0001607C"/>
    <w:rsid w:val="00016E1A"/>
    <w:rsid w:val="00017359"/>
    <w:rsid w:val="000212C6"/>
    <w:rsid w:val="000214B0"/>
    <w:rsid w:val="000217E6"/>
    <w:rsid w:val="00021FC2"/>
    <w:rsid w:val="000236DD"/>
    <w:rsid w:val="00023C23"/>
    <w:rsid w:val="00023D55"/>
    <w:rsid w:val="00024635"/>
    <w:rsid w:val="000247BC"/>
    <w:rsid w:val="00024D2C"/>
    <w:rsid w:val="0002635B"/>
    <w:rsid w:val="000268A4"/>
    <w:rsid w:val="0002690F"/>
    <w:rsid w:val="00026AD1"/>
    <w:rsid w:val="000274FE"/>
    <w:rsid w:val="00027721"/>
    <w:rsid w:val="00027729"/>
    <w:rsid w:val="00027DB3"/>
    <w:rsid w:val="00027FB2"/>
    <w:rsid w:val="000302C9"/>
    <w:rsid w:val="000314F2"/>
    <w:rsid w:val="00031928"/>
    <w:rsid w:val="00031FD1"/>
    <w:rsid w:val="000320BD"/>
    <w:rsid w:val="00033352"/>
    <w:rsid w:val="00033D70"/>
    <w:rsid w:val="00035DEC"/>
    <w:rsid w:val="00035EF4"/>
    <w:rsid w:val="000367F9"/>
    <w:rsid w:val="00036951"/>
    <w:rsid w:val="00036CC4"/>
    <w:rsid w:val="0003778B"/>
    <w:rsid w:val="00037FAB"/>
    <w:rsid w:val="00040910"/>
    <w:rsid w:val="000418D1"/>
    <w:rsid w:val="000418DE"/>
    <w:rsid w:val="00041975"/>
    <w:rsid w:val="00041D42"/>
    <w:rsid w:val="00041D9C"/>
    <w:rsid w:val="00041EEF"/>
    <w:rsid w:val="00042531"/>
    <w:rsid w:val="00042B3B"/>
    <w:rsid w:val="00042E9E"/>
    <w:rsid w:val="00044EC7"/>
    <w:rsid w:val="000456E3"/>
    <w:rsid w:val="000463D3"/>
    <w:rsid w:val="00046A03"/>
    <w:rsid w:val="00046D97"/>
    <w:rsid w:val="00051015"/>
    <w:rsid w:val="00052447"/>
    <w:rsid w:val="00052521"/>
    <w:rsid w:val="0005297C"/>
    <w:rsid w:val="00052CFC"/>
    <w:rsid w:val="00053D09"/>
    <w:rsid w:val="00054F21"/>
    <w:rsid w:val="0005541A"/>
    <w:rsid w:val="0005541C"/>
    <w:rsid w:val="00055FEA"/>
    <w:rsid w:val="00056242"/>
    <w:rsid w:val="00056BE8"/>
    <w:rsid w:val="00056F56"/>
    <w:rsid w:val="000604BF"/>
    <w:rsid w:val="00060547"/>
    <w:rsid w:val="00060C79"/>
    <w:rsid w:val="0006185E"/>
    <w:rsid w:val="00061AC2"/>
    <w:rsid w:val="00062E56"/>
    <w:rsid w:val="0006358C"/>
    <w:rsid w:val="00063F22"/>
    <w:rsid w:val="000646B1"/>
    <w:rsid w:val="00064AE8"/>
    <w:rsid w:val="00064BD4"/>
    <w:rsid w:val="0006561A"/>
    <w:rsid w:val="0006724C"/>
    <w:rsid w:val="000679A7"/>
    <w:rsid w:val="00067A9C"/>
    <w:rsid w:val="000701BB"/>
    <w:rsid w:val="00070FAA"/>
    <w:rsid w:val="00071155"/>
    <w:rsid w:val="000713D3"/>
    <w:rsid w:val="00071440"/>
    <w:rsid w:val="0007204A"/>
    <w:rsid w:val="000725EE"/>
    <w:rsid w:val="00072E22"/>
    <w:rsid w:val="000733FE"/>
    <w:rsid w:val="0007449D"/>
    <w:rsid w:val="00075B90"/>
    <w:rsid w:val="00076126"/>
    <w:rsid w:val="00076499"/>
    <w:rsid w:val="00076704"/>
    <w:rsid w:val="00080566"/>
    <w:rsid w:val="000813DA"/>
    <w:rsid w:val="0008317B"/>
    <w:rsid w:val="000831E7"/>
    <w:rsid w:val="000837FA"/>
    <w:rsid w:val="00083949"/>
    <w:rsid w:val="00083A2D"/>
    <w:rsid w:val="00083F47"/>
    <w:rsid w:val="00084762"/>
    <w:rsid w:val="00084A7F"/>
    <w:rsid w:val="00084C66"/>
    <w:rsid w:val="00084EE8"/>
    <w:rsid w:val="000853A6"/>
    <w:rsid w:val="00085601"/>
    <w:rsid w:val="00085AB5"/>
    <w:rsid w:val="0008640B"/>
    <w:rsid w:val="0008687D"/>
    <w:rsid w:val="000868D6"/>
    <w:rsid w:val="00087186"/>
    <w:rsid w:val="000874C3"/>
    <w:rsid w:val="000879B8"/>
    <w:rsid w:val="00090D31"/>
    <w:rsid w:val="000915FB"/>
    <w:rsid w:val="00091C88"/>
    <w:rsid w:val="00091D32"/>
    <w:rsid w:val="000920C2"/>
    <w:rsid w:val="000928DD"/>
    <w:rsid w:val="0009348D"/>
    <w:rsid w:val="0009355B"/>
    <w:rsid w:val="0009381A"/>
    <w:rsid w:val="000939F5"/>
    <w:rsid w:val="00094488"/>
    <w:rsid w:val="00094B4C"/>
    <w:rsid w:val="000951F8"/>
    <w:rsid w:val="00095378"/>
    <w:rsid w:val="00095AA2"/>
    <w:rsid w:val="0009728D"/>
    <w:rsid w:val="00097672"/>
    <w:rsid w:val="000976C7"/>
    <w:rsid w:val="000978AC"/>
    <w:rsid w:val="00097FE6"/>
    <w:rsid w:val="000A08B1"/>
    <w:rsid w:val="000A08D8"/>
    <w:rsid w:val="000A0940"/>
    <w:rsid w:val="000A11AE"/>
    <w:rsid w:val="000A1812"/>
    <w:rsid w:val="000A251D"/>
    <w:rsid w:val="000A2BDB"/>
    <w:rsid w:val="000A305D"/>
    <w:rsid w:val="000A308A"/>
    <w:rsid w:val="000A3AB7"/>
    <w:rsid w:val="000A558D"/>
    <w:rsid w:val="000A55EF"/>
    <w:rsid w:val="000A6082"/>
    <w:rsid w:val="000A6145"/>
    <w:rsid w:val="000A6812"/>
    <w:rsid w:val="000A68EA"/>
    <w:rsid w:val="000A6A93"/>
    <w:rsid w:val="000A6BDC"/>
    <w:rsid w:val="000A6D02"/>
    <w:rsid w:val="000A7281"/>
    <w:rsid w:val="000B06BA"/>
    <w:rsid w:val="000B0AB0"/>
    <w:rsid w:val="000B0FEB"/>
    <w:rsid w:val="000B13E3"/>
    <w:rsid w:val="000B2160"/>
    <w:rsid w:val="000B2589"/>
    <w:rsid w:val="000B25EB"/>
    <w:rsid w:val="000B289D"/>
    <w:rsid w:val="000B2CB4"/>
    <w:rsid w:val="000B41F0"/>
    <w:rsid w:val="000B4C6A"/>
    <w:rsid w:val="000B50D4"/>
    <w:rsid w:val="000B5AFE"/>
    <w:rsid w:val="000B6542"/>
    <w:rsid w:val="000B7578"/>
    <w:rsid w:val="000B7B3D"/>
    <w:rsid w:val="000C0529"/>
    <w:rsid w:val="000C0648"/>
    <w:rsid w:val="000C07A8"/>
    <w:rsid w:val="000C15AF"/>
    <w:rsid w:val="000C17EB"/>
    <w:rsid w:val="000C1A05"/>
    <w:rsid w:val="000C1D8F"/>
    <w:rsid w:val="000C2340"/>
    <w:rsid w:val="000C25CD"/>
    <w:rsid w:val="000C281F"/>
    <w:rsid w:val="000C2DDF"/>
    <w:rsid w:val="000C3BA2"/>
    <w:rsid w:val="000C417A"/>
    <w:rsid w:val="000C4796"/>
    <w:rsid w:val="000C4E4F"/>
    <w:rsid w:val="000C4FF1"/>
    <w:rsid w:val="000C5127"/>
    <w:rsid w:val="000C55F0"/>
    <w:rsid w:val="000C5C50"/>
    <w:rsid w:val="000C72EC"/>
    <w:rsid w:val="000C7514"/>
    <w:rsid w:val="000D04E5"/>
    <w:rsid w:val="000D081A"/>
    <w:rsid w:val="000D191C"/>
    <w:rsid w:val="000D2B33"/>
    <w:rsid w:val="000D30CF"/>
    <w:rsid w:val="000D3C36"/>
    <w:rsid w:val="000D49BB"/>
    <w:rsid w:val="000D5282"/>
    <w:rsid w:val="000D566C"/>
    <w:rsid w:val="000D5D3C"/>
    <w:rsid w:val="000D5E3F"/>
    <w:rsid w:val="000D6767"/>
    <w:rsid w:val="000D69F3"/>
    <w:rsid w:val="000D74C5"/>
    <w:rsid w:val="000E0757"/>
    <w:rsid w:val="000E0C76"/>
    <w:rsid w:val="000E1017"/>
    <w:rsid w:val="000E1901"/>
    <w:rsid w:val="000E193D"/>
    <w:rsid w:val="000E22BE"/>
    <w:rsid w:val="000E22F7"/>
    <w:rsid w:val="000E2C31"/>
    <w:rsid w:val="000E3208"/>
    <w:rsid w:val="000E3586"/>
    <w:rsid w:val="000E3BD7"/>
    <w:rsid w:val="000E4759"/>
    <w:rsid w:val="000E4E3E"/>
    <w:rsid w:val="000E5FE6"/>
    <w:rsid w:val="000E6BE4"/>
    <w:rsid w:val="000E73F4"/>
    <w:rsid w:val="000E7526"/>
    <w:rsid w:val="000E7647"/>
    <w:rsid w:val="000E7682"/>
    <w:rsid w:val="000E789E"/>
    <w:rsid w:val="000E79E2"/>
    <w:rsid w:val="000F00A3"/>
    <w:rsid w:val="000F0107"/>
    <w:rsid w:val="000F05B4"/>
    <w:rsid w:val="000F09F6"/>
    <w:rsid w:val="000F16F9"/>
    <w:rsid w:val="000F19D6"/>
    <w:rsid w:val="000F2A82"/>
    <w:rsid w:val="000F3032"/>
    <w:rsid w:val="000F382F"/>
    <w:rsid w:val="000F4177"/>
    <w:rsid w:val="000F4DED"/>
    <w:rsid w:val="000F5023"/>
    <w:rsid w:val="000F58B6"/>
    <w:rsid w:val="000F5DD0"/>
    <w:rsid w:val="000F62C4"/>
    <w:rsid w:val="000F6551"/>
    <w:rsid w:val="000F68F8"/>
    <w:rsid w:val="000F6A06"/>
    <w:rsid w:val="000F6F09"/>
    <w:rsid w:val="00101E5B"/>
    <w:rsid w:val="001024A5"/>
    <w:rsid w:val="001025AC"/>
    <w:rsid w:val="0010267C"/>
    <w:rsid w:val="00103032"/>
    <w:rsid w:val="00104CC2"/>
    <w:rsid w:val="00104CFB"/>
    <w:rsid w:val="00104EF3"/>
    <w:rsid w:val="001051F9"/>
    <w:rsid w:val="001061DB"/>
    <w:rsid w:val="00106FE0"/>
    <w:rsid w:val="0010738C"/>
    <w:rsid w:val="001078D1"/>
    <w:rsid w:val="00110662"/>
    <w:rsid w:val="00110A1F"/>
    <w:rsid w:val="00110A7B"/>
    <w:rsid w:val="00110DD3"/>
    <w:rsid w:val="001110E8"/>
    <w:rsid w:val="0011122B"/>
    <w:rsid w:val="001116D8"/>
    <w:rsid w:val="001121C5"/>
    <w:rsid w:val="001126D5"/>
    <w:rsid w:val="001130E2"/>
    <w:rsid w:val="00113277"/>
    <w:rsid w:val="00113774"/>
    <w:rsid w:val="001137E8"/>
    <w:rsid w:val="0011440A"/>
    <w:rsid w:val="001148B3"/>
    <w:rsid w:val="00114ACB"/>
    <w:rsid w:val="001151E8"/>
    <w:rsid w:val="00115685"/>
    <w:rsid w:val="00115ACD"/>
    <w:rsid w:val="00116DB2"/>
    <w:rsid w:val="0011733D"/>
    <w:rsid w:val="00117435"/>
    <w:rsid w:val="00117A53"/>
    <w:rsid w:val="00117FAA"/>
    <w:rsid w:val="001200B2"/>
    <w:rsid w:val="0012061A"/>
    <w:rsid w:val="001208DC"/>
    <w:rsid w:val="00121245"/>
    <w:rsid w:val="00121E1B"/>
    <w:rsid w:val="00121FD0"/>
    <w:rsid w:val="0012267E"/>
    <w:rsid w:val="00122D8F"/>
    <w:rsid w:val="00123040"/>
    <w:rsid w:val="0012326C"/>
    <w:rsid w:val="001238F9"/>
    <w:rsid w:val="00123951"/>
    <w:rsid w:val="00123C53"/>
    <w:rsid w:val="0012404E"/>
    <w:rsid w:val="00124319"/>
    <w:rsid w:val="00124F2B"/>
    <w:rsid w:val="00125389"/>
    <w:rsid w:val="0012621F"/>
    <w:rsid w:val="0012634B"/>
    <w:rsid w:val="001265EA"/>
    <w:rsid w:val="00126A1D"/>
    <w:rsid w:val="00126CE9"/>
    <w:rsid w:val="00127233"/>
    <w:rsid w:val="0012776C"/>
    <w:rsid w:val="001300FF"/>
    <w:rsid w:val="00130865"/>
    <w:rsid w:val="00131DA3"/>
    <w:rsid w:val="00132B10"/>
    <w:rsid w:val="00132B87"/>
    <w:rsid w:val="0013367F"/>
    <w:rsid w:val="00133792"/>
    <w:rsid w:val="00133834"/>
    <w:rsid w:val="00133AA4"/>
    <w:rsid w:val="00133E5A"/>
    <w:rsid w:val="001347E5"/>
    <w:rsid w:val="00134D25"/>
    <w:rsid w:val="00135374"/>
    <w:rsid w:val="00135957"/>
    <w:rsid w:val="00135C74"/>
    <w:rsid w:val="00135D91"/>
    <w:rsid w:val="00136514"/>
    <w:rsid w:val="001404B3"/>
    <w:rsid w:val="00141DAF"/>
    <w:rsid w:val="0014216E"/>
    <w:rsid w:val="00142224"/>
    <w:rsid w:val="001422EE"/>
    <w:rsid w:val="00142418"/>
    <w:rsid w:val="00142DDF"/>
    <w:rsid w:val="001438DA"/>
    <w:rsid w:val="00143C5A"/>
    <w:rsid w:val="001440B7"/>
    <w:rsid w:val="0014481A"/>
    <w:rsid w:val="00145459"/>
    <w:rsid w:val="00146758"/>
    <w:rsid w:val="001467D4"/>
    <w:rsid w:val="001478FD"/>
    <w:rsid w:val="00147A5F"/>
    <w:rsid w:val="00150035"/>
    <w:rsid w:val="001501F7"/>
    <w:rsid w:val="00150C87"/>
    <w:rsid w:val="001522AE"/>
    <w:rsid w:val="00152A4E"/>
    <w:rsid w:val="00152A99"/>
    <w:rsid w:val="00152CA4"/>
    <w:rsid w:val="00153B95"/>
    <w:rsid w:val="00153B99"/>
    <w:rsid w:val="00153BBF"/>
    <w:rsid w:val="00154407"/>
    <w:rsid w:val="00154A0F"/>
    <w:rsid w:val="0015543A"/>
    <w:rsid w:val="001555EC"/>
    <w:rsid w:val="001558C7"/>
    <w:rsid w:val="00155EBD"/>
    <w:rsid w:val="00156104"/>
    <w:rsid w:val="001563ED"/>
    <w:rsid w:val="0015640C"/>
    <w:rsid w:val="001571A6"/>
    <w:rsid w:val="0015750D"/>
    <w:rsid w:val="001600BC"/>
    <w:rsid w:val="0016084F"/>
    <w:rsid w:val="0016099F"/>
    <w:rsid w:val="00161740"/>
    <w:rsid w:val="00161DEC"/>
    <w:rsid w:val="00163F90"/>
    <w:rsid w:val="00164474"/>
    <w:rsid w:val="00164609"/>
    <w:rsid w:val="00165B02"/>
    <w:rsid w:val="0016647C"/>
    <w:rsid w:val="0016652F"/>
    <w:rsid w:val="001668A7"/>
    <w:rsid w:val="00166D34"/>
    <w:rsid w:val="001671B7"/>
    <w:rsid w:val="00167901"/>
    <w:rsid w:val="00170307"/>
    <w:rsid w:val="0017070B"/>
    <w:rsid w:val="00170F3E"/>
    <w:rsid w:val="001714CE"/>
    <w:rsid w:val="001716BD"/>
    <w:rsid w:val="00171A28"/>
    <w:rsid w:val="001721C7"/>
    <w:rsid w:val="0017239C"/>
    <w:rsid w:val="001723C9"/>
    <w:rsid w:val="001728A0"/>
    <w:rsid w:val="00173757"/>
    <w:rsid w:val="001745D3"/>
    <w:rsid w:val="00174EE9"/>
    <w:rsid w:val="00175286"/>
    <w:rsid w:val="001758DD"/>
    <w:rsid w:val="0017758C"/>
    <w:rsid w:val="001776F0"/>
    <w:rsid w:val="001800D9"/>
    <w:rsid w:val="00180513"/>
    <w:rsid w:val="00180864"/>
    <w:rsid w:val="00180D68"/>
    <w:rsid w:val="0018185B"/>
    <w:rsid w:val="0018188A"/>
    <w:rsid w:val="00181DFD"/>
    <w:rsid w:val="0018220E"/>
    <w:rsid w:val="00182336"/>
    <w:rsid w:val="00182365"/>
    <w:rsid w:val="00182412"/>
    <w:rsid w:val="001827BB"/>
    <w:rsid w:val="00182B80"/>
    <w:rsid w:val="00182DEC"/>
    <w:rsid w:val="0018321C"/>
    <w:rsid w:val="0018345D"/>
    <w:rsid w:val="001842BA"/>
    <w:rsid w:val="00184320"/>
    <w:rsid w:val="001845F5"/>
    <w:rsid w:val="00184EED"/>
    <w:rsid w:val="00185741"/>
    <w:rsid w:val="0018621B"/>
    <w:rsid w:val="001863D7"/>
    <w:rsid w:val="00186401"/>
    <w:rsid w:val="001870E0"/>
    <w:rsid w:val="001876C8"/>
    <w:rsid w:val="00187BA2"/>
    <w:rsid w:val="001904D3"/>
    <w:rsid w:val="001906E2"/>
    <w:rsid w:val="001913D1"/>
    <w:rsid w:val="00191518"/>
    <w:rsid w:val="00191B75"/>
    <w:rsid w:val="00191C49"/>
    <w:rsid w:val="00191F21"/>
    <w:rsid w:val="00191F3E"/>
    <w:rsid w:val="00192B08"/>
    <w:rsid w:val="00193050"/>
    <w:rsid w:val="0019309B"/>
    <w:rsid w:val="00194299"/>
    <w:rsid w:val="00195B37"/>
    <w:rsid w:val="001964EB"/>
    <w:rsid w:val="00196EA6"/>
    <w:rsid w:val="001979E6"/>
    <w:rsid w:val="001A0366"/>
    <w:rsid w:val="001A0586"/>
    <w:rsid w:val="001A0ABC"/>
    <w:rsid w:val="001A105C"/>
    <w:rsid w:val="001A1B39"/>
    <w:rsid w:val="001A1D9F"/>
    <w:rsid w:val="001A2A5F"/>
    <w:rsid w:val="001A334C"/>
    <w:rsid w:val="001A34C8"/>
    <w:rsid w:val="001A360B"/>
    <w:rsid w:val="001A3793"/>
    <w:rsid w:val="001A3A5F"/>
    <w:rsid w:val="001A4765"/>
    <w:rsid w:val="001A4ABC"/>
    <w:rsid w:val="001A4C87"/>
    <w:rsid w:val="001A4D49"/>
    <w:rsid w:val="001A567A"/>
    <w:rsid w:val="001A6AB8"/>
    <w:rsid w:val="001A76B9"/>
    <w:rsid w:val="001A7885"/>
    <w:rsid w:val="001A7A29"/>
    <w:rsid w:val="001B137E"/>
    <w:rsid w:val="001B1F22"/>
    <w:rsid w:val="001B29CC"/>
    <w:rsid w:val="001B2EE3"/>
    <w:rsid w:val="001B33EB"/>
    <w:rsid w:val="001B4493"/>
    <w:rsid w:val="001B4E7F"/>
    <w:rsid w:val="001B4F0E"/>
    <w:rsid w:val="001B5042"/>
    <w:rsid w:val="001B5629"/>
    <w:rsid w:val="001B5725"/>
    <w:rsid w:val="001B6F8C"/>
    <w:rsid w:val="001B6FD6"/>
    <w:rsid w:val="001B7843"/>
    <w:rsid w:val="001B79A5"/>
    <w:rsid w:val="001B7E67"/>
    <w:rsid w:val="001C0779"/>
    <w:rsid w:val="001C12C0"/>
    <w:rsid w:val="001C134E"/>
    <w:rsid w:val="001C178F"/>
    <w:rsid w:val="001C1C5F"/>
    <w:rsid w:val="001C25AF"/>
    <w:rsid w:val="001C2C22"/>
    <w:rsid w:val="001C417A"/>
    <w:rsid w:val="001C4429"/>
    <w:rsid w:val="001C4B4D"/>
    <w:rsid w:val="001C5735"/>
    <w:rsid w:val="001C674D"/>
    <w:rsid w:val="001C6AF5"/>
    <w:rsid w:val="001C7D85"/>
    <w:rsid w:val="001C7E87"/>
    <w:rsid w:val="001D052D"/>
    <w:rsid w:val="001D0AEF"/>
    <w:rsid w:val="001D1336"/>
    <w:rsid w:val="001D188A"/>
    <w:rsid w:val="001D1F2F"/>
    <w:rsid w:val="001D3B22"/>
    <w:rsid w:val="001D3C17"/>
    <w:rsid w:val="001D3D12"/>
    <w:rsid w:val="001D555E"/>
    <w:rsid w:val="001D56F2"/>
    <w:rsid w:val="001D5A8F"/>
    <w:rsid w:val="001D638C"/>
    <w:rsid w:val="001D6D2E"/>
    <w:rsid w:val="001D6F1E"/>
    <w:rsid w:val="001D7077"/>
    <w:rsid w:val="001E04C8"/>
    <w:rsid w:val="001E1607"/>
    <w:rsid w:val="001E1768"/>
    <w:rsid w:val="001E19A3"/>
    <w:rsid w:val="001E1A6C"/>
    <w:rsid w:val="001E25E7"/>
    <w:rsid w:val="001E2BA2"/>
    <w:rsid w:val="001E2BF8"/>
    <w:rsid w:val="001E4F1A"/>
    <w:rsid w:val="001E58EA"/>
    <w:rsid w:val="001E5C45"/>
    <w:rsid w:val="001E641E"/>
    <w:rsid w:val="001E781B"/>
    <w:rsid w:val="001F05A9"/>
    <w:rsid w:val="001F0ED7"/>
    <w:rsid w:val="001F1E1C"/>
    <w:rsid w:val="001F27D9"/>
    <w:rsid w:val="001F2D9D"/>
    <w:rsid w:val="001F33DD"/>
    <w:rsid w:val="001F3452"/>
    <w:rsid w:val="001F3EE9"/>
    <w:rsid w:val="001F50C9"/>
    <w:rsid w:val="001F54A7"/>
    <w:rsid w:val="001F5956"/>
    <w:rsid w:val="001F6073"/>
    <w:rsid w:val="001F6806"/>
    <w:rsid w:val="001F6922"/>
    <w:rsid w:val="001F74F9"/>
    <w:rsid w:val="001F7C63"/>
    <w:rsid w:val="00200354"/>
    <w:rsid w:val="00201148"/>
    <w:rsid w:val="002014AE"/>
    <w:rsid w:val="0020165B"/>
    <w:rsid w:val="0020168C"/>
    <w:rsid w:val="00202279"/>
    <w:rsid w:val="00202325"/>
    <w:rsid w:val="0020326D"/>
    <w:rsid w:val="002034E2"/>
    <w:rsid w:val="00204734"/>
    <w:rsid w:val="0020635F"/>
    <w:rsid w:val="00206422"/>
    <w:rsid w:val="0020653C"/>
    <w:rsid w:val="00206B50"/>
    <w:rsid w:val="00210167"/>
    <w:rsid w:val="002103BC"/>
    <w:rsid w:val="002114E2"/>
    <w:rsid w:val="00211BB9"/>
    <w:rsid w:val="00212963"/>
    <w:rsid w:val="00212F77"/>
    <w:rsid w:val="002141D0"/>
    <w:rsid w:val="002141F9"/>
    <w:rsid w:val="00214AF9"/>
    <w:rsid w:val="002150D6"/>
    <w:rsid w:val="002150F2"/>
    <w:rsid w:val="00215351"/>
    <w:rsid w:val="0021605F"/>
    <w:rsid w:val="002166E3"/>
    <w:rsid w:val="00217434"/>
    <w:rsid w:val="0021791E"/>
    <w:rsid w:val="002179F4"/>
    <w:rsid w:val="00217BEE"/>
    <w:rsid w:val="00217D9E"/>
    <w:rsid w:val="002218B9"/>
    <w:rsid w:val="00221AAC"/>
    <w:rsid w:val="00221B50"/>
    <w:rsid w:val="00221C27"/>
    <w:rsid w:val="002239FF"/>
    <w:rsid w:val="00223CBA"/>
    <w:rsid w:val="00224448"/>
    <w:rsid w:val="00225DA9"/>
    <w:rsid w:val="00225F00"/>
    <w:rsid w:val="0022660E"/>
    <w:rsid w:val="00227292"/>
    <w:rsid w:val="002277A1"/>
    <w:rsid w:val="00227910"/>
    <w:rsid w:val="00227C71"/>
    <w:rsid w:val="002308CF"/>
    <w:rsid w:val="00230AD3"/>
    <w:rsid w:val="0023173A"/>
    <w:rsid w:val="0023198A"/>
    <w:rsid w:val="00231A61"/>
    <w:rsid w:val="00231F53"/>
    <w:rsid w:val="00232244"/>
    <w:rsid w:val="0023249B"/>
    <w:rsid w:val="00232741"/>
    <w:rsid w:val="002328EC"/>
    <w:rsid w:val="00232D5A"/>
    <w:rsid w:val="00233A7B"/>
    <w:rsid w:val="00234BE6"/>
    <w:rsid w:val="00234E08"/>
    <w:rsid w:val="00235E16"/>
    <w:rsid w:val="0023635A"/>
    <w:rsid w:val="00236B44"/>
    <w:rsid w:val="0023744A"/>
    <w:rsid w:val="002400D1"/>
    <w:rsid w:val="00240234"/>
    <w:rsid w:val="002402AF"/>
    <w:rsid w:val="002408F9"/>
    <w:rsid w:val="002410C9"/>
    <w:rsid w:val="00241DAE"/>
    <w:rsid w:val="00242C96"/>
    <w:rsid w:val="0024302C"/>
    <w:rsid w:val="002444B4"/>
    <w:rsid w:val="00245957"/>
    <w:rsid w:val="00245AC2"/>
    <w:rsid w:val="0024616B"/>
    <w:rsid w:val="002468B7"/>
    <w:rsid w:val="00247720"/>
    <w:rsid w:val="00247932"/>
    <w:rsid w:val="002526DC"/>
    <w:rsid w:val="00252CD1"/>
    <w:rsid w:val="00252D18"/>
    <w:rsid w:val="00252EBF"/>
    <w:rsid w:val="0025376A"/>
    <w:rsid w:val="002541C3"/>
    <w:rsid w:val="00254366"/>
    <w:rsid w:val="0025456D"/>
    <w:rsid w:val="002548AA"/>
    <w:rsid w:val="002550B9"/>
    <w:rsid w:val="002551DB"/>
    <w:rsid w:val="00256631"/>
    <w:rsid w:val="00256A80"/>
    <w:rsid w:val="002607CA"/>
    <w:rsid w:val="00260CCF"/>
    <w:rsid w:val="002611C0"/>
    <w:rsid w:val="002617F3"/>
    <w:rsid w:val="00261801"/>
    <w:rsid w:val="002620D1"/>
    <w:rsid w:val="00262377"/>
    <w:rsid w:val="00262407"/>
    <w:rsid w:val="00262B07"/>
    <w:rsid w:val="002639A6"/>
    <w:rsid w:val="00263EF8"/>
    <w:rsid w:val="002643FF"/>
    <w:rsid w:val="002650F2"/>
    <w:rsid w:val="002658A0"/>
    <w:rsid w:val="00267095"/>
    <w:rsid w:val="00267C27"/>
    <w:rsid w:val="00267F61"/>
    <w:rsid w:val="00270A71"/>
    <w:rsid w:val="00270C93"/>
    <w:rsid w:val="00270FCD"/>
    <w:rsid w:val="00270FD1"/>
    <w:rsid w:val="00271099"/>
    <w:rsid w:val="0027201D"/>
    <w:rsid w:val="002728B2"/>
    <w:rsid w:val="00272D17"/>
    <w:rsid w:val="00273AC9"/>
    <w:rsid w:val="00273BFD"/>
    <w:rsid w:val="00275676"/>
    <w:rsid w:val="002759E7"/>
    <w:rsid w:val="0027679A"/>
    <w:rsid w:val="00277776"/>
    <w:rsid w:val="00277779"/>
    <w:rsid w:val="002777D2"/>
    <w:rsid w:val="00280E8C"/>
    <w:rsid w:val="00281287"/>
    <w:rsid w:val="0028267D"/>
    <w:rsid w:val="002827A6"/>
    <w:rsid w:val="00282ED1"/>
    <w:rsid w:val="002831D3"/>
    <w:rsid w:val="0028322E"/>
    <w:rsid w:val="0028388F"/>
    <w:rsid w:val="00284463"/>
    <w:rsid w:val="00284D71"/>
    <w:rsid w:val="00284E93"/>
    <w:rsid w:val="002850D1"/>
    <w:rsid w:val="00286D20"/>
    <w:rsid w:val="00286EE2"/>
    <w:rsid w:val="00287F1C"/>
    <w:rsid w:val="00287FE1"/>
    <w:rsid w:val="00290B80"/>
    <w:rsid w:val="00290E60"/>
    <w:rsid w:val="00291141"/>
    <w:rsid w:val="00292596"/>
    <w:rsid w:val="002932E8"/>
    <w:rsid w:val="00293383"/>
    <w:rsid w:val="0029388A"/>
    <w:rsid w:val="00293D78"/>
    <w:rsid w:val="00293E0B"/>
    <w:rsid w:val="0029461C"/>
    <w:rsid w:val="00295234"/>
    <w:rsid w:val="00295664"/>
    <w:rsid w:val="00295BC6"/>
    <w:rsid w:val="00296219"/>
    <w:rsid w:val="002966F6"/>
    <w:rsid w:val="002970B3"/>
    <w:rsid w:val="00297468"/>
    <w:rsid w:val="002A069B"/>
    <w:rsid w:val="002A12A8"/>
    <w:rsid w:val="002A21B4"/>
    <w:rsid w:val="002A21EC"/>
    <w:rsid w:val="002A31DD"/>
    <w:rsid w:val="002A444C"/>
    <w:rsid w:val="002A4EBC"/>
    <w:rsid w:val="002A50C4"/>
    <w:rsid w:val="002A5AE3"/>
    <w:rsid w:val="002A600C"/>
    <w:rsid w:val="002A62B5"/>
    <w:rsid w:val="002A63FC"/>
    <w:rsid w:val="002A76A4"/>
    <w:rsid w:val="002A7DCB"/>
    <w:rsid w:val="002B02D9"/>
    <w:rsid w:val="002B08CF"/>
    <w:rsid w:val="002B0B23"/>
    <w:rsid w:val="002B0D0D"/>
    <w:rsid w:val="002B0EB0"/>
    <w:rsid w:val="002B24E2"/>
    <w:rsid w:val="002B258C"/>
    <w:rsid w:val="002B28F4"/>
    <w:rsid w:val="002B2CB9"/>
    <w:rsid w:val="002B2F8D"/>
    <w:rsid w:val="002B355E"/>
    <w:rsid w:val="002B39D9"/>
    <w:rsid w:val="002B43A0"/>
    <w:rsid w:val="002B4467"/>
    <w:rsid w:val="002B5E5F"/>
    <w:rsid w:val="002B6390"/>
    <w:rsid w:val="002B7390"/>
    <w:rsid w:val="002B7449"/>
    <w:rsid w:val="002C03DC"/>
    <w:rsid w:val="002C0F09"/>
    <w:rsid w:val="002C1495"/>
    <w:rsid w:val="002C1BF8"/>
    <w:rsid w:val="002C1C58"/>
    <w:rsid w:val="002C23FA"/>
    <w:rsid w:val="002C2540"/>
    <w:rsid w:val="002C26C7"/>
    <w:rsid w:val="002C26CB"/>
    <w:rsid w:val="002C393F"/>
    <w:rsid w:val="002C3C7B"/>
    <w:rsid w:val="002C4640"/>
    <w:rsid w:val="002C4A00"/>
    <w:rsid w:val="002C5447"/>
    <w:rsid w:val="002C5776"/>
    <w:rsid w:val="002C5B60"/>
    <w:rsid w:val="002C6649"/>
    <w:rsid w:val="002C7E34"/>
    <w:rsid w:val="002D0002"/>
    <w:rsid w:val="002D0D34"/>
    <w:rsid w:val="002D14A9"/>
    <w:rsid w:val="002D1F46"/>
    <w:rsid w:val="002D3105"/>
    <w:rsid w:val="002D3ACD"/>
    <w:rsid w:val="002D4921"/>
    <w:rsid w:val="002D4E5B"/>
    <w:rsid w:val="002D5F3F"/>
    <w:rsid w:val="002D6EC1"/>
    <w:rsid w:val="002D7095"/>
    <w:rsid w:val="002D718F"/>
    <w:rsid w:val="002E07F8"/>
    <w:rsid w:val="002E09C4"/>
    <w:rsid w:val="002E0FB5"/>
    <w:rsid w:val="002E1A6C"/>
    <w:rsid w:val="002E2C20"/>
    <w:rsid w:val="002E2E0B"/>
    <w:rsid w:val="002E335C"/>
    <w:rsid w:val="002E3410"/>
    <w:rsid w:val="002E3EFC"/>
    <w:rsid w:val="002E4235"/>
    <w:rsid w:val="002E5B9A"/>
    <w:rsid w:val="002E60DE"/>
    <w:rsid w:val="002E7875"/>
    <w:rsid w:val="002E7F33"/>
    <w:rsid w:val="002E7F46"/>
    <w:rsid w:val="002F0838"/>
    <w:rsid w:val="002F1495"/>
    <w:rsid w:val="002F1950"/>
    <w:rsid w:val="002F2747"/>
    <w:rsid w:val="002F281D"/>
    <w:rsid w:val="002F2B14"/>
    <w:rsid w:val="002F2B76"/>
    <w:rsid w:val="002F2D96"/>
    <w:rsid w:val="002F3589"/>
    <w:rsid w:val="002F3EB5"/>
    <w:rsid w:val="002F534E"/>
    <w:rsid w:val="002F574C"/>
    <w:rsid w:val="002F5AC7"/>
    <w:rsid w:val="002F5ECF"/>
    <w:rsid w:val="002F76FF"/>
    <w:rsid w:val="00300488"/>
    <w:rsid w:val="00300BDC"/>
    <w:rsid w:val="00301EC3"/>
    <w:rsid w:val="00302128"/>
    <w:rsid w:val="00302537"/>
    <w:rsid w:val="00302984"/>
    <w:rsid w:val="003032EC"/>
    <w:rsid w:val="0030374A"/>
    <w:rsid w:val="00304A54"/>
    <w:rsid w:val="00304E79"/>
    <w:rsid w:val="00305D0A"/>
    <w:rsid w:val="0030611B"/>
    <w:rsid w:val="00306269"/>
    <w:rsid w:val="003068DE"/>
    <w:rsid w:val="00306F3A"/>
    <w:rsid w:val="00306F8E"/>
    <w:rsid w:val="00307140"/>
    <w:rsid w:val="00307B62"/>
    <w:rsid w:val="00307FCC"/>
    <w:rsid w:val="0031025A"/>
    <w:rsid w:val="00310415"/>
    <w:rsid w:val="00312413"/>
    <w:rsid w:val="00313378"/>
    <w:rsid w:val="003137C5"/>
    <w:rsid w:val="00313BC6"/>
    <w:rsid w:val="00313C8C"/>
    <w:rsid w:val="00314D31"/>
    <w:rsid w:val="00314E5A"/>
    <w:rsid w:val="00314F8D"/>
    <w:rsid w:val="003154D8"/>
    <w:rsid w:val="0031550A"/>
    <w:rsid w:val="00315C5A"/>
    <w:rsid w:val="00316311"/>
    <w:rsid w:val="00316F7D"/>
    <w:rsid w:val="003178D2"/>
    <w:rsid w:val="00320171"/>
    <w:rsid w:val="003206CB"/>
    <w:rsid w:val="00320956"/>
    <w:rsid w:val="00320C24"/>
    <w:rsid w:val="0032165A"/>
    <w:rsid w:val="0032194A"/>
    <w:rsid w:val="00321F1F"/>
    <w:rsid w:val="00322352"/>
    <w:rsid w:val="00322E8C"/>
    <w:rsid w:val="00323C59"/>
    <w:rsid w:val="0032434C"/>
    <w:rsid w:val="00324D1A"/>
    <w:rsid w:val="00324F35"/>
    <w:rsid w:val="003252D8"/>
    <w:rsid w:val="0032531B"/>
    <w:rsid w:val="003255F7"/>
    <w:rsid w:val="0032574F"/>
    <w:rsid w:val="00325A6A"/>
    <w:rsid w:val="00325A7C"/>
    <w:rsid w:val="00325EBC"/>
    <w:rsid w:val="00326492"/>
    <w:rsid w:val="003267B6"/>
    <w:rsid w:val="00327076"/>
    <w:rsid w:val="0032715C"/>
    <w:rsid w:val="00330B60"/>
    <w:rsid w:val="003315F6"/>
    <w:rsid w:val="00331873"/>
    <w:rsid w:val="00331E27"/>
    <w:rsid w:val="003322D6"/>
    <w:rsid w:val="003325E1"/>
    <w:rsid w:val="00332765"/>
    <w:rsid w:val="003334CC"/>
    <w:rsid w:val="00333857"/>
    <w:rsid w:val="00333B45"/>
    <w:rsid w:val="00333CC8"/>
    <w:rsid w:val="00334A87"/>
    <w:rsid w:val="00334B42"/>
    <w:rsid w:val="00335162"/>
    <w:rsid w:val="00336022"/>
    <w:rsid w:val="0033602C"/>
    <w:rsid w:val="0033637A"/>
    <w:rsid w:val="003407B7"/>
    <w:rsid w:val="003412FE"/>
    <w:rsid w:val="0034130B"/>
    <w:rsid w:val="003425E9"/>
    <w:rsid w:val="00342719"/>
    <w:rsid w:val="00342FCB"/>
    <w:rsid w:val="003431B9"/>
    <w:rsid w:val="003432A2"/>
    <w:rsid w:val="003437C2"/>
    <w:rsid w:val="0034396D"/>
    <w:rsid w:val="00343BC2"/>
    <w:rsid w:val="003443A0"/>
    <w:rsid w:val="0034457C"/>
    <w:rsid w:val="00344C2E"/>
    <w:rsid w:val="00344FFE"/>
    <w:rsid w:val="00345526"/>
    <w:rsid w:val="00345573"/>
    <w:rsid w:val="00345594"/>
    <w:rsid w:val="00346517"/>
    <w:rsid w:val="00346D6F"/>
    <w:rsid w:val="00346EAF"/>
    <w:rsid w:val="00346FF0"/>
    <w:rsid w:val="0034733D"/>
    <w:rsid w:val="00347676"/>
    <w:rsid w:val="00347E80"/>
    <w:rsid w:val="00347FF7"/>
    <w:rsid w:val="0035044A"/>
    <w:rsid w:val="003508C0"/>
    <w:rsid w:val="00351107"/>
    <w:rsid w:val="00351D2C"/>
    <w:rsid w:val="0035238C"/>
    <w:rsid w:val="00352A9B"/>
    <w:rsid w:val="00352E2A"/>
    <w:rsid w:val="003534EE"/>
    <w:rsid w:val="003535E1"/>
    <w:rsid w:val="003536B4"/>
    <w:rsid w:val="003536F4"/>
    <w:rsid w:val="003544DE"/>
    <w:rsid w:val="00354BF7"/>
    <w:rsid w:val="00354C81"/>
    <w:rsid w:val="00354DFE"/>
    <w:rsid w:val="00355E1B"/>
    <w:rsid w:val="0035620D"/>
    <w:rsid w:val="00356227"/>
    <w:rsid w:val="0035662C"/>
    <w:rsid w:val="003576D1"/>
    <w:rsid w:val="00357E48"/>
    <w:rsid w:val="00360A12"/>
    <w:rsid w:val="00360B3C"/>
    <w:rsid w:val="003613DB"/>
    <w:rsid w:val="00361D9D"/>
    <w:rsid w:val="00362E56"/>
    <w:rsid w:val="0036321C"/>
    <w:rsid w:val="003635EB"/>
    <w:rsid w:val="00364348"/>
    <w:rsid w:val="003648DE"/>
    <w:rsid w:val="00364D87"/>
    <w:rsid w:val="00364F1B"/>
    <w:rsid w:val="00366018"/>
    <w:rsid w:val="003660C6"/>
    <w:rsid w:val="00366A0E"/>
    <w:rsid w:val="003674E0"/>
    <w:rsid w:val="00367673"/>
    <w:rsid w:val="003706AE"/>
    <w:rsid w:val="00370A81"/>
    <w:rsid w:val="003718CD"/>
    <w:rsid w:val="00371A5F"/>
    <w:rsid w:val="003722C9"/>
    <w:rsid w:val="0037282C"/>
    <w:rsid w:val="00374125"/>
    <w:rsid w:val="00374234"/>
    <w:rsid w:val="003745F2"/>
    <w:rsid w:val="00374F8F"/>
    <w:rsid w:val="003755A3"/>
    <w:rsid w:val="0037567C"/>
    <w:rsid w:val="003768FD"/>
    <w:rsid w:val="00376DB3"/>
    <w:rsid w:val="00376F4C"/>
    <w:rsid w:val="003772AA"/>
    <w:rsid w:val="00377B56"/>
    <w:rsid w:val="00377DE7"/>
    <w:rsid w:val="003805B1"/>
    <w:rsid w:val="0038081D"/>
    <w:rsid w:val="003808C3"/>
    <w:rsid w:val="00380F87"/>
    <w:rsid w:val="00381221"/>
    <w:rsid w:val="0038122D"/>
    <w:rsid w:val="00381662"/>
    <w:rsid w:val="003818E7"/>
    <w:rsid w:val="0038206C"/>
    <w:rsid w:val="003828C0"/>
    <w:rsid w:val="003841A6"/>
    <w:rsid w:val="00384583"/>
    <w:rsid w:val="00384B40"/>
    <w:rsid w:val="00384B81"/>
    <w:rsid w:val="00385AB2"/>
    <w:rsid w:val="00385AD1"/>
    <w:rsid w:val="00386403"/>
    <w:rsid w:val="00386693"/>
    <w:rsid w:val="003876BC"/>
    <w:rsid w:val="0038773A"/>
    <w:rsid w:val="003878B7"/>
    <w:rsid w:val="0038791C"/>
    <w:rsid w:val="00387DCE"/>
    <w:rsid w:val="00387E10"/>
    <w:rsid w:val="0039058F"/>
    <w:rsid w:val="00390E47"/>
    <w:rsid w:val="003915F8"/>
    <w:rsid w:val="00392B40"/>
    <w:rsid w:val="00392FC8"/>
    <w:rsid w:val="00393182"/>
    <w:rsid w:val="003944B0"/>
    <w:rsid w:val="00395428"/>
    <w:rsid w:val="0039585B"/>
    <w:rsid w:val="00396009"/>
    <w:rsid w:val="0039620C"/>
    <w:rsid w:val="003965D3"/>
    <w:rsid w:val="0039661C"/>
    <w:rsid w:val="00396C2B"/>
    <w:rsid w:val="00396D15"/>
    <w:rsid w:val="00396D85"/>
    <w:rsid w:val="00397F5D"/>
    <w:rsid w:val="003A062D"/>
    <w:rsid w:val="003A10D9"/>
    <w:rsid w:val="003A174C"/>
    <w:rsid w:val="003A2898"/>
    <w:rsid w:val="003A39E0"/>
    <w:rsid w:val="003A48F9"/>
    <w:rsid w:val="003A6308"/>
    <w:rsid w:val="003A7242"/>
    <w:rsid w:val="003A775A"/>
    <w:rsid w:val="003B0256"/>
    <w:rsid w:val="003B081C"/>
    <w:rsid w:val="003B12CF"/>
    <w:rsid w:val="003B18FA"/>
    <w:rsid w:val="003B19C8"/>
    <w:rsid w:val="003B224D"/>
    <w:rsid w:val="003B27AF"/>
    <w:rsid w:val="003B287E"/>
    <w:rsid w:val="003B3112"/>
    <w:rsid w:val="003B3E3C"/>
    <w:rsid w:val="003B40CE"/>
    <w:rsid w:val="003B42AD"/>
    <w:rsid w:val="003B47F7"/>
    <w:rsid w:val="003B571D"/>
    <w:rsid w:val="003B7497"/>
    <w:rsid w:val="003B7B03"/>
    <w:rsid w:val="003B7F96"/>
    <w:rsid w:val="003C01D4"/>
    <w:rsid w:val="003C02A6"/>
    <w:rsid w:val="003C0AAB"/>
    <w:rsid w:val="003C1076"/>
    <w:rsid w:val="003C1AFA"/>
    <w:rsid w:val="003C1EF9"/>
    <w:rsid w:val="003C23E3"/>
    <w:rsid w:val="003C27FC"/>
    <w:rsid w:val="003C2D1C"/>
    <w:rsid w:val="003C2FDA"/>
    <w:rsid w:val="003C3841"/>
    <w:rsid w:val="003C3865"/>
    <w:rsid w:val="003C3C20"/>
    <w:rsid w:val="003C3C6D"/>
    <w:rsid w:val="003C4F2C"/>
    <w:rsid w:val="003C5486"/>
    <w:rsid w:val="003C5672"/>
    <w:rsid w:val="003C5A0C"/>
    <w:rsid w:val="003C5F70"/>
    <w:rsid w:val="003C6885"/>
    <w:rsid w:val="003C6987"/>
    <w:rsid w:val="003C6BA3"/>
    <w:rsid w:val="003C7FBC"/>
    <w:rsid w:val="003D0128"/>
    <w:rsid w:val="003D116F"/>
    <w:rsid w:val="003D14E8"/>
    <w:rsid w:val="003D1A80"/>
    <w:rsid w:val="003D206B"/>
    <w:rsid w:val="003D2F39"/>
    <w:rsid w:val="003D33CE"/>
    <w:rsid w:val="003D350F"/>
    <w:rsid w:val="003D38F6"/>
    <w:rsid w:val="003D3D05"/>
    <w:rsid w:val="003D3D57"/>
    <w:rsid w:val="003D4356"/>
    <w:rsid w:val="003D4F01"/>
    <w:rsid w:val="003D51A8"/>
    <w:rsid w:val="003D5BE8"/>
    <w:rsid w:val="003D5FAB"/>
    <w:rsid w:val="003E07C9"/>
    <w:rsid w:val="003E127E"/>
    <w:rsid w:val="003E2B10"/>
    <w:rsid w:val="003E3960"/>
    <w:rsid w:val="003E43F8"/>
    <w:rsid w:val="003E45DC"/>
    <w:rsid w:val="003E469A"/>
    <w:rsid w:val="003E50CE"/>
    <w:rsid w:val="003E5944"/>
    <w:rsid w:val="003E5A6E"/>
    <w:rsid w:val="003E5B99"/>
    <w:rsid w:val="003E5F5E"/>
    <w:rsid w:val="003E6233"/>
    <w:rsid w:val="003E6D03"/>
    <w:rsid w:val="003E7DE5"/>
    <w:rsid w:val="003F000E"/>
    <w:rsid w:val="003F01EC"/>
    <w:rsid w:val="003F02C4"/>
    <w:rsid w:val="003F078B"/>
    <w:rsid w:val="003F0EAF"/>
    <w:rsid w:val="003F15BE"/>
    <w:rsid w:val="003F1884"/>
    <w:rsid w:val="003F189E"/>
    <w:rsid w:val="003F1E4A"/>
    <w:rsid w:val="003F2495"/>
    <w:rsid w:val="003F27CC"/>
    <w:rsid w:val="003F28A8"/>
    <w:rsid w:val="003F2C0E"/>
    <w:rsid w:val="003F2F08"/>
    <w:rsid w:val="003F306A"/>
    <w:rsid w:val="003F3969"/>
    <w:rsid w:val="003F3DCD"/>
    <w:rsid w:val="003F44A8"/>
    <w:rsid w:val="003F498E"/>
    <w:rsid w:val="003F4B0D"/>
    <w:rsid w:val="003F4D08"/>
    <w:rsid w:val="003F50BF"/>
    <w:rsid w:val="003F52EE"/>
    <w:rsid w:val="003F5AAA"/>
    <w:rsid w:val="003F7181"/>
    <w:rsid w:val="003F7D83"/>
    <w:rsid w:val="004006FF"/>
    <w:rsid w:val="004008E1"/>
    <w:rsid w:val="0040114F"/>
    <w:rsid w:val="00401900"/>
    <w:rsid w:val="00401C60"/>
    <w:rsid w:val="004034AA"/>
    <w:rsid w:val="0040366A"/>
    <w:rsid w:val="00403875"/>
    <w:rsid w:val="00403CED"/>
    <w:rsid w:val="0040530B"/>
    <w:rsid w:val="0040577C"/>
    <w:rsid w:val="00410087"/>
    <w:rsid w:val="00410178"/>
    <w:rsid w:val="004101FC"/>
    <w:rsid w:val="004109C0"/>
    <w:rsid w:val="00410F4E"/>
    <w:rsid w:val="0041240B"/>
    <w:rsid w:val="00412641"/>
    <w:rsid w:val="00412E03"/>
    <w:rsid w:val="004131C7"/>
    <w:rsid w:val="00413562"/>
    <w:rsid w:val="004138F6"/>
    <w:rsid w:val="00413BB5"/>
    <w:rsid w:val="004146E0"/>
    <w:rsid w:val="00414788"/>
    <w:rsid w:val="00414B95"/>
    <w:rsid w:val="00414BF2"/>
    <w:rsid w:val="00415315"/>
    <w:rsid w:val="004155D8"/>
    <w:rsid w:val="00416771"/>
    <w:rsid w:val="00416AF3"/>
    <w:rsid w:val="004200FB"/>
    <w:rsid w:val="004207F5"/>
    <w:rsid w:val="004209BB"/>
    <w:rsid w:val="00420F49"/>
    <w:rsid w:val="004211D3"/>
    <w:rsid w:val="0042142E"/>
    <w:rsid w:val="00421A1E"/>
    <w:rsid w:val="00423C88"/>
    <w:rsid w:val="00423DE4"/>
    <w:rsid w:val="004248F1"/>
    <w:rsid w:val="004260B3"/>
    <w:rsid w:val="00426D08"/>
    <w:rsid w:val="00430C4D"/>
    <w:rsid w:val="00431BA5"/>
    <w:rsid w:val="00431BB6"/>
    <w:rsid w:val="0043209D"/>
    <w:rsid w:val="0043266E"/>
    <w:rsid w:val="0043290E"/>
    <w:rsid w:val="00432BCE"/>
    <w:rsid w:val="00432E18"/>
    <w:rsid w:val="004334EB"/>
    <w:rsid w:val="0043363A"/>
    <w:rsid w:val="00434B11"/>
    <w:rsid w:val="004351D5"/>
    <w:rsid w:val="00435988"/>
    <w:rsid w:val="00435B30"/>
    <w:rsid w:val="004364AB"/>
    <w:rsid w:val="00436B6C"/>
    <w:rsid w:val="004370C4"/>
    <w:rsid w:val="004371CE"/>
    <w:rsid w:val="004373C6"/>
    <w:rsid w:val="004374DF"/>
    <w:rsid w:val="00437774"/>
    <w:rsid w:val="00440EC4"/>
    <w:rsid w:val="0044127F"/>
    <w:rsid w:val="004412FA"/>
    <w:rsid w:val="00441A19"/>
    <w:rsid w:val="00441DBE"/>
    <w:rsid w:val="00441F94"/>
    <w:rsid w:val="0044238E"/>
    <w:rsid w:val="004427F0"/>
    <w:rsid w:val="00444416"/>
    <w:rsid w:val="0044458B"/>
    <w:rsid w:val="00444741"/>
    <w:rsid w:val="00444C44"/>
    <w:rsid w:val="00445687"/>
    <w:rsid w:val="0044619C"/>
    <w:rsid w:val="004468DD"/>
    <w:rsid w:val="0044700D"/>
    <w:rsid w:val="004500CA"/>
    <w:rsid w:val="004510D6"/>
    <w:rsid w:val="00451A97"/>
    <w:rsid w:val="00452988"/>
    <w:rsid w:val="00453273"/>
    <w:rsid w:val="004532D0"/>
    <w:rsid w:val="00453D06"/>
    <w:rsid w:val="0045400F"/>
    <w:rsid w:val="00454A8F"/>
    <w:rsid w:val="0045541F"/>
    <w:rsid w:val="0045646B"/>
    <w:rsid w:val="004564F6"/>
    <w:rsid w:val="00456D6A"/>
    <w:rsid w:val="00457544"/>
    <w:rsid w:val="00457D68"/>
    <w:rsid w:val="004600B0"/>
    <w:rsid w:val="004600BD"/>
    <w:rsid w:val="00460855"/>
    <w:rsid w:val="00460D4F"/>
    <w:rsid w:val="0046106E"/>
    <w:rsid w:val="00461D65"/>
    <w:rsid w:val="00462464"/>
    <w:rsid w:val="0046271F"/>
    <w:rsid w:val="00462C25"/>
    <w:rsid w:val="00463147"/>
    <w:rsid w:val="004647EA"/>
    <w:rsid w:val="00464B04"/>
    <w:rsid w:val="00464E88"/>
    <w:rsid w:val="004663B8"/>
    <w:rsid w:val="00466479"/>
    <w:rsid w:val="00466992"/>
    <w:rsid w:val="00466EB0"/>
    <w:rsid w:val="00466EC9"/>
    <w:rsid w:val="00466F84"/>
    <w:rsid w:val="0047041A"/>
    <w:rsid w:val="00472222"/>
    <w:rsid w:val="0047289F"/>
    <w:rsid w:val="00472EA3"/>
    <w:rsid w:val="00474C7A"/>
    <w:rsid w:val="00475785"/>
    <w:rsid w:val="00475B1E"/>
    <w:rsid w:val="00477635"/>
    <w:rsid w:val="0047768D"/>
    <w:rsid w:val="00477789"/>
    <w:rsid w:val="00480C89"/>
    <w:rsid w:val="004814CF"/>
    <w:rsid w:val="00481C09"/>
    <w:rsid w:val="00481F30"/>
    <w:rsid w:val="00482A0C"/>
    <w:rsid w:val="004836F6"/>
    <w:rsid w:val="00484B0B"/>
    <w:rsid w:val="0048539D"/>
    <w:rsid w:val="0048730B"/>
    <w:rsid w:val="00487E52"/>
    <w:rsid w:val="00487EA3"/>
    <w:rsid w:val="004912C4"/>
    <w:rsid w:val="00491BAE"/>
    <w:rsid w:val="0049216E"/>
    <w:rsid w:val="00492501"/>
    <w:rsid w:val="00492A17"/>
    <w:rsid w:val="00492A6F"/>
    <w:rsid w:val="004949C1"/>
    <w:rsid w:val="00494A2E"/>
    <w:rsid w:val="00494ABD"/>
    <w:rsid w:val="00494E18"/>
    <w:rsid w:val="0049536C"/>
    <w:rsid w:val="00495C89"/>
    <w:rsid w:val="00496096"/>
    <w:rsid w:val="00496BFA"/>
    <w:rsid w:val="004970EC"/>
    <w:rsid w:val="00497A9F"/>
    <w:rsid w:val="004A118F"/>
    <w:rsid w:val="004A1324"/>
    <w:rsid w:val="004A248E"/>
    <w:rsid w:val="004A3087"/>
    <w:rsid w:val="004A3CED"/>
    <w:rsid w:val="004A4184"/>
    <w:rsid w:val="004A47FD"/>
    <w:rsid w:val="004A565C"/>
    <w:rsid w:val="004A6D15"/>
    <w:rsid w:val="004A719B"/>
    <w:rsid w:val="004B020A"/>
    <w:rsid w:val="004B0EA6"/>
    <w:rsid w:val="004B1196"/>
    <w:rsid w:val="004B1283"/>
    <w:rsid w:val="004B175C"/>
    <w:rsid w:val="004B1786"/>
    <w:rsid w:val="004B312C"/>
    <w:rsid w:val="004B327C"/>
    <w:rsid w:val="004B3529"/>
    <w:rsid w:val="004B3904"/>
    <w:rsid w:val="004B39CF"/>
    <w:rsid w:val="004B49EE"/>
    <w:rsid w:val="004B73E8"/>
    <w:rsid w:val="004B77D1"/>
    <w:rsid w:val="004C0406"/>
    <w:rsid w:val="004C0894"/>
    <w:rsid w:val="004C0B9D"/>
    <w:rsid w:val="004C108A"/>
    <w:rsid w:val="004C1267"/>
    <w:rsid w:val="004C20A5"/>
    <w:rsid w:val="004C2E4A"/>
    <w:rsid w:val="004C4412"/>
    <w:rsid w:val="004C4544"/>
    <w:rsid w:val="004C45D5"/>
    <w:rsid w:val="004C478F"/>
    <w:rsid w:val="004C511E"/>
    <w:rsid w:val="004C61A4"/>
    <w:rsid w:val="004C65AA"/>
    <w:rsid w:val="004C6FFB"/>
    <w:rsid w:val="004C759D"/>
    <w:rsid w:val="004C77F0"/>
    <w:rsid w:val="004D01A3"/>
    <w:rsid w:val="004D049B"/>
    <w:rsid w:val="004D0D2D"/>
    <w:rsid w:val="004D0FB0"/>
    <w:rsid w:val="004D16E7"/>
    <w:rsid w:val="004D279C"/>
    <w:rsid w:val="004D2A80"/>
    <w:rsid w:val="004D2A8E"/>
    <w:rsid w:val="004D3483"/>
    <w:rsid w:val="004D3802"/>
    <w:rsid w:val="004D383A"/>
    <w:rsid w:val="004D4216"/>
    <w:rsid w:val="004D442A"/>
    <w:rsid w:val="004D543D"/>
    <w:rsid w:val="004D572C"/>
    <w:rsid w:val="004D58F2"/>
    <w:rsid w:val="004D72D8"/>
    <w:rsid w:val="004E0954"/>
    <w:rsid w:val="004E0A69"/>
    <w:rsid w:val="004E0B3D"/>
    <w:rsid w:val="004E1F61"/>
    <w:rsid w:val="004E211E"/>
    <w:rsid w:val="004E2696"/>
    <w:rsid w:val="004E3465"/>
    <w:rsid w:val="004E3C8E"/>
    <w:rsid w:val="004E3E32"/>
    <w:rsid w:val="004E40DB"/>
    <w:rsid w:val="004E43D8"/>
    <w:rsid w:val="004E472F"/>
    <w:rsid w:val="004E48AA"/>
    <w:rsid w:val="004E57A4"/>
    <w:rsid w:val="004E57B7"/>
    <w:rsid w:val="004E58CE"/>
    <w:rsid w:val="004E5941"/>
    <w:rsid w:val="004E5D13"/>
    <w:rsid w:val="004E7B17"/>
    <w:rsid w:val="004F0737"/>
    <w:rsid w:val="004F0D04"/>
    <w:rsid w:val="004F0FAE"/>
    <w:rsid w:val="004F166C"/>
    <w:rsid w:val="004F196B"/>
    <w:rsid w:val="004F1A48"/>
    <w:rsid w:val="004F1ED3"/>
    <w:rsid w:val="004F23E7"/>
    <w:rsid w:val="004F2C49"/>
    <w:rsid w:val="004F2DDB"/>
    <w:rsid w:val="004F33C7"/>
    <w:rsid w:val="004F3417"/>
    <w:rsid w:val="004F3721"/>
    <w:rsid w:val="004F38D2"/>
    <w:rsid w:val="004F38DF"/>
    <w:rsid w:val="004F465B"/>
    <w:rsid w:val="004F5C9D"/>
    <w:rsid w:val="004F6D7C"/>
    <w:rsid w:val="004F6ED0"/>
    <w:rsid w:val="004F76AA"/>
    <w:rsid w:val="0050044E"/>
    <w:rsid w:val="00500EE9"/>
    <w:rsid w:val="00501FF2"/>
    <w:rsid w:val="00502A81"/>
    <w:rsid w:val="0050335C"/>
    <w:rsid w:val="005036B2"/>
    <w:rsid w:val="00503D1B"/>
    <w:rsid w:val="00504395"/>
    <w:rsid w:val="00505DD2"/>
    <w:rsid w:val="00505FC2"/>
    <w:rsid w:val="00506EC6"/>
    <w:rsid w:val="005079CC"/>
    <w:rsid w:val="00507CCC"/>
    <w:rsid w:val="00507D60"/>
    <w:rsid w:val="00507FE1"/>
    <w:rsid w:val="00510520"/>
    <w:rsid w:val="00510990"/>
    <w:rsid w:val="00510B3C"/>
    <w:rsid w:val="005117B1"/>
    <w:rsid w:val="00511866"/>
    <w:rsid w:val="00511C78"/>
    <w:rsid w:val="0051213F"/>
    <w:rsid w:val="00512388"/>
    <w:rsid w:val="005125F7"/>
    <w:rsid w:val="00512680"/>
    <w:rsid w:val="0051280C"/>
    <w:rsid w:val="00512C19"/>
    <w:rsid w:val="00513073"/>
    <w:rsid w:val="0051365D"/>
    <w:rsid w:val="0051372D"/>
    <w:rsid w:val="00513BC6"/>
    <w:rsid w:val="00514A19"/>
    <w:rsid w:val="00514A87"/>
    <w:rsid w:val="00514A9F"/>
    <w:rsid w:val="00514AB0"/>
    <w:rsid w:val="00515042"/>
    <w:rsid w:val="00515425"/>
    <w:rsid w:val="005158D4"/>
    <w:rsid w:val="00515BA8"/>
    <w:rsid w:val="0051628B"/>
    <w:rsid w:val="005163B8"/>
    <w:rsid w:val="00516DBB"/>
    <w:rsid w:val="005170AF"/>
    <w:rsid w:val="0051752E"/>
    <w:rsid w:val="00517948"/>
    <w:rsid w:val="00522C03"/>
    <w:rsid w:val="00524285"/>
    <w:rsid w:val="00524710"/>
    <w:rsid w:val="00524E10"/>
    <w:rsid w:val="005256C6"/>
    <w:rsid w:val="005258F2"/>
    <w:rsid w:val="00526358"/>
    <w:rsid w:val="005263BB"/>
    <w:rsid w:val="005265B2"/>
    <w:rsid w:val="0052693D"/>
    <w:rsid w:val="005278C2"/>
    <w:rsid w:val="00530500"/>
    <w:rsid w:val="0053074B"/>
    <w:rsid w:val="005309D9"/>
    <w:rsid w:val="00530B32"/>
    <w:rsid w:val="00530E96"/>
    <w:rsid w:val="00531125"/>
    <w:rsid w:val="005313F6"/>
    <w:rsid w:val="0053169D"/>
    <w:rsid w:val="00531E66"/>
    <w:rsid w:val="00532921"/>
    <w:rsid w:val="00532D4E"/>
    <w:rsid w:val="00532DD5"/>
    <w:rsid w:val="00533754"/>
    <w:rsid w:val="0053378B"/>
    <w:rsid w:val="00533B06"/>
    <w:rsid w:val="00534021"/>
    <w:rsid w:val="0053539D"/>
    <w:rsid w:val="00536A4F"/>
    <w:rsid w:val="00536CC4"/>
    <w:rsid w:val="0053749B"/>
    <w:rsid w:val="005375C7"/>
    <w:rsid w:val="005379D4"/>
    <w:rsid w:val="005404FD"/>
    <w:rsid w:val="00540510"/>
    <w:rsid w:val="00541AE4"/>
    <w:rsid w:val="00541CF3"/>
    <w:rsid w:val="0054247D"/>
    <w:rsid w:val="0054293F"/>
    <w:rsid w:val="00542952"/>
    <w:rsid w:val="00543FDB"/>
    <w:rsid w:val="00544710"/>
    <w:rsid w:val="0054505F"/>
    <w:rsid w:val="005453DD"/>
    <w:rsid w:val="00545ECD"/>
    <w:rsid w:val="005467A1"/>
    <w:rsid w:val="00547958"/>
    <w:rsid w:val="00547C9F"/>
    <w:rsid w:val="0055003B"/>
    <w:rsid w:val="005501BB"/>
    <w:rsid w:val="005508D0"/>
    <w:rsid w:val="00550937"/>
    <w:rsid w:val="005512FC"/>
    <w:rsid w:val="0055229C"/>
    <w:rsid w:val="005522F1"/>
    <w:rsid w:val="00552C04"/>
    <w:rsid w:val="0055357A"/>
    <w:rsid w:val="0055397A"/>
    <w:rsid w:val="00553E57"/>
    <w:rsid w:val="00554801"/>
    <w:rsid w:val="00554EFE"/>
    <w:rsid w:val="005553F9"/>
    <w:rsid w:val="0055574B"/>
    <w:rsid w:val="0055622E"/>
    <w:rsid w:val="005566AA"/>
    <w:rsid w:val="00560474"/>
    <w:rsid w:val="005608E3"/>
    <w:rsid w:val="0056197E"/>
    <w:rsid w:val="00562FF8"/>
    <w:rsid w:val="0056428A"/>
    <w:rsid w:val="00564546"/>
    <w:rsid w:val="00564676"/>
    <w:rsid w:val="005652C6"/>
    <w:rsid w:val="00565739"/>
    <w:rsid w:val="00565918"/>
    <w:rsid w:val="00566E4A"/>
    <w:rsid w:val="00567341"/>
    <w:rsid w:val="00567768"/>
    <w:rsid w:val="00567946"/>
    <w:rsid w:val="00567BAA"/>
    <w:rsid w:val="00567E2F"/>
    <w:rsid w:val="005714CB"/>
    <w:rsid w:val="005714D3"/>
    <w:rsid w:val="00572C61"/>
    <w:rsid w:val="00573D4F"/>
    <w:rsid w:val="00574745"/>
    <w:rsid w:val="00575594"/>
    <w:rsid w:val="00575DEA"/>
    <w:rsid w:val="00576279"/>
    <w:rsid w:val="00577927"/>
    <w:rsid w:val="00577A32"/>
    <w:rsid w:val="00580294"/>
    <w:rsid w:val="005808A5"/>
    <w:rsid w:val="00580912"/>
    <w:rsid w:val="005809FB"/>
    <w:rsid w:val="00581434"/>
    <w:rsid w:val="005823B7"/>
    <w:rsid w:val="00582699"/>
    <w:rsid w:val="00582ACD"/>
    <w:rsid w:val="005836B1"/>
    <w:rsid w:val="00584150"/>
    <w:rsid w:val="005843B9"/>
    <w:rsid w:val="0058471D"/>
    <w:rsid w:val="00584A7E"/>
    <w:rsid w:val="00584CE1"/>
    <w:rsid w:val="005858B6"/>
    <w:rsid w:val="00585901"/>
    <w:rsid w:val="005868E1"/>
    <w:rsid w:val="00587835"/>
    <w:rsid w:val="00587E91"/>
    <w:rsid w:val="005921F1"/>
    <w:rsid w:val="0059369C"/>
    <w:rsid w:val="00593CB9"/>
    <w:rsid w:val="00593F2D"/>
    <w:rsid w:val="005948EA"/>
    <w:rsid w:val="00595380"/>
    <w:rsid w:val="00595708"/>
    <w:rsid w:val="005959B7"/>
    <w:rsid w:val="00596A77"/>
    <w:rsid w:val="00596F10"/>
    <w:rsid w:val="00597638"/>
    <w:rsid w:val="00597C48"/>
    <w:rsid w:val="00597C65"/>
    <w:rsid w:val="005A085B"/>
    <w:rsid w:val="005A0AEC"/>
    <w:rsid w:val="005A1745"/>
    <w:rsid w:val="005A21C2"/>
    <w:rsid w:val="005A2D28"/>
    <w:rsid w:val="005A2D40"/>
    <w:rsid w:val="005A34CF"/>
    <w:rsid w:val="005A3952"/>
    <w:rsid w:val="005A4349"/>
    <w:rsid w:val="005A4DC2"/>
    <w:rsid w:val="005A596A"/>
    <w:rsid w:val="005A7D28"/>
    <w:rsid w:val="005A7F05"/>
    <w:rsid w:val="005B04E6"/>
    <w:rsid w:val="005B0810"/>
    <w:rsid w:val="005B0CC3"/>
    <w:rsid w:val="005B0D20"/>
    <w:rsid w:val="005B146D"/>
    <w:rsid w:val="005B2246"/>
    <w:rsid w:val="005B3516"/>
    <w:rsid w:val="005B42D3"/>
    <w:rsid w:val="005B42EC"/>
    <w:rsid w:val="005B49BA"/>
    <w:rsid w:val="005B4C42"/>
    <w:rsid w:val="005B5121"/>
    <w:rsid w:val="005B5620"/>
    <w:rsid w:val="005B5720"/>
    <w:rsid w:val="005B5CD2"/>
    <w:rsid w:val="005B6A23"/>
    <w:rsid w:val="005B6EE2"/>
    <w:rsid w:val="005B7519"/>
    <w:rsid w:val="005B79F6"/>
    <w:rsid w:val="005C0EE4"/>
    <w:rsid w:val="005C14D3"/>
    <w:rsid w:val="005C1547"/>
    <w:rsid w:val="005C16D9"/>
    <w:rsid w:val="005C1CB2"/>
    <w:rsid w:val="005C2624"/>
    <w:rsid w:val="005C2912"/>
    <w:rsid w:val="005C2EF0"/>
    <w:rsid w:val="005C3942"/>
    <w:rsid w:val="005C4436"/>
    <w:rsid w:val="005C478E"/>
    <w:rsid w:val="005C5E46"/>
    <w:rsid w:val="005C630B"/>
    <w:rsid w:val="005C6588"/>
    <w:rsid w:val="005C66E0"/>
    <w:rsid w:val="005C6F48"/>
    <w:rsid w:val="005C7FDA"/>
    <w:rsid w:val="005D0428"/>
    <w:rsid w:val="005D09D5"/>
    <w:rsid w:val="005D11C9"/>
    <w:rsid w:val="005D1836"/>
    <w:rsid w:val="005D1F64"/>
    <w:rsid w:val="005D22EF"/>
    <w:rsid w:val="005D2336"/>
    <w:rsid w:val="005D266B"/>
    <w:rsid w:val="005D3EF5"/>
    <w:rsid w:val="005D40B9"/>
    <w:rsid w:val="005D48DE"/>
    <w:rsid w:val="005D4A03"/>
    <w:rsid w:val="005D5030"/>
    <w:rsid w:val="005D6182"/>
    <w:rsid w:val="005D6204"/>
    <w:rsid w:val="005D697D"/>
    <w:rsid w:val="005D70CD"/>
    <w:rsid w:val="005D724A"/>
    <w:rsid w:val="005D72D7"/>
    <w:rsid w:val="005D7DF6"/>
    <w:rsid w:val="005E027D"/>
    <w:rsid w:val="005E0525"/>
    <w:rsid w:val="005E0AFA"/>
    <w:rsid w:val="005E1328"/>
    <w:rsid w:val="005E2522"/>
    <w:rsid w:val="005E262B"/>
    <w:rsid w:val="005E2A5D"/>
    <w:rsid w:val="005E2E1C"/>
    <w:rsid w:val="005E2F04"/>
    <w:rsid w:val="005E3E68"/>
    <w:rsid w:val="005E42F3"/>
    <w:rsid w:val="005E491C"/>
    <w:rsid w:val="005E61C5"/>
    <w:rsid w:val="005E63DC"/>
    <w:rsid w:val="005E6861"/>
    <w:rsid w:val="005E6D92"/>
    <w:rsid w:val="005E781C"/>
    <w:rsid w:val="005F00D4"/>
    <w:rsid w:val="005F1BB0"/>
    <w:rsid w:val="005F2A9D"/>
    <w:rsid w:val="005F2F23"/>
    <w:rsid w:val="005F453F"/>
    <w:rsid w:val="005F460A"/>
    <w:rsid w:val="005F4B14"/>
    <w:rsid w:val="005F54F9"/>
    <w:rsid w:val="005F5D80"/>
    <w:rsid w:val="005F646D"/>
    <w:rsid w:val="005F6638"/>
    <w:rsid w:val="005F6720"/>
    <w:rsid w:val="005F6FED"/>
    <w:rsid w:val="005F729A"/>
    <w:rsid w:val="006000F9"/>
    <w:rsid w:val="0060270E"/>
    <w:rsid w:val="006043EC"/>
    <w:rsid w:val="00605D5C"/>
    <w:rsid w:val="0060611D"/>
    <w:rsid w:val="00606662"/>
    <w:rsid w:val="006069FE"/>
    <w:rsid w:val="00606DC8"/>
    <w:rsid w:val="006073ED"/>
    <w:rsid w:val="00607E1A"/>
    <w:rsid w:val="00610616"/>
    <w:rsid w:val="00610687"/>
    <w:rsid w:val="00610C14"/>
    <w:rsid w:val="00610DDE"/>
    <w:rsid w:val="00610E15"/>
    <w:rsid w:val="0061121D"/>
    <w:rsid w:val="0061142C"/>
    <w:rsid w:val="00611538"/>
    <w:rsid w:val="006118DA"/>
    <w:rsid w:val="00611EFD"/>
    <w:rsid w:val="006120E7"/>
    <w:rsid w:val="00612A90"/>
    <w:rsid w:val="00612BCD"/>
    <w:rsid w:val="006130E1"/>
    <w:rsid w:val="006139C5"/>
    <w:rsid w:val="006147D2"/>
    <w:rsid w:val="00615F3F"/>
    <w:rsid w:val="0061697F"/>
    <w:rsid w:val="00617C8B"/>
    <w:rsid w:val="00620163"/>
    <w:rsid w:val="00620FB2"/>
    <w:rsid w:val="0062115F"/>
    <w:rsid w:val="006218E6"/>
    <w:rsid w:val="006225CD"/>
    <w:rsid w:val="006252E2"/>
    <w:rsid w:val="006256DB"/>
    <w:rsid w:val="00625BD2"/>
    <w:rsid w:val="00626109"/>
    <w:rsid w:val="00626505"/>
    <w:rsid w:val="00626610"/>
    <w:rsid w:val="006270BD"/>
    <w:rsid w:val="006274D3"/>
    <w:rsid w:val="006300B8"/>
    <w:rsid w:val="00630AFC"/>
    <w:rsid w:val="00631E27"/>
    <w:rsid w:val="00631FEA"/>
    <w:rsid w:val="006327B2"/>
    <w:rsid w:val="00634489"/>
    <w:rsid w:val="006344CB"/>
    <w:rsid w:val="00635027"/>
    <w:rsid w:val="0063649C"/>
    <w:rsid w:val="0063684A"/>
    <w:rsid w:val="00636B45"/>
    <w:rsid w:val="00636CE1"/>
    <w:rsid w:val="0063715B"/>
    <w:rsid w:val="006374F6"/>
    <w:rsid w:val="00637662"/>
    <w:rsid w:val="00637D8A"/>
    <w:rsid w:val="00640371"/>
    <w:rsid w:val="00640D52"/>
    <w:rsid w:val="00640F0F"/>
    <w:rsid w:val="0064150D"/>
    <w:rsid w:val="0064170A"/>
    <w:rsid w:val="0064226B"/>
    <w:rsid w:val="00642456"/>
    <w:rsid w:val="00642CC5"/>
    <w:rsid w:val="006433AA"/>
    <w:rsid w:val="00645A1F"/>
    <w:rsid w:val="00645EB2"/>
    <w:rsid w:val="00646536"/>
    <w:rsid w:val="0064670B"/>
    <w:rsid w:val="00646728"/>
    <w:rsid w:val="00646FFB"/>
    <w:rsid w:val="006502B1"/>
    <w:rsid w:val="00650341"/>
    <w:rsid w:val="00651124"/>
    <w:rsid w:val="006513CD"/>
    <w:rsid w:val="0065177C"/>
    <w:rsid w:val="00652CF3"/>
    <w:rsid w:val="00652E61"/>
    <w:rsid w:val="00653E82"/>
    <w:rsid w:val="00653F02"/>
    <w:rsid w:val="006544FD"/>
    <w:rsid w:val="00654B55"/>
    <w:rsid w:val="00654D98"/>
    <w:rsid w:val="00655425"/>
    <w:rsid w:val="00655CB5"/>
    <w:rsid w:val="0065700E"/>
    <w:rsid w:val="006570B4"/>
    <w:rsid w:val="00657298"/>
    <w:rsid w:val="00657C4A"/>
    <w:rsid w:val="00660B67"/>
    <w:rsid w:val="0066121C"/>
    <w:rsid w:val="006613E2"/>
    <w:rsid w:val="00661AB4"/>
    <w:rsid w:val="0066217F"/>
    <w:rsid w:val="0066246A"/>
    <w:rsid w:val="006625ED"/>
    <w:rsid w:val="00662A7A"/>
    <w:rsid w:val="00662B6E"/>
    <w:rsid w:val="00663E8E"/>
    <w:rsid w:val="00664077"/>
    <w:rsid w:val="00664814"/>
    <w:rsid w:val="00665075"/>
    <w:rsid w:val="0066686B"/>
    <w:rsid w:val="00666BD4"/>
    <w:rsid w:val="006700C3"/>
    <w:rsid w:val="0067108C"/>
    <w:rsid w:val="00671AA0"/>
    <w:rsid w:val="00671CBC"/>
    <w:rsid w:val="00672055"/>
    <w:rsid w:val="00672473"/>
    <w:rsid w:val="00672C02"/>
    <w:rsid w:val="00673E2A"/>
    <w:rsid w:val="00673E62"/>
    <w:rsid w:val="006745A8"/>
    <w:rsid w:val="006746C4"/>
    <w:rsid w:val="00674BDA"/>
    <w:rsid w:val="00676E39"/>
    <w:rsid w:val="00677261"/>
    <w:rsid w:val="00680102"/>
    <w:rsid w:val="006803AE"/>
    <w:rsid w:val="006808B7"/>
    <w:rsid w:val="006809FF"/>
    <w:rsid w:val="006816EE"/>
    <w:rsid w:val="00681D8D"/>
    <w:rsid w:val="00681D9B"/>
    <w:rsid w:val="00681FF5"/>
    <w:rsid w:val="006825A5"/>
    <w:rsid w:val="00682932"/>
    <w:rsid w:val="00682948"/>
    <w:rsid w:val="00682DEA"/>
    <w:rsid w:val="00682DFF"/>
    <w:rsid w:val="0068303C"/>
    <w:rsid w:val="006834FD"/>
    <w:rsid w:val="0068375E"/>
    <w:rsid w:val="00683821"/>
    <w:rsid w:val="00684BB0"/>
    <w:rsid w:val="00684DC1"/>
    <w:rsid w:val="00685852"/>
    <w:rsid w:val="00685C67"/>
    <w:rsid w:val="00685F66"/>
    <w:rsid w:val="00686638"/>
    <w:rsid w:val="00687850"/>
    <w:rsid w:val="00687AC0"/>
    <w:rsid w:val="006905C1"/>
    <w:rsid w:val="006905F8"/>
    <w:rsid w:val="0069112D"/>
    <w:rsid w:val="006917C5"/>
    <w:rsid w:val="0069181B"/>
    <w:rsid w:val="006918AF"/>
    <w:rsid w:val="00691D4B"/>
    <w:rsid w:val="00692356"/>
    <w:rsid w:val="00692962"/>
    <w:rsid w:val="00692B57"/>
    <w:rsid w:val="00693491"/>
    <w:rsid w:val="00693713"/>
    <w:rsid w:val="006937E7"/>
    <w:rsid w:val="00693A34"/>
    <w:rsid w:val="006940F7"/>
    <w:rsid w:val="006942A3"/>
    <w:rsid w:val="006942DC"/>
    <w:rsid w:val="00694805"/>
    <w:rsid w:val="00694CE9"/>
    <w:rsid w:val="00694FBD"/>
    <w:rsid w:val="00694FCE"/>
    <w:rsid w:val="006958AC"/>
    <w:rsid w:val="00695CFB"/>
    <w:rsid w:val="0069615E"/>
    <w:rsid w:val="0069630D"/>
    <w:rsid w:val="00697FFE"/>
    <w:rsid w:val="006A00E6"/>
    <w:rsid w:val="006A09AC"/>
    <w:rsid w:val="006A239E"/>
    <w:rsid w:val="006A23A3"/>
    <w:rsid w:val="006A2EE4"/>
    <w:rsid w:val="006A30C2"/>
    <w:rsid w:val="006A3421"/>
    <w:rsid w:val="006A35A8"/>
    <w:rsid w:val="006A36A4"/>
    <w:rsid w:val="006A3A16"/>
    <w:rsid w:val="006A3E46"/>
    <w:rsid w:val="006A3EB3"/>
    <w:rsid w:val="006A4AD9"/>
    <w:rsid w:val="006A5FEF"/>
    <w:rsid w:val="006A739E"/>
    <w:rsid w:val="006A7865"/>
    <w:rsid w:val="006B08BE"/>
    <w:rsid w:val="006B0CA2"/>
    <w:rsid w:val="006B0CDD"/>
    <w:rsid w:val="006B0FA8"/>
    <w:rsid w:val="006B187A"/>
    <w:rsid w:val="006B19AC"/>
    <w:rsid w:val="006B2740"/>
    <w:rsid w:val="006B2BB3"/>
    <w:rsid w:val="006B2C4D"/>
    <w:rsid w:val="006B4CE2"/>
    <w:rsid w:val="006B5169"/>
    <w:rsid w:val="006B51B7"/>
    <w:rsid w:val="006B52BD"/>
    <w:rsid w:val="006B54ED"/>
    <w:rsid w:val="006B5B27"/>
    <w:rsid w:val="006B6BCA"/>
    <w:rsid w:val="006B6C8B"/>
    <w:rsid w:val="006B6D19"/>
    <w:rsid w:val="006B6F1A"/>
    <w:rsid w:val="006B762A"/>
    <w:rsid w:val="006B7CF8"/>
    <w:rsid w:val="006C0DF2"/>
    <w:rsid w:val="006C15B2"/>
    <w:rsid w:val="006C18AB"/>
    <w:rsid w:val="006C1A58"/>
    <w:rsid w:val="006C1C47"/>
    <w:rsid w:val="006C2D62"/>
    <w:rsid w:val="006C3B06"/>
    <w:rsid w:val="006C47D7"/>
    <w:rsid w:val="006C49FA"/>
    <w:rsid w:val="006C4D11"/>
    <w:rsid w:val="006C4E47"/>
    <w:rsid w:val="006C5272"/>
    <w:rsid w:val="006C5AED"/>
    <w:rsid w:val="006C5F64"/>
    <w:rsid w:val="006C6078"/>
    <w:rsid w:val="006C6D1C"/>
    <w:rsid w:val="006C75C1"/>
    <w:rsid w:val="006D048E"/>
    <w:rsid w:val="006D0747"/>
    <w:rsid w:val="006D2716"/>
    <w:rsid w:val="006D2B24"/>
    <w:rsid w:val="006D3062"/>
    <w:rsid w:val="006D33C0"/>
    <w:rsid w:val="006D4400"/>
    <w:rsid w:val="006D4B66"/>
    <w:rsid w:val="006D565B"/>
    <w:rsid w:val="006D5938"/>
    <w:rsid w:val="006D6B3D"/>
    <w:rsid w:val="006D6E68"/>
    <w:rsid w:val="006D75B5"/>
    <w:rsid w:val="006D75C4"/>
    <w:rsid w:val="006D7902"/>
    <w:rsid w:val="006D79FC"/>
    <w:rsid w:val="006D7F78"/>
    <w:rsid w:val="006E091A"/>
    <w:rsid w:val="006E0D56"/>
    <w:rsid w:val="006E0F3F"/>
    <w:rsid w:val="006E117C"/>
    <w:rsid w:val="006E29D8"/>
    <w:rsid w:val="006E2B71"/>
    <w:rsid w:val="006E30E6"/>
    <w:rsid w:val="006E3306"/>
    <w:rsid w:val="006E333A"/>
    <w:rsid w:val="006E3D0C"/>
    <w:rsid w:val="006E51BD"/>
    <w:rsid w:val="006E5383"/>
    <w:rsid w:val="006E62AC"/>
    <w:rsid w:val="006E69AF"/>
    <w:rsid w:val="006E7411"/>
    <w:rsid w:val="006E7CB9"/>
    <w:rsid w:val="006F0FCB"/>
    <w:rsid w:val="006F14D5"/>
    <w:rsid w:val="006F1762"/>
    <w:rsid w:val="006F1DC6"/>
    <w:rsid w:val="006F2537"/>
    <w:rsid w:val="006F3748"/>
    <w:rsid w:val="006F38FC"/>
    <w:rsid w:val="006F3C06"/>
    <w:rsid w:val="006F469B"/>
    <w:rsid w:val="006F4CCD"/>
    <w:rsid w:val="006F64D4"/>
    <w:rsid w:val="006F6828"/>
    <w:rsid w:val="007001CA"/>
    <w:rsid w:val="00700975"/>
    <w:rsid w:val="007009C9"/>
    <w:rsid w:val="007009F4"/>
    <w:rsid w:val="00700A67"/>
    <w:rsid w:val="00700ABA"/>
    <w:rsid w:val="00700C94"/>
    <w:rsid w:val="0070139D"/>
    <w:rsid w:val="00701437"/>
    <w:rsid w:val="00701475"/>
    <w:rsid w:val="0070255A"/>
    <w:rsid w:val="00702B3E"/>
    <w:rsid w:val="00702C07"/>
    <w:rsid w:val="00703605"/>
    <w:rsid w:val="00703AA2"/>
    <w:rsid w:val="00703CC7"/>
    <w:rsid w:val="00703F11"/>
    <w:rsid w:val="00703F81"/>
    <w:rsid w:val="007052C2"/>
    <w:rsid w:val="00705804"/>
    <w:rsid w:val="00705CB0"/>
    <w:rsid w:val="0070612F"/>
    <w:rsid w:val="007062C0"/>
    <w:rsid w:val="00706950"/>
    <w:rsid w:val="0070780C"/>
    <w:rsid w:val="00707E6F"/>
    <w:rsid w:val="0071069E"/>
    <w:rsid w:val="00710C40"/>
    <w:rsid w:val="00710CA5"/>
    <w:rsid w:val="007115CC"/>
    <w:rsid w:val="00711CD8"/>
    <w:rsid w:val="00711F3E"/>
    <w:rsid w:val="00712958"/>
    <w:rsid w:val="00713B85"/>
    <w:rsid w:val="00713D25"/>
    <w:rsid w:val="007143D3"/>
    <w:rsid w:val="0071495B"/>
    <w:rsid w:val="007152B4"/>
    <w:rsid w:val="00715B28"/>
    <w:rsid w:val="00715D10"/>
    <w:rsid w:val="007161E2"/>
    <w:rsid w:val="00716601"/>
    <w:rsid w:val="0071689A"/>
    <w:rsid w:val="00716C45"/>
    <w:rsid w:val="007170DA"/>
    <w:rsid w:val="007177B6"/>
    <w:rsid w:val="00720B93"/>
    <w:rsid w:val="00720EDE"/>
    <w:rsid w:val="007217BC"/>
    <w:rsid w:val="00721873"/>
    <w:rsid w:val="00721D46"/>
    <w:rsid w:val="00722446"/>
    <w:rsid w:val="007237D9"/>
    <w:rsid w:val="00723C85"/>
    <w:rsid w:val="00723EF9"/>
    <w:rsid w:val="007247D1"/>
    <w:rsid w:val="00724FD8"/>
    <w:rsid w:val="00725617"/>
    <w:rsid w:val="00726FBF"/>
    <w:rsid w:val="007273E6"/>
    <w:rsid w:val="00731285"/>
    <w:rsid w:val="00731405"/>
    <w:rsid w:val="00731831"/>
    <w:rsid w:val="00731B9F"/>
    <w:rsid w:val="00731D0B"/>
    <w:rsid w:val="00732EFF"/>
    <w:rsid w:val="00734098"/>
    <w:rsid w:val="0073467E"/>
    <w:rsid w:val="007348FB"/>
    <w:rsid w:val="00734AA9"/>
    <w:rsid w:val="00735380"/>
    <w:rsid w:val="007356F3"/>
    <w:rsid w:val="007357B9"/>
    <w:rsid w:val="00735D16"/>
    <w:rsid w:val="00735E81"/>
    <w:rsid w:val="00735F7E"/>
    <w:rsid w:val="007371E0"/>
    <w:rsid w:val="007377E2"/>
    <w:rsid w:val="00740AAC"/>
    <w:rsid w:val="007411B7"/>
    <w:rsid w:val="0074162E"/>
    <w:rsid w:val="00741663"/>
    <w:rsid w:val="00742CB7"/>
    <w:rsid w:val="00742E08"/>
    <w:rsid w:val="00743AC1"/>
    <w:rsid w:val="00743BF0"/>
    <w:rsid w:val="00744A15"/>
    <w:rsid w:val="00744E1B"/>
    <w:rsid w:val="00745978"/>
    <w:rsid w:val="00745B3B"/>
    <w:rsid w:val="0074607E"/>
    <w:rsid w:val="00746240"/>
    <w:rsid w:val="007467A6"/>
    <w:rsid w:val="007467FC"/>
    <w:rsid w:val="00746952"/>
    <w:rsid w:val="00746AA0"/>
    <w:rsid w:val="00746DFA"/>
    <w:rsid w:val="007472D9"/>
    <w:rsid w:val="00747523"/>
    <w:rsid w:val="0075013B"/>
    <w:rsid w:val="0075030B"/>
    <w:rsid w:val="00750490"/>
    <w:rsid w:val="0075166B"/>
    <w:rsid w:val="007517F4"/>
    <w:rsid w:val="00751FCF"/>
    <w:rsid w:val="007527A9"/>
    <w:rsid w:val="00752C3B"/>
    <w:rsid w:val="00753338"/>
    <w:rsid w:val="007533E7"/>
    <w:rsid w:val="00753509"/>
    <w:rsid w:val="00753519"/>
    <w:rsid w:val="007548E7"/>
    <w:rsid w:val="00755119"/>
    <w:rsid w:val="0075556A"/>
    <w:rsid w:val="0075592B"/>
    <w:rsid w:val="0075603E"/>
    <w:rsid w:val="00756664"/>
    <w:rsid w:val="00756716"/>
    <w:rsid w:val="00756B55"/>
    <w:rsid w:val="00756EBB"/>
    <w:rsid w:val="00756EC6"/>
    <w:rsid w:val="0076039D"/>
    <w:rsid w:val="007603D2"/>
    <w:rsid w:val="00760598"/>
    <w:rsid w:val="007608EF"/>
    <w:rsid w:val="00760BDE"/>
    <w:rsid w:val="00760DD8"/>
    <w:rsid w:val="00760E8F"/>
    <w:rsid w:val="00761746"/>
    <w:rsid w:val="00762134"/>
    <w:rsid w:val="00762723"/>
    <w:rsid w:val="007630D6"/>
    <w:rsid w:val="0076322E"/>
    <w:rsid w:val="0076335E"/>
    <w:rsid w:val="007634E4"/>
    <w:rsid w:val="00763BD8"/>
    <w:rsid w:val="00764105"/>
    <w:rsid w:val="007649D6"/>
    <w:rsid w:val="007654FB"/>
    <w:rsid w:val="00765DBF"/>
    <w:rsid w:val="00766220"/>
    <w:rsid w:val="00766B4A"/>
    <w:rsid w:val="00766CEC"/>
    <w:rsid w:val="00767153"/>
    <w:rsid w:val="00771324"/>
    <w:rsid w:val="007719F1"/>
    <w:rsid w:val="007730EF"/>
    <w:rsid w:val="0077336C"/>
    <w:rsid w:val="007734F7"/>
    <w:rsid w:val="00773659"/>
    <w:rsid w:val="00774636"/>
    <w:rsid w:val="0077480A"/>
    <w:rsid w:val="00774B84"/>
    <w:rsid w:val="00775704"/>
    <w:rsid w:val="00775DCA"/>
    <w:rsid w:val="0077619F"/>
    <w:rsid w:val="0077622F"/>
    <w:rsid w:val="007808F8"/>
    <w:rsid w:val="00780C14"/>
    <w:rsid w:val="007814D9"/>
    <w:rsid w:val="007817B3"/>
    <w:rsid w:val="00781C40"/>
    <w:rsid w:val="0078354B"/>
    <w:rsid w:val="00783B0A"/>
    <w:rsid w:val="00785F97"/>
    <w:rsid w:val="00786B7C"/>
    <w:rsid w:val="00786F00"/>
    <w:rsid w:val="007872C0"/>
    <w:rsid w:val="0078730B"/>
    <w:rsid w:val="00787766"/>
    <w:rsid w:val="007877F6"/>
    <w:rsid w:val="00787E71"/>
    <w:rsid w:val="00790434"/>
    <w:rsid w:val="00790ACF"/>
    <w:rsid w:val="00791401"/>
    <w:rsid w:val="00791ABF"/>
    <w:rsid w:val="00791B85"/>
    <w:rsid w:val="00791D60"/>
    <w:rsid w:val="00792F0A"/>
    <w:rsid w:val="00793813"/>
    <w:rsid w:val="00793A4B"/>
    <w:rsid w:val="00793D35"/>
    <w:rsid w:val="007945D1"/>
    <w:rsid w:val="00794A34"/>
    <w:rsid w:val="00794BA7"/>
    <w:rsid w:val="00794D0C"/>
    <w:rsid w:val="00794E3A"/>
    <w:rsid w:val="00795158"/>
    <w:rsid w:val="00795453"/>
    <w:rsid w:val="00796758"/>
    <w:rsid w:val="00797221"/>
    <w:rsid w:val="00797885"/>
    <w:rsid w:val="007A0063"/>
    <w:rsid w:val="007A071D"/>
    <w:rsid w:val="007A0932"/>
    <w:rsid w:val="007A09E6"/>
    <w:rsid w:val="007A16FA"/>
    <w:rsid w:val="007A1948"/>
    <w:rsid w:val="007A36C9"/>
    <w:rsid w:val="007A37F6"/>
    <w:rsid w:val="007A3916"/>
    <w:rsid w:val="007A3962"/>
    <w:rsid w:val="007A39B4"/>
    <w:rsid w:val="007A3B4C"/>
    <w:rsid w:val="007A3B62"/>
    <w:rsid w:val="007A3E75"/>
    <w:rsid w:val="007A40F3"/>
    <w:rsid w:val="007A4359"/>
    <w:rsid w:val="007A511C"/>
    <w:rsid w:val="007A62F3"/>
    <w:rsid w:val="007A77F1"/>
    <w:rsid w:val="007B17B8"/>
    <w:rsid w:val="007B2193"/>
    <w:rsid w:val="007B2333"/>
    <w:rsid w:val="007B2B15"/>
    <w:rsid w:val="007B3274"/>
    <w:rsid w:val="007B4013"/>
    <w:rsid w:val="007B46BB"/>
    <w:rsid w:val="007B795D"/>
    <w:rsid w:val="007B7E24"/>
    <w:rsid w:val="007C0DD9"/>
    <w:rsid w:val="007C0EDC"/>
    <w:rsid w:val="007C106A"/>
    <w:rsid w:val="007C1963"/>
    <w:rsid w:val="007C1B3B"/>
    <w:rsid w:val="007C20F0"/>
    <w:rsid w:val="007C2183"/>
    <w:rsid w:val="007C2A00"/>
    <w:rsid w:val="007C2A29"/>
    <w:rsid w:val="007C3992"/>
    <w:rsid w:val="007C44EA"/>
    <w:rsid w:val="007C48E6"/>
    <w:rsid w:val="007C4C71"/>
    <w:rsid w:val="007C550B"/>
    <w:rsid w:val="007C58E7"/>
    <w:rsid w:val="007C5BDA"/>
    <w:rsid w:val="007C5D18"/>
    <w:rsid w:val="007C60C4"/>
    <w:rsid w:val="007C7A23"/>
    <w:rsid w:val="007D0572"/>
    <w:rsid w:val="007D0F42"/>
    <w:rsid w:val="007D1248"/>
    <w:rsid w:val="007D1658"/>
    <w:rsid w:val="007D1743"/>
    <w:rsid w:val="007D2163"/>
    <w:rsid w:val="007D3F34"/>
    <w:rsid w:val="007D4058"/>
    <w:rsid w:val="007D47B1"/>
    <w:rsid w:val="007D4948"/>
    <w:rsid w:val="007D49B6"/>
    <w:rsid w:val="007D5E0D"/>
    <w:rsid w:val="007D603E"/>
    <w:rsid w:val="007D641F"/>
    <w:rsid w:val="007E089A"/>
    <w:rsid w:val="007E090A"/>
    <w:rsid w:val="007E090D"/>
    <w:rsid w:val="007E0D16"/>
    <w:rsid w:val="007E108D"/>
    <w:rsid w:val="007E12B2"/>
    <w:rsid w:val="007E2E57"/>
    <w:rsid w:val="007E2E97"/>
    <w:rsid w:val="007E2FAD"/>
    <w:rsid w:val="007E3622"/>
    <w:rsid w:val="007E38BE"/>
    <w:rsid w:val="007E5588"/>
    <w:rsid w:val="007E6370"/>
    <w:rsid w:val="007E7039"/>
    <w:rsid w:val="007E7F43"/>
    <w:rsid w:val="007F0880"/>
    <w:rsid w:val="007F0B76"/>
    <w:rsid w:val="007F2A04"/>
    <w:rsid w:val="007F4929"/>
    <w:rsid w:val="007F498A"/>
    <w:rsid w:val="007F4AB6"/>
    <w:rsid w:val="007F4C8E"/>
    <w:rsid w:val="007F5077"/>
    <w:rsid w:val="007F50B5"/>
    <w:rsid w:val="007F5738"/>
    <w:rsid w:val="007F5856"/>
    <w:rsid w:val="007F59CA"/>
    <w:rsid w:val="007F6767"/>
    <w:rsid w:val="007F6CC9"/>
    <w:rsid w:val="007F766C"/>
    <w:rsid w:val="00801614"/>
    <w:rsid w:val="00801D9C"/>
    <w:rsid w:val="008024F9"/>
    <w:rsid w:val="008028A3"/>
    <w:rsid w:val="00802CCE"/>
    <w:rsid w:val="0080371A"/>
    <w:rsid w:val="008038EB"/>
    <w:rsid w:val="00804F55"/>
    <w:rsid w:val="0080527A"/>
    <w:rsid w:val="00805827"/>
    <w:rsid w:val="00805D31"/>
    <w:rsid w:val="008068D6"/>
    <w:rsid w:val="00806A1E"/>
    <w:rsid w:val="00806F86"/>
    <w:rsid w:val="0080753A"/>
    <w:rsid w:val="00810873"/>
    <w:rsid w:val="00810FF6"/>
    <w:rsid w:val="008111E6"/>
    <w:rsid w:val="00812105"/>
    <w:rsid w:val="008123BB"/>
    <w:rsid w:val="008124DF"/>
    <w:rsid w:val="008124F5"/>
    <w:rsid w:val="00813260"/>
    <w:rsid w:val="0081326A"/>
    <w:rsid w:val="00813435"/>
    <w:rsid w:val="0081568A"/>
    <w:rsid w:val="0081579D"/>
    <w:rsid w:val="00815D38"/>
    <w:rsid w:val="008173F2"/>
    <w:rsid w:val="00817A45"/>
    <w:rsid w:val="00817F4E"/>
    <w:rsid w:val="008203FB"/>
    <w:rsid w:val="00821F2F"/>
    <w:rsid w:val="008228D0"/>
    <w:rsid w:val="00823334"/>
    <w:rsid w:val="00823434"/>
    <w:rsid w:val="00823606"/>
    <w:rsid w:val="00823ADD"/>
    <w:rsid w:val="00823F48"/>
    <w:rsid w:val="00824065"/>
    <w:rsid w:val="008246B1"/>
    <w:rsid w:val="00825729"/>
    <w:rsid w:val="008269D2"/>
    <w:rsid w:val="0082708A"/>
    <w:rsid w:val="008274EE"/>
    <w:rsid w:val="00830884"/>
    <w:rsid w:val="00830988"/>
    <w:rsid w:val="0083122D"/>
    <w:rsid w:val="008323D6"/>
    <w:rsid w:val="008323FB"/>
    <w:rsid w:val="008327F8"/>
    <w:rsid w:val="00833DB7"/>
    <w:rsid w:val="00834094"/>
    <w:rsid w:val="008342A4"/>
    <w:rsid w:val="00834D2E"/>
    <w:rsid w:val="00835318"/>
    <w:rsid w:val="008355DC"/>
    <w:rsid w:val="00836603"/>
    <w:rsid w:val="008366AC"/>
    <w:rsid w:val="00836F4C"/>
    <w:rsid w:val="00837928"/>
    <w:rsid w:val="008403CA"/>
    <w:rsid w:val="00841772"/>
    <w:rsid w:val="008424C3"/>
    <w:rsid w:val="008426A2"/>
    <w:rsid w:val="00842EBF"/>
    <w:rsid w:val="008433CE"/>
    <w:rsid w:val="0084459D"/>
    <w:rsid w:val="00844F12"/>
    <w:rsid w:val="00845133"/>
    <w:rsid w:val="008451D3"/>
    <w:rsid w:val="00845790"/>
    <w:rsid w:val="008457B8"/>
    <w:rsid w:val="00846762"/>
    <w:rsid w:val="00847AC1"/>
    <w:rsid w:val="00847DF2"/>
    <w:rsid w:val="00847E4C"/>
    <w:rsid w:val="008507D6"/>
    <w:rsid w:val="008519C5"/>
    <w:rsid w:val="00851A5E"/>
    <w:rsid w:val="00851ADA"/>
    <w:rsid w:val="0085202C"/>
    <w:rsid w:val="0085219D"/>
    <w:rsid w:val="00852539"/>
    <w:rsid w:val="0085411A"/>
    <w:rsid w:val="00854397"/>
    <w:rsid w:val="00854C55"/>
    <w:rsid w:val="00854FA0"/>
    <w:rsid w:val="00855273"/>
    <w:rsid w:val="00857F55"/>
    <w:rsid w:val="00860006"/>
    <w:rsid w:val="008607D7"/>
    <w:rsid w:val="008609EB"/>
    <w:rsid w:val="00861A70"/>
    <w:rsid w:val="008621D4"/>
    <w:rsid w:val="0086259C"/>
    <w:rsid w:val="008625DA"/>
    <w:rsid w:val="00863077"/>
    <w:rsid w:val="00863485"/>
    <w:rsid w:val="00863F56"/>
    <w:rsid w:val="00864CE7"/>
    <w:rsid w:val="008655C4"/>
    <w:rsid w:val="008657CD"/>
    <w:rsid w:val="00865A5B"/>
    <w:rsid w:val="008669E6"/>
    <w:rsid w:val="00867A7D"/>
    <w:rsid w:val="00867AED"/>
    <w:rsid w:val="00867B11"/>
    <w:rsid w:val="008709D4"/>
    <w:rsid w:val="00870D6A"/>
    <w:rsid w:val="00870FE2"/>
    <w:rsid w:val="00870FEE"/>
    <w:rsid w:val="008711F0"/>
    <w:rsid w:val="00872216"/>
    <w:rsid w:val="00872E69"/>
    <w:rsid w:val="0087355F"/>
    <w:rsid w:val="00875163"/>
    <w:rsid w:val="00875397"/>
    <w:rsid w:val="00875859"/>
    <w:rsid w:val="00876795"/>
    <w:rsid w:val="00876D4E"/>
    <w:rsid w:val="00880951"/>
    <w:rsid w:val="00880B18"/>
    <w:rsid w:val="00880E0F"/>
    <w:rsid w:val="00881769"/>
    <w:rsid w:val="008837BC"/>
    <w:rsid w:val="008848EE"/>
    <w:rsid w:val="008849BF"/>
    <w:rsid w:val="00886684"/>
    <w:rsid w:val="0088700C"/>
    <w:rsid w:val="00887225"/>
    <w:rsid w:val="00890AF2"/>
    <w:rsid w:val="00890B5E"/>
    <w:rsid w:val="008911FC"/>
    <w:rsid w:val="00891C55"/>
    <w:rsid w:val="00892006"/>
    <w:rsid w:val="008926DF"/>
    <w:rsid w:val="00892F90"/>
    <w:rsid w:val="00893206"/>
    <w:rsid w:val="00893669"/>
    <w:rsid w:val="0089368B"/>
    <w:rsid w:val="00894BA7"/>
    <w:rsid w:val="00894DC1"/>
    <w:rsid w:val="008951FB"/>
    <w:rsid w:val="00895616"/>
    <w:rsid w:val="0089622C"/>
    <w:rsid w:val="008973B2"/>
    <w:rsid w:val="008973E2"/>
    <w:rsid w:val="00897BF2"/>
    <w:rsid w:val="00897CAC"/>
    <w:rsid w:val="008A083C"/>
    <w:rsid w:val="008A0AAB"/>
    <w:rsid w:val="008A0C30"/>
    <w:rsid w:val="008A1217"/>
    <w:rsid w:val="008A16B2"/>
    <w:rsid w:val="008A1CD1"/>
    <w:rsid w:val="008A2419"/>
    <w:rsid w:val="008A3916"/>
    <w:rsid w:val="008A467B"/>
    <w:rsid w:val="008A51AC"/>
    <w:rsid w:val="008A63D6"/>
    <w:rsid w:val="008A66E6"/>
    <w:rsid w:val="008A6F03"/>
    <w:rsid w:val="008A6FF8"/>
    <w:rsid w:val="008A702A"/>
    <w:rsid w:val="008A785D"/>
    <w:rsid w:val="008B0A1F"/>
    <w:rsid w:val="008B1A2D"/>
    <w:rsid w:val="008B2EE0"/>
    <w:rsid w:val="008B3DB2"/>
    <w:rsid w:val="008B4189"/>
    <w:rsid w:val="008B458E"/>
    <w:rsid w:val="008B4FC9"/>
    <w:rsid w:val="008B573C"/>
    <w:rsid w:val="008B5929"/>
    <w:rsid w:val="008B5D9D"/>
    <w:rsid w:val="008B693C"/>
    <w:rsid w:val="008B6AD0"/>
    <w:rsid w:val="008B6AE5"/>
    <w:rsid w:val="008B733D"/>
    <w:rsid w:val="008B79CA"/>
    <w:rsid w:val="008B7B82"/>
    <w:rsid w:val="008C0B5B"/>
    <w:rsid w:val="008C0E64"/>
    <w:rsid w:val="008C15F8"/>
    <w:rsid w:val="008C1E0D"/>
    <w:rsid w:val="008C1FB4"/>
    <w:rsid w:val="008C4639"/>
    <w:rsid w:val="008C513F"/>
    <w:rsid w:val="008C5489"/>
    <w:rsid w:val="008C5973"/>
    <w:rsid w:val="008C611A"/>
    <w:rsid w:val="008C6E63"/>
    <w:rsid w:val="008C765A"/>
    <w:rsid w:val="008C7BAB"/>
    <w:rsid w:val="008C7DDF"/>
    <w:rsid w:val="008D031A"/>
    <w:rsid w:val="008D0AAB"/>
    <w:rsid w:val="008D1177"/>
    <w:rsid w:val="008D1500"/>
    <w:rsid w:val="008D18BE"/>
    <w:rsid w:val="008D19B3"/>
    <w:rsid w:val="008D1FDF"/>
    <w:rsid w:val="008D2AAE"/>
    <w:rsid w:val="008D426C"/>
    <w:rsid w:val="008D43FC"/>
    <w:rsid w:val="008D5B7A"/>
    <w:rsid w:val="008D5E97"/>
    <w:rsid w:val="008D60FF"/>
    <w:rsid w:val="008D7461"/>
    <w:rsid w:val="008D7D3E"/>
    <w:rsid w:val="008D7DCF"/>
    <w:rsid w:val="008E0084"/>
    <w:rsid w:val="008E05AD"/>
    <w:rsid w:val="008E0810"/>
    <w:rsid w:val="008E0D5A"/>
    <w:rsid w:val="008E0E7A"/>
    <w:rsid w:val="008E1A33"/>
    <w:rsid w:val="008E1BED"/>
    <w:rsid w:val="008E1E68"/>
    <w:rsid w:val="008E2252"/>
    <w:rsid w:val="008E263D"/>
    <w:rsid w:val="008E2ADD"/>
    <w:rsid w:val="008E4469"/>
    <w:rsid w:val="008E47D1"/>
    <w:rsid w:val="008E560E"/>
    <w:rsid w:val="008E5680"/>
    <w:rsid w:val="008E5922"/>
    <w:rsid w:val="008E614B"/>
    <w:rsid w:val="008E635A"/>
    <w:rsid w:val="008E6BA0"/>
    <w:rsid w:val="008E6DC9"/>
    <w:rsid w:val="008E6E43"/>
    <w:rsid w:val="008E701B"/>
    <w:rsid w:val="008E78DA"/>
    <w:rsid w:val="008E796A"/>
    <w:rsid w:val="008E7E7F"/>
    <w:rsid w:val="008F0048"/>
    <w:rsid w:val="008F02A0"/>
    <w:rsid w:val="008F05F9"/>
    <w:rsid w:val="008F10AF"/>
    <w:rsid w:val="008F2804"/>
    <w:rsid w:val="008F2CAC"/>
    <w:rsid w:val="008F3383"/>
    <w:rsid w:val="008F3666"/>
    <w:rsid w:val="008F3DB1"/>
    <w:rsid w:val="008F430A"/>
    <w:rsid w:val="008F450F"/>
    <w:rsid w:val="008F4E13"/>
    <w:rsid w:val="008F4E74"/>
    <w:rsid w:val="008F645E"/>
    <w:rsid w:val="008F65EA"/>
    <w:rsid w:val="008F693C"/>
    <w:rsid w:val="008F6C2A"/>
    <w:rsid w:val="00900536"/>
    <w:rsid w:val="00900A50"/>
    <w:rsid w:val="00900AEB"/>
    <w:rsid w:val="00900CD8"/>
    <w:rsid w:val="00900F85"/>
    <w:rsid w:val="009015EC"/>
    <w:rsid w:val="009019CC"/>
    <w:rsid w:val="00901DEC"/>
    <w:rsid w:val="00901F2D"/>
    <w:rsid w:val="00902124"/>
    <w:rsid w:val="0090329D"/>
    <w:rsid w:val="009032A3"/>
    <w:rsid w:val="00903306"/>
    <w:rsid w:val="009039CD"/>
    <w:rsid w:val="00903BC6"/>
    <w:rsid w:val="0090402D"/>
    <w:rsid w:val="009048BB"/>
    <w:rsid w:val="0090530B"/>
    <w:rsid w:val="00905997"/>
    <w:rsid w:val="00905D3C"/>
    <w:rsid w:val="00906CA9"/>
    <w:rsid w:val="00906D5A"/>
    <w:rsid w:val="00906DA5"/>
    <w:rsid w:val="009106CE"/>
    <w:rsid w:val="00910774"/>
    <w:rsid w:val="0091081C"/>
    <w:rsid w:val="009112F9"/>
    <w:rsid w:val="00911DE7"/>
    <w:rsid w:val="00913E24"/>
    <w:rsid w:val="00914E57"/>
    <w:rsid w:val="009153D8"/>
    <w:rsid w:val="00915A15"/>
    <w:rsid w:val="00916488"/>
    <w:rsid w:val="0091674F"/>
    <w:rsid w:val="00916DB0"/>
    <w:rsid w:val="0091715C"/>
    <w:rsid w:val="0091756B"/>
    <w:rsid w:val="00917B4F"/>
    <w:rsid w:val="00917E18"/>
    <w:rsid w:val="00920143"/>
    <w:rsid w:val="00920579"/>
    <w:rsid w:val="009205EC"/>
    <w:rsid w:val="00921457"/>
    <w:rsid w:val="009215A0"/>
    <w:rsid w:val="00921BA1"/>
    <w:rsid w:val="00921BAF"/>
    <w:rsid w:val="00921CD4"/>
    <w:rsid w:val="009222ED"/>
    <w:rsid w:val="00924630"/>
    <w:rsid w:val="009247AB"/>
    <w:rsid w:val="009253E7"/>
    <w:rsid w:val="00926BCA"/>
    <w:rsid w:val="00927917"/>
    <w:rsid w:val="009305D2"/>
    <w:rsid w:val="009308B4"/>
    <w:rsid w:val="00930B5F"/>
    <w:rsid w:val="00930EE6"/>
    <w:rsid w:val="00930F7F"/>
    <w:rsid w:val="009312CA"/>
    <w:rsid w:val="00931528"/>
    <w:rsid w:val="00931ACF"/>
    <w:rsid w:val="00931FAB"/>
    <w:rsid w:val="009328B5"/>
    <w:rsid w:val="00933784"/>
    <w:rsid w:val="009339AE"/>
    <w:rsid w:val="00934A4F"/>
    <w:rsid w:val="00934B3B"/>
    <w:rsid w:val="00934F3B"/>
    <w:rsid w:val="00934FF8"/>
    <w:rsid w:val="00936702"/>
    <w:rsid w:val="00936EB8"/>
    <w:rsid w:val="009374BA"/>
    <w:rsid w:val="0093775D"/>
    <w:rsid w:val="00940F0B"/>
    <w:rsid w:val="00941A87"/>
    <w:rsid w:val="00942327"/>
    <w:rsid w:val="00942352"/>
    <w:rsid w:val="00942B5F"/>
    <w:rsid w:val="009430C5"/>
    <w:rsid w:val="00943C0E"/>
    <w:rsid w:val="0094523F"/>
    <w:rsid w:val="00945ADD"/>
    <w:rsid w:val="0094680F"/>
    <w:rsid w:val="00946966"/>
    <w:rsid w:val="00946F59"/>
    <w:rsid w:val="009478B6"/>
    <w:rsid w:val="00950087"/>
    <w:rsid w:val="0095017A"/>
    <w:rsid w:val="00950C07"/>
    <w:rsid w:val="0095106F"/>
    <w:rsid w:val="00951094"/>
    <w:rsid w:val="00951A1F"/>
    <w:rsid w:val="009525F0"/>
    <w:rsid w:val="00952E4C"/>
    <w:rsid w:val="00953618"/>
    <w:rsid w:val="009539FF"/>
    <w:rsid w:val="00953D35"/>
    <w:rsid w:val="00954C4B"/>
    <w:rsid w:val="00954D06"/>
    <w:rsid w:val="00955434"/>
    <w:rsid w:val="009555CB"/>
    <w:rsid w:val="00955D03"/>
    <w:rsid w:val="009563F9"/>
    <w:rsid w:val="00956675"/>
    <w:rsid w:val="00957592"/>
    <w:rsid w:val="009579A5"/>
    <w:rsid w:val="0096029F"/>
    <w:rsid w:val="00960648"/>
    <w:rsid w:val="00960A1E"/>
    <w:rsid w:val="0096190E"/>
    <w:rsid w:val="00961F37"/>
    <w:rsid w:val="0096250E"/>
    <w:rsid w:val="00962DA9"/>
    <w:rsid w:val="00962F6B"/>
    <w:rsid w:val="0096340F"/>
    <w:rsid w:val="009636D6"/>
    <w:rsid w:val="00963E7A"/>
    <w:rsid w:val="0096423C"/>
    <w:rsid w:val="00964248"/>
    <w:rsid w:val="00964B28"/>
    <w:rsid w:val="00965020"/>
    <w:rsid w:val="009653CB"/>
    <w:rsid w:val="0096573D"/>
    <w:rsid w:val="009659EA"/>
    <w:rsid w:val="00965F9C"/>
    <w:rsid w:val="00967470"/>
    <w:rsid w:val="009701B3"/>
    <w:rsid w:val="00970CD2"/>
    <w:rsid w:val="00971121"/>
    <w:rsid w:val="00971672"/>
    <w:rsid w:val="00971A76"/>
    <w:rsid w:val="00971B51"/>
    <w:rsid w:val="00971EA6"/>
    <w:rsid w:val="00972A12"/>
    <w:rsid w:val="00973367"/>
    <w:rsid w:val="00973B56"/>
    <w:rsid w:val="009741A3"/>
    <w:rsid w:val="0097427A"/>
    <w:rsid w:val="009750E5"/>
    <w:rsid w:val="00975D17"/>
    <w:rsid w:val="00976A65"/>
    <w:rsid w:val="00976CAA"/>
    <w:rsid w:val="00976CD6"/>
    <w:rsid w:val="0097743E"/>
    <w:rsid w:val="0097756C"/>
    <w:rsid w:val="009779B1"/>
    <w:rsid w:val="00977BF0"/>
    <w:rsid w:val="009814F4"/>
    <w:rsid w:val="00981695"/>
    <w:rsid w:val="00982351"/>
    <w:rsid w:val="00982D29"/>
    <w:rsid w:val="009833F8"/>
    <w:rsid w:val="0098351F"/>
    <w:rsid w:val="00983843"/>
    <w:rsid w:val="00984563"/>
    <w:rsid w:val="0098466B"/>
    <w:rsid w:val="0098479F"/>
    <w:rsid w:val="0098522E"/>
    <w:rsid w:val="00985995"/>
    <w:rsid w:val="00985C90"/>
    <w:rsid w:val="00985D48"/>
    <w:rsid w:val="009863DE"/>
    <w:rsid w:val="00986709"/>
    <w:rsid w:val="0098691E"/>
    <w:rsid w:val="00986C4F"/>
    <w:rsid w:val="00987336"/>
    <w:rsid w:val="00987748"/>
    <w:rsid w:val="00987793"/>
    <w:rsid w:val="00990891"/>
    <w:rsid w:val="00990AAC"/>
    <w:rsid w:val="00990AFB"/>
    <w:rsid w:val="0099109E"/>
    <w:rsid w:val="0099144F"/>
    <w:rsid w:val="00992111"/>
    <w:rsid w:val="009921E4"/>
    <w:rsid w:val="009923BF"/>
    <w:rsid w:val="00992636"/>
    <w:rsid w:val="0099325E"/>
    <w:rsid w:val="00993634"/>
    <w:rsid w:val="009938BB"/>
    <w:rsid w:val="00993B7E"/>
    <w:rsid w:val="00993BAF"/>
    <w:rsid w:val="00993CB3"/>
    <w:rsid w:val="009949CE"/>
    <w:rsid w:val="00994FF5"/>
    <w:rsid w:val="00995AA9"/>
    <w:rsid w:val="00995E20"/>
    <w:rsid w:val="00995F9F"/>
    <w:rsid w:val="00996AA7"/>
    <w:rsid w:val="00997EE6"/>
    <w:rsid w:val="009A0756"/>
    <w:rsid w:val="009A13B4"/>
    <w:rsid w:val="009A15C1"/>
    <w:rsid w:val="009A1829"/>
    <w:rsid w:val="009A1FA8"/>
    <w:rsid w:val="009A272E"/>
    <w:rsid w:val="009A289A"/>
    <w:rsid w:val="009A2DE7"/>
    <w:rsid w:val="009A3D4E"/>
    <w:rsid w:val="009A3D84"/>
    <w:rsid w:val="009A4681"/>
    <w:rsid w:val="009A4DCC"/>
    <w:rsid w:val="009A4F09"/>
    <w:rsid w:val="009A4FC4"/>
    <w:rsid w:val="009A540F"/>
    <w:rsid w:val="009A5DAE"/>
    <w:rsid w:val="009A6217"/>
    <w:rsid w:val="009A67C6"/>
    <w:rsid w:val="009A6A77"/>
    <w:rsid w:val="009A7F6A"/>
    <w:rsid w:val="009B18FF"/>
    <w:rsid w:val="009B1983"/>
    <w:rsid w:val="009B26F2"/>
    <w:rsid w:val="009B2917"/>
    <w:rsid w:val="009B2AC5"/>
    <w:rsid w:val="009B2F01"/>
    <w:rsid w:val="009B3EC2"/>
    <w:rsid w:val="009B5CBF"/>
    <w:rsid w:val="009B67FE"/>
    <w:rsid w:val="009B6897"/>
    <w:rsid w:val="009B6A04"/>
    <w:rsid w:val="009B764B"/>
    <w:rsid w:val="009B785D"/>
    <w:rsid w:val="009B7B14"/>
    <w:rsid w:val="009B7E1E"/>
    <w:rsid w:val="009B7E84"/>
    <w:rsid w:val="009C0334"/>
    <w:rsid w:val="009C063A"/>
    <w:rsid w:val="009C06F6"/>
    <w:rsid w:val="009C116B"/>
    <w:rsid w:val="009C17CD"/>
    <w:rsid w:val="009C273E"/>
    <w:rsid w:val="009C2C26"/>
    <w:rsid w:val="009C3C0C"/>
    <w:rsid w:val="009C4351"/>
    <w:rsid w:val="009C4517"/>
    <w:rsid w:val="009C4881"/>
    <w:rsid w:val="009C4A46"/>
    <w:rsid w:val="009C52A9"/>
    <w:rsid w:val="009C584A"/>
    <w:rsid w:val="009C5DE1"/>
    <w:rsid w:val="009C6045"/>
    <w:rsid w:val="009C7C5F"/>
    <w:rsid w:val="009C7E5A"/>
    <w:rsid w:val="009D02D4"/>
    <w:rsid w:val="009D1FEA"/>
    <w:rsid w:val="009D21A8"/>
    <w:rsid w:val="009D2754"/>
    <w:rsid w:val="009D2A81"/>
    <w:rsid w:val="009D2AB9"/>
    <w:rsid w:val="009D2D3D"/>
    <w:rsid w:val="009D2F24"/>
    <w:rsid w:val="009D2F98"/>
    <w:rsid w:val="009D3063"/>
    <w:rsid w:val="009D4583"/>
    <w:rsid w:val="009D4641"/>
    <w:rsid w:val="009D5A75"/>
    <w:rsid w:val="009D5AA8"/>
    <w:rsid w:val="009D5BD3"/>
    <w:rsid w:val="009D6338"/>
    <w:rsid w:val="009D7364"/>
    <w:rsid w:val="009E0142"/>
    <w:rsid w:val="009E0696"/>
    <w:rsid w:val="009E0A7C"/>
    <w:rsid w:val="009E194E"/>
    <w:rsid w:val="009E2093"/>
    <w:rsid w:val="009E2179"/>
    <w:rsid w:val="009E35B5"/>
    <w:rsid w:val="009E371F"/>
    <w:rsid w:val="009E37CA"/>
    <w:rsid w:val="009E3CC5"/>
    <w:rsid w:val="009E4004"/>
    <w:rsid w:val="009E4177"/>
    <w:rsid w:val="009E4372"/>
    <w:rsid w:val="009E502B"/>
    <w:rsid w:val="009E537A"/>
    <w:rsid w:val="009E5700"/>
    <w:rsid w:val="009E5C49"/>
    <w:rsid w:val="009E6630"/>
    <w:rsid w:val="009E6B44"/>
    <w:rsid w:val="009E7095"/>
    <w:rsid w:val="009E78D0"/>
    <w:rsid w:val="009F002A"/>
    <w:rsid w:val="009F0230"/>
    <w:rsid w:val="009F02B2"/>
    <w:rsid w:val="009F0D7B"/>
    <w:rsid w:val="009F12F8"/>
    <w:rsid w:val="009F1CC9"/>
    <w:rsid w:val="009F1E03"/>
    <w:rsid w:val="009F1FF4"/>
    <w:rsid w:val="009F26EE"/>
    <w:rsid w:val="009F329E"/>
    <w:rsid w:val="009F3546"/>
    <w:rsid w:val="009F39C2"/>
    <w:rsid w:val="009F4186"/>
    <w:rsid w:val="009F44F6"/>
    <w:rsid w:val="009F4732"/>
    <w:rsid w:val="009F4D63"/>
    <w:rsid w:val="009F56EB"/>
    <w:rsid w:val="009F5F5A"/>
    <w:rsid w:val="009F621E"/>
    <w:rsid w:val="009F64F2"/>
    <w:rsid w:val="009F682D"/>
    <w:rsid w:val="009F726D"/>
    <w:rsid w:val="009F7502"/>
    <w:rsid w:val="009F7957"/>
    <w:rsid w:val="00A003B3"/>
    <w:rsid w:val="00A0076D"/>
    <w:rsid w:val="00A01D48"/>
    <w:rsid w:val="00A01E31"/>
    <w:rsid w:val="00A026C6"/>
    <w:rsid w:val="00A028A4"/>
    <w:rsid w:val="00A029F1"/>
    <w:rsid w:val="00A02F23"/>
    <w:rsid w:val="00A03EDE"/>
    <w:rsid w:val="00A05232"/>
    <w:rsid w:val="00A0534D"/>
    <w:rsid w:val="00A059B0"/>
    <w:rsid w:val="00A05A53"/>
    <w:rsid w:val="00A05ECF"/>
    <w:rsid w:val="00A0648A"/>
    <w:rsid w:val="00A06707"/>
    <w:rsid w:val="00A0694D"/>
    <w:rsid w:val="00A1161E"/>
    <w:rsid w:val="00A117E5"/>
    <w:rsid w:val="00A11A3B"/>
    <w:rsid w:val="00A11DA6"/>
    <w:rsid w:val="00A131BB"/>
    <w:rsid w:val="00A134A5"/>
    <w:rsid w:val="00A135FD"/>
    <w:rsid w:val="00A14013"/>
    <w:rsid w:val="00A142EC"/>
    <w:rsid w:val="00A1439C"/>
    <w:rsid w:val="00A14CA4"/>
    <w:rsid w:val="00A15816"/>
    <w:rsid w:val="00A15F0C"/>
    <w:rsid w:val="00A165FC"/>
    <w:rsid w:val="00A20DE6"/>
    <w:rsid w:val="00A2121A"/>
    <w:rsid w:val="00A22C06"/>
    <w:rsid w:val="00A22C6D"/>
    <w:rsid w:val="00A22CF9"/>
    <w:rsid w:val="00A2379A"/>
    <w:rsid w:val="00A23868"/>
    <w:rsid w:val="00A247CA"/>
    <w:rsid w:val="00A24DC2"/>
    <w:rsid w:val="00A25141"/>
    <w:rsid w:val="00A27036"/>
    <w:rsid w:val="00A27691"/>
    <w:rsid w:val="00A27950"/>
    <w:rsid w:val="00A27B0F"/>
    <w:rsid w:val="00A3042C"/>
    <w:rsid w:val="00A31549"/>
    <w:rsid w:val="00A317D2"/>
    <w:rsid w:val="00A31B54"/>
    <w:rsid w:val="00A320A0"/>
    <w:rsid w:val="00A32526"/>
    <w:rsid w:val="00A32A2C"/>
    <w:rsid w:val="00A335FC"/>
    <w:rsid w:val="00A34220"/>
    <w:rsid w:val="00A357F1"/>
    <w:rsid w:val="00A361E9"/>
    <w:rsid w:val="00A3643B"/>
    <w:rsid w:val="00A400A8"/>
    <w:rsid w:val="00A40EF0"/>
    <w:rsid w:val="00A40FD9"/>
    <w:rsid w:val="00A417E6"/>
    <w:rsid w:val="00A420A2"/>
    <w:rsid w:val="00A42231"/>
    <w:rsid w:val="00A42E30"/>
    <w:rsid w:val="00A43193"/>
    <w:rsid w:val="00A432B7"/>
    <w:rsid w:val="00A4370C"/>
    <w:rsid w:val="00A4489E"/>
    <w:rsid w:val="00A45258"/>
    <w:rsid w:val="00A45891"/>
    <w:rsid w:val="00A4610B"/>
    <w:rsid w:val="00A46123"/>
    <w:rsid w:val="00A47199"/>
    <w:rsid w:val="00A4784A"/>
    <w:rsid w:val="00A47B84"/>
    <w:rsid w:val="00A50206"/>
    <w:rsid w:val="00A505B9"/>
    <w:rsid w:val="00A5065C"/>
    <w:rsid w:val="00A50D3E"/>
    <w:rsid w:val="00A51BA9"/>
    <w:rsid w:val="00A5292F"/>
    <w:rsid w:val="00A5341D"/>
    <w:rsid w:val="00A5358C"/>
    <w:rsid w:val="00A541D4"/>
    <w:rsid w:val="00A5422B"/>
    <w:rsid w:val="00A54BDA"/>
    <w:rsid w:val="00A55261"/>
    <w:rsid w:val="00A56828"/>
    <w:rsid w:val="00A56A25"/>
    <w:rsid w:val="00A5715D"/>
    <w:rsid w:val="00A572CB"/>
    <w:rsid w:val="00A57F79"/>
    <w:rsid w:val="00A60BD4"/>
    <w:rsid w:val="00A60F49"/>
    <w:rsid w:val="00A61307"/>
    <w:rsid w:val="00A61806"/>
    <w:rsid w:val="00A61BD8"/>
    <w:rsid w:val="00A61F58"/>
    <w:rsid w:val="00A62294"/>
    <w:rsid w:val="00A62810"/>
    <w:rsid w:val="00A63482"/>
    <w:rsid w:val="00A63756"/>
    <w:rsid w:val="00A63A1E"/>
    <w:rsid w:val="00A63A64"/>
    <w:rsid w:val="00A63D07"/>
    <w:rsid w:val="00A63F00"/>
    <w:rsid w:val="00A63F1B"/>
    <w:rsid w:val="00A64326"/>
    <w:rsid w:val="00A6515B"/>
    <w:rsid w:val="00A65383"/>
    <w:rsid w:val="00A66539"/>
    <w:rsid w:val="00A667A1"/>
    <w:rsid w:val="00A6726E"/>
    <w:rsid w:val="00A67BFC"/>
    <w:rsid w:val="00A70240"/>
    <w:rsid w:val="00A70F6D"/>
    <w:rsid w:val="00A71301"/>
    <w:rsid w:val="00A71F5F"/>
    <w:rsid w:val="00A723BE"/>
    <w:rsid w:val="00A72714"/>
    <w:rsid w:val="00A728F0"/>
    <w:rsid w:val="00A737F5"/>
    <w:rsid w:val="00A73CB6"/>
    <w:rsid w:val="00A74736"/>
    <w:rsid w:val="00A74AD6"/>
    <w:rsid w:val="00A75D3B"/>
    <w:rsid w:val="00A7618A"/>
    <w:rsid w:val="00A76309"/>
    <w:rsid w:val="00A770B7"/>
    <w:rsid w:val="00A8080A"/>
    <w:rsid w:val="00A81111"/>
    <w:rsid w:val="00A8188C"/>
    <w:rsid w:val="00A81C5E"/>
    <w:rsid w:val="00A829C8"/>
    <w:rsid w:val="00A82B51"/>
    <w:rsid w:val="00A82C91"/>
    <w:rsid w:val="00A83A5B"/>
    <w:rsid w:val="00A83CEF"/>
    <w:rsid w:val="00A843BF"/>
    <w:rsid w:val="00A84839"/>
    <w:rsid w:val="00A8514A"/>
    <w:rsid w:val="00A851E5"/>
    <w:rsid w:val="00A864CD"/>
    <w:rsid w:val="00A86D60"/>
    <w:rsid w:val="00A9047A"/>
    <w:rsid w:val="00A90AC8"/>
    <w:rsid w:val="00A90B2E"/>
    <w:rsid w:val="00A912AC"/>
    <w:rsid w:val="00A91555"/>
    <w:rsid w:val="00A91973"/>
    <w:rsid w:val="00A919C6"/>
    <w:rsid w:val="00A91A27"/>
    <w:rsid w:val="00A91CCF"/>
    <w:rsid w:val="00A921AB"/>
    <w:rsid w:val="00A92772"/>
    <w:rsid w:val="00A93019"/>
    <w:rsid w:val="00A95586"/>
    <w:rsid w:val="00A958C6"/>
    <w:rsid w:val="00A95951"/>
    <w:rsid w:val="00A95953"/>
    <w:rsid w:val="00A95CAB"/>
    <w:rsid w:val="00A966A9"/>
    <w:rsid w:val="00A96D5F"/>
    <w:rsid w:val="00A9725B"/>
    <w:rsid w:val="00A9744D"/>
    <w:rsid w:val="00A97AF6"/>
    <w:rsid w:val="00A97CE6"/>
    <w:rsid w:val="00A97D51"/>
    <w:rsid w:val="00AA00D6"/>
    <w:rsid w:val="00AA0478"/>
    <w:rsid w:val="00AA052F"/>
    <w:rsid w:val="00AA05C9"/>
    <w:rsid w:val="00AA0A0F"/>
    <w:rsid w:val="00AA0A25"/>
    <w:rsid w:val="00AA0A79"/>
    <w:rsid w:val="00AA0D67"/>
    <w:rsid w:val="00AA2DAC"/>
    <w:rsid w:val="00AA30AB"/>
    <w:rsid w:val="00AA3194"/>
    <w:rsid w:val="00AA3C13"/>
    <w:rsid w:val="00AA430D"/>
    <w:rsid w:val="00AA4455"/>
    <w:rsid w:val="00AA49BA"/>
    <w:rsid w:val="00AA4FD9"/>
    <w:rsid w:val="00AA5514"/>
    <w:rsid w:val="00AA57F3"/>
    <w:rsid w:val="00AA5E71"/>
    <w:rsid w:val="00AA64B9"/>
    <w:rsid w:val="00AA6515"/>
    <w:rsid w:val="00AA692A"/>
    <w:rsid w:val="00AA725C"/>
    <w:rsid w:val="00AB0478"/>
    <w:rsid w:val="00AB0495"/>
    <w:rsid w:val="00AB1C10"/>
    <w:rsid w:val="00AB23D6"/>
    <w:rsid w:val="00AB3BD8"/>
    <w:rsid w:val="00AB41AC"/>
    <w:rsid w:val="00AB52F3"/>
    <w:rsid w:val="00AB5F4A"/>
    <w:rsid w:val="00AB7A6C"/>
    <w:rsid w:val="00AB7B0D"/>
    <w:rsid w:val="00AB7B90"/>
    <w:rsid w:val="00AC05BD"/>
    <w:rsid w:val="00AC0656"/>
    <w:rsid w:val="00AC09B1"/>
    <w:rsid w:val="00AC0E97"/>
    <w:rsid w:val="00AC0ED3"/>
    <w:rsid w:val="00AC180C"/>
    <w:rsid w:val="00AC1ECB"/>
    <w:rsid w:val="00AC2B36"/>
    <w:rsid w:val="00AC2D82"/>
    <w:rsid w:val="00AC4919"/>
    <w:rsid w:val="00AC4BF6"/>
    <w:rsid w:val="00AC4E50"/>
    <w:rsid w:val="00AC5EE2"/>
    <w:rsid w:val="00AC6C1B"/>
    <w:rsid w:val="00AC716E"/>
    <w:rsid w:val="00AC79E7"/>
    <w:rsid w:val="00AD0B01"/>
    <w:rsid w:val="00AD20A4"/>
    <w:rsid w:val="00AD2146"/>
    <w:rsid w:val="00AD33B9"/>
    <w:rsid w:val="00AD3566"/>
    <w:rsid w:val="00AD36DD"/>
    <w:rsid w:val="00AD3768"/>
    <w:rsid w:val="00AD3C22"/>
    <w:rsid w:val="00AD3CC3"/>
    <w:rsid w:val="00AD3FB6"/>
    <w:rsid w:val="00AD437A"/>
    <w:rsid w:val="00AD6309"/>
    <w:rsid w:val="00AD641F"/>
    <w:rsid w:val="00AD6D8D"/>
    <w:rsid w:val="00AD6E79"/>
    <w:rsid w:val="00AD77E4"/>
    <w:rsid w:val="00AD7DED"/>
    <w:rsid w:val="00AE0FAF"/>
    <w:rsid w:val="00AE1EBB"/>
    <w:rsid w:val="00AE1FB7"/>
    <w:rsid w:val="00AE23DE"/>
    <w:rsid w:val="00AE2452"/>
    <w:rsid w:val="00AE2F68"/>
    <w:rsid w:val="00AE3726"/>
    <w:rsid w:val="00AE388F"/>
    <w:rsid w:val="00AE3C4B"/>
    <w:rsid w:val="00AE4B7E"/>
    <w:rsid w:val="00AE4DC8"/>
    <w:rsid w:val="00AE50A9"/>
    <w:rsid w:val="00AE53B7"/>
    <w:rsid w:val="00AE53D1"/>
    <w:rsid w:val="00AE598C"/>
    <w:rsid w:val="00AE59EC"/>
    <w:rsid w:val="00AE5A99"/>
    <w:rsid w:val="00AE6E40"/>
    <w:rsid w:val="00AE6E8C"/>
    <w:rsid w:val="00AE74A0"/>
    <w:rsid w:val="00AF100A"/>
    <w:rsid w:val="00AF17F1"/>
    <w:rsid w:val="00AF1EFA"/>
    <w:rsid w:val="00AF1F91"/>
    <w:rsid w:val="00AF2301"/>
    <w:rsid w:val="00AF2387"/>
    <w:rsid w:val="00AF3356"/>
    <w:rsid w:val="00AF35AA"/>
    <w:rsid w:val="00AF3CA0"/>
    <w:rsid w:val="00AF3FDA"/>
    <w:rsid w:val="00AF43FE"/>
    <w:rsid w:val="00AF4E1C"/>
    <w:rsid w:val="00AF4EAD"/>
    <w:rsid w:val="00AF5449"/>
    <w:rsid w:val="00AF5A93"/>
    <w:rsid w:val="00AF68DF"/>
    <w:rsid w:val="00AF68FF"/>
    <w:rsid w:val="00AF6B90"/>
    <w:rsid w:val="00AF7AAC"/>
    <w:rsid w:val="00B005E7"/>
    <w:rsid w:val="00B0064B"/>
    <w:rsid w:val="00B008F9"/>
    <w:rsid w:val="00B00906"/>
    <w:rsid w:val="00B02437"/>
    <w:rsid w:val="00B02483"/>
    <w:rsid w:val="00B026F9"/>
    <w:rsid w:val="00B02811"/>
    <w:rsid w:val="00B02AE3"/>
    <w:rsid w:val="00B02C0B"/>
    <w:rsid w:val="00B03D5B"/>
    <w:rsid w:val="00B03F1B"/>
    <w:rsid w:val="00B04075"/>
    <w:rsid w:val="00B04C87"/>
    <w:rsid w:val="00B04F7C"/>
    <w:rsid w:val="00B04FAA"/>
    <w:rsid w:val="00B05395"/>
    <w:rsid w:val="00B0541A"/>
    <w:rsid w:val="00B05C1E"/>
    <w:rsid w:val="00B07369"/>
    <w:rsid w:val="00B073B7"/>
    <w:rsid w:val="00B07A23"/>
    <w:rsid w:val="00B07CF1"/>
    <w:rsid w:val="00B1001C"/>
    <w:rsid w:val="00B10B16"/>
    <w:rsid w:val="00B12126"/>
    <w:rsid w:val="00B136A8"/>
    <w:rsid w:val="00B14082"/>
    <w:rsid w:val="00B141C4"/>
    <w:rsid w:val="00B144B5"/>
    <w:rsid w:val="00B149EE"/>
    <w:rsid w:val="00B151F7"/>
    <w:rsid w:val="00B15852"/>
    <w:rsid w:val="00B15F5F"/>
    <w:rsid w:val="00B1617D"/>
    <w:rsid w:val="00B162FC"/>
    <w:rsid w:val="00B175E5"/>
    <w:rsid w:val="00B17722"/>
    <w:rsid w:val="00B1776E"/>
    <w:rsid w:val="00B179A3"/>
    <w:rsid w:val="00B17C63"/>
    <w:rsid w:val="00B2019B"/>
    <w:rsid w:val="00B20B48"/>
    <w:rsid w:val="00B21C56"/>
    <w:rsid w:val="00B2238D"/>
    <w:rsid w:val="00B22D31"/>
    <w:rsid w:val="00B22D6D"/>
    <w:rsid w:val="00B23528"/>
    <w:rsid w:val="00B2361B"/>
    <w:rsid w:val="00B23A27"/>
    <w:rsid w:val="00B2453C"/>
    <w:rsid w:val="00B24648"/>
    <w:rsid w:val="00B25017"/>
    <w:rsid w:val="00B267D2"/>
    <w:rsid w:val="00B267F5"/>
    <w:rsid w:val="00B27412"/>
    <w:rsid w:val="00B27593"/>
    <w:rsid w:val="00B30558"/>
    <w:rsid w:val="00B30F7F"/>
    <w:rsid w:val="00B310F1"/>
    <w:rsid w:val="00B31760"/>
    <w:rsid w:val="00B318D0"/>
    <w:rsid w:val="00B31A03"/>
    <w:rsid w:val="00B32139"/>
    <w:rsid w:val="00B32732"/>
    <w:rsid w:val="00B32ABC"/>
    <w:rsid w:val="00B32E12"/>
    <w:rsid w:val="00B33951"/>
    <w:rsid w:val="00B33C97"/>
    <w:rsid w:val="00B33DF7"/>
    <w:rsid w:val="00B346A4"/>
    <w:rsid w:val="00B34747"/>
    <w:rsid w:val="00B34B2E"/>
    <w:rsid w:val="00B34CE0"/>
    <w:rsid w:val="00B34CF7"/>
    <w:rsid w:val="00B34F6E"/>
    <w:rsid w:val="00B37242"/>
    <w:rsid w:val="00B404C1"/>
    <w:rsid w:val="00B40581"/>
    <w:rsid w:val="00B409F3"/>
    <w:rsid w:val="00B41A06"/>
    <w:rsid w:val="00B41B15"/>
    <w:rsid w:val="00B41B80"/>
    <w:rsid w:val="00B42294"/>
    <w:rsid w:val="00B42E9D"/>
    <w:rsid w:val="00B435AC"/>
    <w:rsid w:val="00B43F16"/>
    <w:rsid w:val="00B44337"/>
    <w:rsid w:val="00B446B4"/>
    <w:rsid w:val="00B4528D"/>
    <w:rsid w:val="00B458E4"/>
    <w:rsid w:val="00B46186"/>
    <w:rsid w:val="00B462B3"/>
    <w:rsid w:val="00B470BB"/>
    <w:rsid w:val="00B47467"/>
    <w:rsid w:val="00B477A3"/>
    <w:rsid w:val="00B47951"/>
    <w:rsid w:val="00B47C8E"/>
    <w:rsid w:val="00B47F18"/>
    <w:rsid w:val="00B521BB"/>
    <w:rsid w:val="00B521D5"/>
    <w:rsid w:val="00B52A37"/>
    <w:rsid w:val="00B53EA0"/>
    <w:rsid w:val="00B547AD"/>
    <w:rsid w:val="00B54E17"/>
    <w:rsid w:val="00B55816"/>
    <w:rsid w:val="00B570DC"/>
    <w:rsid w:val="00B579B2"/>
    <w:rsid w:val="00B61D39"/>
    <w:rsid w:val="00B62802"/>
    <w:rsid w:val="00B62A2F"/>
    <w:rsid w:val="00B62F4E"/>
    <w:rsid w:val="00B62F5D"/>
    <w:rsid w:val="00B63849"/>
    <w:rsid w:val="00B63AB9"/>
    <w:rsid w:val="00B63B31"/>
    <w:rsid w:val="00B64508"/>
    <w:rsid w:val="00B64B72"/>
    <w:rsid w:val="00B64FAA"/>
    <w:rsid w:val="00B6506B"/>
    <w:rsid w:val="00B6554C"/>
    <w:rsid w:val="00B65CBE"/>
    <w:rsid w:val="00B65F83"/>
    <w:rsid w:val="00B667C4"/>
    <w:rsid w:val="00B6693E"/>
    <w:rsid w:val="00B66B4A"/>
    <w:rsid w:val="00B676B4"/>
    <w:rsid w:val="00B67865"/>
    <w:rsid w:val="00B67E45"/>
    <w:rsid w:val="00B700A7"/>
    <w:rsid w:val="00B706E1"/>
    <w:rsid w:val="00B70C91"/>
    <w:rsid w:val="00B718D6"/>
    <w:rsid w:val="00B71C29"/>
    <w:rsid w:val="00B721A0"/>
    <w:rsid w:val="00B74122"/>
    <w:rsid w:val="00B7486B"/>
    <w:rsid w:val="00B75872"/>
    <w:rsid w:val="00B759BC"/>
    <w:rsid w:val="00B75EE6"/>
    <w:rsid w:val="00B761B3"/>
    <w:rsid w:val="00B76788"/>
    <w:rsid w:val="00B767FA"/>
    <w:rsid w:val="00B76877"/>
    <w:rsid w:val="00B76C6F"/>
    <w:rsid w:val="00B77032"/>
    <w:rsid w:val="00B775DF"/>
    <w:rsid w:val="00B775E6"/>
    <w:rsid w:val="00B779E9"/>
    <w:rsid w:val="00B80066"/>
    <w:rsid w:val="00B80C92"/>
    <w:rsid w:val="00B80E0F"/>
    <w:rsid w:val="00B80E91"/>
    <w:rsid w:val="00B8113F"/>
    <w:rsid w:val="00B8150B"/>
    <w:rsid w:val="00B8154B"/>
    <w:rsid w:val="00B81A22"/>
    <w:rsid w:val="00B81B89"/>
    <w:rsid w:val="00B81F49"/>
    <w:rsid w:val="00B81FB2"/>
    <w:rsid w:val="00B8245C"/>
    <w:rsid w:val="00B824D2"/>
    <w:rsid w:val="00B82A92"/>
    <w:rsid w:val="00B83115"/>
    <w:rsid w:val="00B83269"/>
    <w:rsid w:val="00B83AB2"/>
    <w:rsid w:val="00B83C94"/>
    <w:rsid w:val="00B85F36"/>
    <w:rsid w:val="00B86A4C"/>
    <w:rsid w:val="00B86AF9"/>
    <w:rsid w:val="00B87238"/>
    <w:rsid w:val="00B87458"/>
    <w:rsid w:val="00B875D8"/>
    <w:rsid w:val="00B87E45"/>
    <w:rsid w:val="00B906E3"/>
    <w:rsid w:val="00B90FAF"/>
    <w:rsid w:val="00B913C7"/>
    <w:rsid w:val="00B916FA"/>
    <w:rsid w:val="00B928AD"/>
    <w:rsid w:val="00B92DE2"/>
    <w:rsid w:val="00B935E1"/>
    <w:rsid w:val="00B93915"/>
    <w:rsid w:val="00B93B43"/>
    <w:rsid w:val="00B93C78"/>
    <w:rsid w:val="00B943A7"/>
    <w:rsid w:val="00B94513"/>
    <w:rsid w:val="00B94DA7"/>
    <w:rsid w:val="00B94E33"/>
    <w:rsid w:val="00B95057"/>
    <w:rsid w:val="00B953BC"/>
    <w:rsid w:val="00B957CF"/>
    <w:rsid w:val="00B95842"/>
    <w:rsid w:val="00B95874"/>
    <w:rsid w:val="00B95E5E"/>
    <w:rsid w:val="00B96220"/>
    <w:rsid w:val="00B96861"/>
    <w:rsid w:val="00B97BD4"/>
    <w:rsid w:val="00BA07F2"/>
    <w:rsid w:val="00BA0EA8"/>
    <w:rsid w:val="00BA1847"/>
    <w:rsid w:val="00BA19E7"/>
    <w:rsid w:val="00BA1AAD"/>
    <w:rsid w:val="00BA1ECE"/>
    <w:rsid w:val="00BA2D50"/>
    <w:rsid w:val="00BA331A"/>
    <w:rsid w:val="00BA352E"/>
    <w:rsid w:val="00BA35CB"/>
    <w:rsid w:val="00BA3752"/>
    <w:rsid w:val="00BA3833"/>
    <w:rsid w:val="00BA3EDD"/>
    <w:rsid w:val="00BA45AE"/>
    <w:rsid w:val="00BA4E60"/>
    <w:rsid w:val="00BA578E"/>
    <w:rsid w:val="00BA5A52"/>
    <w:rsid w:val="00BA6493"/>
    <w:rsid w:val="00BA6904"/>
    <w:rsid w:val="00BB0ACB"/>
    <w:rsid w:val="00BB1461"/>
    <w:rsid w:val="00BB179C"/>
    <w:rsid w:val="00BB18C1"/>
    <w:rsid w:val="00BB20D1"/>
    <w:rsid w:val="00BB23C1"/>
    <w:rsid w:val="00BB2986"/>
    <w:rsid w:val="00BB2993"/>
    <w:rsid w:val="00BB39C5"/>
    <w:rsid w:val="00BB4B0F"/>
    <w:rsid w:val="00BB57D4"/>
    <w:rsid w:val="00BB5D1B"/>
    <w:rsid w:val="00BB622F"/>
    <w:rsid w:val="00BB75DC"/>
    <w:rsid w:val="00BB77C6"/>
    <w:rsid w:val="00BC005B"/>
    <w:rsid w:val="00BC0D5B"/>
    <w:rsid w:val="00BC1129"/>
    <w:rsid w:val="00BC1783"/>
    <w:rsid w:val="00BC1BDD"/>
    <w:rsid w:val="00BC2039"/>
    <w:rsid w:val="00BC2BB3"/>
    <w:rsid w:val="00BC3622"/>
    <w:rsid w:val="00BC3665"/>
    <w:rsid w:val="00BC3906"/>
    <w:rsid w:val="00BC4382"/>
    <w:rsid w:val="00BC486B"/>
    <w:rsid w:val="00BC657F"/>
    <w:rsid w:val="00BD00AC"/>
    <w:rsid w:val="00BD01D3"/>
    <w:rsid w:val="00BD0E64"/>
    <w:rsid w:val="00BD10FF"/>
    <w:rsid w:val="00BD1850"/>
    <w:rsid w:val="00BD1A78"/>
    <w:rsid w:val="00BD2136"/>
    <w:rsid w:val="00BD2B0B"/>
    <w:rsid w:val="00BD2DC7"/>
    <w:rsid w:val="00BD33AA"/>
    <w:rsid w:val="00BD3596"/>
    <w:rsid w:val="00BD3808"/>
    <w:rsid w:val="00BD38F7"/>
    <w:rsid w:val="00BD4039"/>
    <w:rsid w:val="00BD545A"/>
    <w:rsid w:val="00BD58B7"/>
    <w:rsid w:val="00BD6054"/>
    <w:rsid w:val="00BD6B63"/>
    <w:rsid w:val="00BD6FD3"/>
    <w:rsid w:val="00BD7002"/>
    <w:rsid w:val="00BD7162"/>
    <w:rsid w:val="00BD717C"/>
    <w:rsid w:val="00BD78B1"/>
    <w:rsid w:val="00BE00F1"/>
    <w:rsid w:val="00BE02F7"/>
    <w:rsid w:val="00BE032E"/>
    <w:rsid w:val="00BE1494"/>
    <w:rsid w:val="00BE170B"/>
    <w:rsid w:val="00BE196E"/>
    <w:rsid w:val="00BE1BE4"/>
    <w:rsid w:val="00BE1F50"/>
    <w:rsid w:val="00BE262D"/>
    <w:rsid w:val="00BE2999"/>
    <w:rsid w:val="00BE2A4D"/>
    <w:rsid w:val="00BE336B"/>
    <w:rsid w:val="00BE4EB8"/>
    <w:rsid w:val="00BE566C"/>
    <w:rsid w:val="00BE58E1"/>
    <w:rsid w:val="00BE6315"/>
    <w:rsid w:val="00BE6C5F"/>
    <w:rsid w:val="00BF0190"/>
    <w:rsid w:val="00BF0B6F"/>
    <w:rsid w:val="00BF1266"/>
    <w:rsid w:val="00BF13F3"/>
    <w:rsid w:val="00BF3995"/>
    <w:rsid w:val="00BF3B45"/>
    <w:rsid w:val="00BF3DB5"/>
    <w:rsid w:val="00BF40BE"/>
    <w:rsid w:val="00BF411C"/>
    <w:rsid w:val="00BF4629"/>
    <w:rsid w:val="00BF4918"/>
    <w:rsid w:val="00BF5128"/>
    <w:rsid w:val="00BF5644"/>
    <w:rsid w:val="00BF5ADE"/>
    <w:rsid w:val="00BF6B97"/>
    <w:rsid w:val="00BF7263"/>
    <w:rsid w:val="00BF76B5"/>
    <w:rsid w:val="00C00482"/>
    <w:rsid w:val="00C0133D"/>
    <w:rsid w:val="00C015C3"/>
    <w:rsid w:val="00C01B42"/>
    <w:rsid w:val="00C0208A"/>
    <w:rsid w:val="00C0232E"/>
    <w:rsid w:val="00C02579"/>
    <w:rsid w:val="00C02773"/>
    <w:rsid w:val="00C02F1B"/>
    <w:rsid w:val="00C03256"/>
    <w:rsid w:val="00C04183"/>
    <w:rsid w:val="00C0451F"/>
    <w:rsid w:val="00C05379"/>
    <w:rsid w:val="00C0556A"/>
    <w:rsid w:val="00C05B15"/>
    <w:rsid w:val="00C05D06"/>
    <w:rsid w:val="00C06020"/>
    <w:rsid w:val="00C06828"/>
    <w:rsid w:val="00C06DA4"/>
    <w:rsid w:val="00C071A9"/>
    <w:rsid w:val="00C072D7"/>
    <w:rsid w:val="00C07853"/>
    <w:rsid w:val="00C07E1A"/>
    <w:rsid w:val="00C10671"/>
    <w:rsid w:val="00C1083D"/>
    <w:rsid w:val="00C108D6"/>
    <w:rsid w:val="00C10A13"/>
    <w:rsid w:val="00C1130D"/>
    <w:rsid w:val="00C11AF9"/>
    <w:rsid w:val="00C1211D"/>
    <w:rsid w:val="00C13AAB"/>
    <w:rsid w:val="00C14192"/>
    <w:rsid w:val="00C1435F"/>
    <w:rsid w:val="00C144E5"/>
    <w:rsid w:val="00C147BE"/>
    <w:rsid w:val="00C14A65"/>
    <w:rsid w:val="00C157B3"/>
    <w:rsid w:val="00C162CF"/>
    <w:rsid w:val="00C16815"/>
    <w:rsid w:val="00C20B61"/>
    <w:rsid w:val="00C20C08"/>
    <w:rsid w:val="00C20D89"/>
    <w:rsid w:val="00C20DCC"/>
    <w:rsid w:val="00C215B5"/>
    <w:rsid w:val="00C21A33"/>
    <w:rsid w:val="00C21FFE"/>
    <w:rsid w:val="00C24DDA"/>
    <w:rsid w:val="00C24F9F"/>
    <w:rsid w:val="00C25A3C"/>
    <w:rsid w:val="00C25E15"/>
    <w:rsid w:val="00C26E34"/>
    <w:rsid w:val="00C26F2A"/>
    <w:rsid w:val="00C278B6"/>
    <w:rsid w:val="00C27B3C"/>
    <w:rsid w:val="00C27D7E"/>
    <w:rsid w:val="00C30DEF"/>
    <w:rsid w:val="00C31300"/>
    <w:rsid w:val="00C317CC"/>
    <w:rsid w:val="00C31A46"/>
    <w:rsid w:val="00C31F09"/>
    <w:rsid w:val="00C32293"/>
    <w:rsid w:val="00C3329B"/>
    <w:rsid w:val="00C332F6"/>
    <w:rsid w:val="00C34504"/>
    <w:rsid w:val="00C3556F"/>
    <w:rsid w:val="00C35BBA"/>
    <w:rsid w:val="00C35C05"/>
    <w:rsid w:val="00C35E9A"/>
    <w:rsid w:val="00C35E9C"/>
    <w:rsid w:val="00C3627D"/>
    <w:rsid w:val="00C40FCB"/>
    <w:rsid w:val="00C412A0"/>
    <w:rsid w:val="00C418F3"/>
    <w:rsid w:val="00C41D2C"/>
    <w:rsid w:val="00C42908"/>
    <w:rsid w:val="00C4330A"/>
    <w:rsid w:val="00C434FA"/>
    <w:rsid w:val="00C4377C"/>
    <w:rsid w:val="00C4427D"/>
    <w:rsid w:val="00C4486B"/>
    <w:rsid w:val="00C4495B"/>
    <w:rsid w:val="00C44CDD"/>
    <w:rsid w:val="00C44D5A"/>
    <w:rsid w:val="00C44D9C"/>
    <w:rsid w:val="00C4505C"/>
    <w:rsid w:val="00C45988"/>
    <w:rsid w:val="00C45A74"/>
    <w:rsid w:val="00C460EE"/>
    <w:rsid w:val="00C4695D"/>
    <w:rsid w:val="00C46D04"/>
    <w:rsid w:val="00C473C4"/>
    <w:rsid w:val="00C477A4"/>
    <w:rsid w:val="00C47884"/>
    <w:rsid w:val="00C47988"/>
    <w:rsid w:val="00C47B8C"/>
    <w:rsid w:val="00C47C9A"/>
    <w:rsid w:val="00C50575"/>
    <w:rsid w:val="00C517FA"/>
    <w:rsid w:val="00C51A4B"/>
    <w:rsid w:val="00C51C03"/>
    <w:rsid w:val="00C520E9"/>
    <w:rsid w:val="00C52A45"/>
    <w:rsid w:val="00C52E95"/>
    <w:rsid w:val="00C536B9"/>
    <w:rsid w:val="00C53951"/>
    <w:rsid w:val="00C53B34"/>
    <w:rsid w:val="00C53ED1"/>
    <w:rsid w:val="00C5460F"/>
    <w:rsid w:val="00C5551C"/>
    <w:rsid w:val="00C555C9"/>
    <w:rsid w:val="00C55659"/>
    <w:rsid w:val="00C5572E"/>
    <w:rsid w:val="00C55BF2"/>
    <w:rsid w:val="00C56499"/>
    <w:rsid w:val="00C56C3A"/>
    <w:rsid w:val="00C57424"/>
    <w:rsid w:val="00C57526"/>
    <w:rsid w:val="00C57EF2"/>
    <w:rsid w:val="00C60693"/>
    <w:rsid w:val="00C615E4"/>
    <w:rsid w:val="00C61686"/>
    <w:rsid w:val="00C617FB"/>
    <w:rsid w:val="00C6183E"/>
    <w:rsid w:val="00C61A40"/>
    <w:rsid w:val="00C61AAF"/>
    <w:rsid w:val="00C621AA"/>
    <w:rsid w:val="00C62BC2"/>
    <w:rsid w:val="00C62CDA"/>
    <w:rsid w:val="00C62E01"/>
    <w:rsid w:val="00C63727"/>
    <w:rsid w:val="00C6395E"/>
    <w:rsid w:val="00C639FC"/>
    <w:rsid w:val="00C642AC"/>
    <w:rsid w:val="00C648BA"/>
    <w:rsid w:val="00C64F3C"/>
    <w:rsid w:val="00C6526E"/>
    <w:rsid w:val="00C657ED"/>
    <w:rsid w:val="00C6606A"/>
    <w:rsid w:val="00C66934"/>
    <w:rsid w:val="00C66D20"/>
    <w:rsid w:val="00C67931"/>
    <w:rsid w:val="00C70FD8"/>
    <w:rsid w:val="00C711D6"/>
    <w:rsid w:val="00C716AD"/>
    <w:rsid w:val="00C7363E"/>
    <w:rsid w:val="00C73D05"/>
    <w:rsid w:val="00C74F32"/>
    <w:rsid w:val="00C758AB"/>
    <w:rsid w:val="00C763EC"/>
    <w:rsid w:val="00C76482"/>
    <w:rsid w:val="00C76586"/>
    <w:rsid w:val="00C772CA"/>
    <w:rsid w:val="00C80D09"/>
    <w:rsid w:val="00C83480"/>
    <w:rsid w:val="00C837B3"/>
    <w:rsid w:val="00C847D9"/>
    <w:rsid w:val="00C84841"/>
    <w:rsid w:val="00C85427"/>
    <w:rsid w:val="00C85DDF"/>
    <w:rsid w:val="00C8616F"/>
    <w:rsid w:val="00C862AC"/>
    <w:rsid w:val="00C870FF"/>
    <w:rsid w:val="00C878AD"/>
    <w:rsid w:val="00C87BAC"/>
    <w:rsid w:val="00C87D23"/>
    <w:rsid w:val="00C900D3"/>
    <w:rsid w:val="00C905A2"/>
    <w:rsid w:val="00C90EEF"/>
    <w:rsid w:val="00C90F00"/>
    <w:rsid w:val="00C90F7B"/>
    <w:rsid w:val="00C9157E"/>
    <w:rsid w:val="00C92055"/>
    <w:rsid w:val="00C92A1B"/>
    <w:rsid w:val="00C92CCA"/>
    <w:rsid w:val="00C93050"/>
    <w:rsid w:val="00C937B3"/>
    <w:rsid w:val="00C93DB2"/>
    <w:rsid w:val="00C93F8F"/>
    <w:rsid w:val="00C93FE9"/>
    <w:rsid w:val="00C946A5"/>
    <w:rsid w:val="00C94EAF"/>
    <w:rsid w:val="00C95F53"/>
    <w:rsid w:val="00C96413"/>
    <w:rsid w:val="00C974F4"/>
    <w:rsid w:val="00C97C85"/>
    <w:rsid w:val="00C97E74"/>
    <w:rsid w:val="00CA03D4"/>
    <w:rsid w:val="00CA05EA"/>
    <w:rsid w:val="00CA08FD"/>
    <w:rsid w:val="00CA13F2"/>
    <w:rsid w:val="00CA2384"/>
    <w:rsid w:val="00CA2445"/>
    <w:rsid w:val="00CA25A4"/>
    <w:rsid w:val="00CA296F"/>
    <w:rsid w:val="00CA2A4B"/>
    <w:rsid w:val="00CA2F49"/>
    <w:rsid w:val="00CA33A7"/>
    <w:rsid w:val="00CA33F3"/>
    <w:rsid w:val="00CA36D5"/>
    <w:rsid w:val="00CA3975"/>
    <w:rsid w:val="00CA3FDF"/>
    <w:rsid w:val="00CA4161"/>
    <w:rsid w:val="00CA4317"/>
    <w:rsid w:val="00CA4A31"/>
    <w:rsid w:val="00CA5254"/>
    <w:rsid w:val="00CA5D67"/>
    <w:rsid w:val="00CA6CE2"/>
    <w:rsid w:val="00CA71E8"/>
    <w:rsid w:val="00CB0051"/>
    <w:rsid w:val="00CB00F0"/>
    <w:rsid w:val="00CB0616"/>
    <w:rsid w:val="00CB1337"/>
    <w:rsid w:val="00CB140A"/>
    <w:rsid w:val="00CB1558"/>
    <w:rsid w:val="00CB18CB"/>
    <w:rsid w:val="00CB19FB"/>
    <w:rsid w:val="00CB1AB9"/>
    <w:rsid w:val="00CB1F09"/>
    <w:rsid w:val="00CB40B8"/>
    <w:rsid w:val="00CB45C8"/>
    <w:rsid w:val="00CB488A"/>
    <w:rsid w:val="00CB5027"/>
    <w:rsid w:val="00CB6194"/>
    <w:rsid w:val="00CB6BD4"/>
    <w:rsid w:val="00CC061D"/>
    <w:rsid w:val="00CC08A7"/>
    <w:rsid w:val="00CC1A1D"/>
    <w:rsid w:val="00CC1D4C"/>
    <w:rsid w:val="00CC1E6E"/>
    <w:rsid w:val="00CC2460"/>
    <w:rsid w:val="00CC3719"/>
    <w:rsid w:val="00CC3774"/>
    <w:rsid w:val="00CC3C08"/>
    <w:rsid w:val="00CC416A"/>
    <w:rsid w:val="00CC539F"/>
    <w:rsid w:val="00CC541D"/>
    <w:rsid w:val="00CC5816"/>
    <w:rsid w:val="00CC6890"/>
    <w:rsid w:val="00CC6BE4"/>
    <w:rsid w:val="00CC6FF1"/>
    <w:rsid w:val="00CC72B5"/>
    <w:rsid w:val="00CD0241"/>
    <w:rsid w:val="00CD0E70"/>
    <w:rsid w:val="00CD1A02"/>
    <w:rsid w:val="00CD1E39"/>
    <w:rsid w:val="00CD1EFA"/>
    <w:rsid w:val="00CD2346"/>
    <w:rsid w:val="00CD23C7"/>
    <w:rsid w:val="00CD2A16"/>
    <w:rsid w:val="00CD3064"/>
    <w:rsid w:val="00CD3509"/>
    <w:rsid w:val="00CD3529"/>
    <w:rsid w:val="00CD4800"/>
    <w:rsid w:val="00CD4C77"/>
    <w:rsid w:val="00CD4EB5"/>
    <w:rsid w:val="00CD4EFC"/>
    <w:rsid w:val="00CD5904"/>
    <w:rsid w:val="00CD5C64"/>
    <w:rsid w:val="00CD5E11"/>
    <w:rsid w:val="00CD6063"/>
    <w:rsid w:val="00CD6564"/>
    <w:rsid w:val="00CD6C6A"/>
    <w:rsid w:val="00CD791F"/>
    <w:rsid w:val="00CD7A98"/>
    <w:rsid w:val="00CD7CE0"/>
    <w:rsid w:val="00CD7ECB"/>
    <w:rsid w:val="00CE0619"/>
    <w:rsid w:val="00CE0AA0"/>
    <w:rsid w:val="00CE0B61"/>
    <w:rsid w:val="00CE1277"/>
    <w:rsid w:val="00CE1995"/>
    <w:rsid w:val="00CE1CE3"/>
    <w:rsid w:val="00CE28F9"/>
    <w:rsid w:val="00CE2B19"/>
    <w:rsid w:val="00CE2ED3"/>
    <w:rsid w:val="00CE32C2"/>
    <w:rsid w:val="00CE3F48"/>
    <w:rsid w:val="00CE3F80"/>
    <w:rsid w:val="00CE4504"/>
    <w:rsid w:val="00CE4762"/>
    <w:rsid w:val="00CE4C3E"/>
    <w:rsid w:val="00CE51EA"/>
    <w:rsid w:val="00CE5703"/>
    <w:rsid w:val="00CE5ECE"/>
    <w:rsid w:val="00CE5FA1"/>
    <w:rsid w:val="00CE74E1"/>
    <w:rsid w:val="00CF0519"/>
    <w:rsid w:val="00CF08DB"/>
    <w:rsid w:val="00CF0E55"/>
    <w:rsid w:val="00CF187B"/>
    <w:rsid w:val="00CF31D3"/>
    <w:rsid w:val="00CF43AC"/>
    <w:rsid w:val="00CF459C"/>
    <w:rsid w:val="00CF4BB9"/>
    <w:rsid w:val="00CF643F"/>
    <w:rsid w:val="00CF753E"/>
    <w:rsid w:val="00CF7B20"/>
    <w:rsid w:val="00D00A17"/>
    <w:rsid w:val="00D012AF"/>
    <w:rsid w:val="00D012D9"/>
    <w:rsid w:val="00D01BB1"/>
    <w:rsid w:val="00D02586"/>
    <w:rsid w:val="00D0305D"/>
    <w:rsid w:val="00D037D6"/>
    <w:rsid w:val="00D03EAD"/>
    <w:rsid w:val="00D03F02"/>
    <w:rsid w:val="00D04683"/>
    <w:rsid w:val="00D047F2"/>
    <w:rsid w:val="00D04B4F"/>
    <w:rsid w:val="00D0514A"/>
    <w:rsid w:val="00D052A1"/>
    <w:rsid w:val="00D056F6"/>
    <w:rsid w:val="00D072D0"/>
    <w:rsid w:val="00D07467"/>
    <w:rsid w:val="00D07865"/>
    <w:rsid w:val="00D109A3"/>
    <w:rsid w:val="00D1186D"/>
    <w:rsid w:val="00D11899"/>
    <w:rsid w:val="00D12067"/>
    <w:rsid w:val="00D1256B"/>
    <w:rsid w:val="00D12ED6"/>
    <w:rsid w:val="00D143DC"/>
    <w:rsid w:val="00D14992"/>
    <w:rsid w:val="00D156D4"/>
    <w:rsid w:val="00D1576E"/>
    <w:rsid w:val="00D162FA"/>
    <w:rsid w:val="00D16C6D"/>
    <w:rsid w:val="00D174A5"/>
    <w:rsid w:val="00D179B2"/>
    <w:rsid w:val="00D20108"/>
    <w:rsid w:val="00D20EFA"/>
    <w:rsid w:val="00D2182A"/>
    <w:rsid w:val="00D21E59"/>
    <w:rsid w:val="00D22059"/>
    <w:rsid w:val="00D225FD"/>
    <w:rsid w:val="00D229E4"/>
    <w:rsid w:val="00D22A05"/>
    <w:rsid w:val="00D234D8"/>
    <w:rsid w:val="00D23536"/>
    <w:rsid w:val="00D244C2"/>
    <w:rsid w:val="00D248BF"/>
    <w:rsid w:val="00D24A06"/>
    <w:rsid w:val="00D24DFB"/>
    <w:rsid w:val="00D25D4E"/>
    <w:rsid w:val="00D26349"/>
    <w:rsid w:val="00D26900"/>
    <w:rsid w:val="00D26DE9"/>
    <w:rsid w:val="00D26F91"/>
    <w:rsid w:val="00D31041"/>
    <w:rsid w:val="00D3138B"/>
    <w:rsid w:val="00D315B1"/>
    <w:rsid w:val="00D31A5D"/>
    <w:rsid w:val="00D31DBD"/>
    <w:rsid w:val="00D31E42"/>
    <w:rsid w:val="00D3241F"/>
    <w:rsid w:val="00D335E0"/>
    <w:rsid w:val="00D3424A"/>
    <w:rsid w:val="00D34E4B"/>
    <w:rsid w:val="00D34EDF"/>
    <w:rsid w:val="00D352DE"/>
    <w:rsid w:val="00D3581C"/>
    <w:rsid w:val="00D35B13"/>
    <w:rsid w:val="00D35EB8"/>
    <w:rsid w:val="00D36732"/>
    <w:rsid w:val="00D36FEF"/>
    <w:rsid w:val="00D37E6A"/>
    <w:rsid w:val="00D4058E"/>
    <w:rsid w:val="00D4068A"/>
    <w:rsid w:val="00D40AD8"/>
    <w:rsid w:val="00D41435"/>
    <w:rsid w:val="00D4288C"/>
    <w:rsid w:val="00D429BC"/>
    <w:rsid w:val="00D42A11"/>
    <w:rsid w:val="00D43074"/>
    <w:rsid w:val="00D431B2"/>
    <w:rsid w:val="00D4328A"/>
    <w:rsid w:val="00D439D6"/>
    <w:rsid w:val="00D43EA9"/>
    <w:rsid w:val="00D44033"/>
    <w:rsid w:val="00D447D7"/>
    <w:rsid w:val="00D4588D"/>
    <w:rsid w:val="00D47D22"/>
    <w:rsid w:val="00D509A5"/>
    <w:rsid w:val="00D50C7B"/>
    <w:rsid w:val="00D5113C"/>
    <w:rsid w:val="00D513AF"/>
    <w:rsid w:val="00D51803"/>
    <w:rsid w:val="00D51C21"/>
    <w:rsid w:val="00D51DD3"/>
    <w:rsid w:val="00D5220E"/>
    <w:rsid w:val="00D5250B"/>
    <w:rsid w:val="00D52C90"/>
    <w:rsid w:val="00D530DC"/>
    <w:rsid w:val="00D53141"/>
    <w:rsid w:val="00D53C9F"/>
    <w:rsid w:val="00D53FFB"/>
    <w:rsid w:val="00D55567"/>
    <w:rsid w:val="00D555C0"/>
    <w:rsid w:val="00D5620F"/>
    <w:rsid w:val="00D56B84"/>
    <w:rsid w:val="00D57D4A"/>
    <w:rsid w:val="00D6004B"/>
    <w:rsid w:val="00D61399"/>
    <w:rsid w:val="00D624AE"/>
    <w:rsid w:val="00D64219"/>
    <w:rsid w:val="00D64AD4"/>
    <w:rsid w:val="00D65797"/>
    <w:rsid w:val="00D65F9C"/>
    <w:rsid w:val="00D660C1"/>
    <w:rsid w:val="00D70794"/>
    <w:rsid w:val="00D70F4F"/>
    <w:rsid w:val="00D710E5"/>
    <w:rsid w:val="00D711D4"/>
    <w:rsid w:val="00D7157E"/>
    <w:rsid w:val="00D7180A"/>
    <w:rsid w:val="00D7181D"/>
    <w:rsid w:val="00D7185E"/>
    <w:rsid w:val="00D726FA"/>
    <w:rsid w:val="00D73A16"/>
    <w:rsid w:val="00D7402A"/>
    <w:rsid w:val="00D746A5"/>
    <w:rsid w:val="00D75393"/>
    <w:rsid w:val="00D76706"/>
    <w:rsid w:val="00D768F4"/>
    <w:rsid w:val="00D76962"/>
    <w:rsid w:val="00D77BDF"/>
    <w:rsid w:val="00D80094"/>
    <w:rsid w:val="00D80CCD"/>
    <w:rsid w:val="00D82A0D"/>
    <w:rsid w:val="00D82A46"/>
    <w:rsid w:val="00D82B39"/>
    <w:rsid w:val="00D82F6E"/>
    <w:rsid w:val="00D830B8"/>
    <w:rsid w:val="00D84DAB"/>
    <w:rsid w:val="00D8509F"/>
    <w:rsid w:val="00D85824"/>
    <w:rsid w:val="00D85D28"/>
    <w:rsid w:val="00D87258"/>
    <w:rsid w:val="00D876A6"/>
    <w:rsid w:val="00D877AF"/>
    <w:rsid w:val="00D87F17"/>
    <w:rsid w:val="00D90187"/>
    <w:rsid w:val="00D919A0"/>
    <w:rsid w:val="00D922A5"/>
    <w:rsid w:val="00D9242F"/>
    <w:rsid w:val="00D92E76"/>
    <w:rsid w:val="00D93190"/>
    <w:rsid w:val="00D938D6"/>
    <w:rsid w:val="00D95DAA"/>
    <w:rsid w:val="00D96122"/>
    <w:rsid w:val="00D9657C"/>
    <w:rsid w:val="00D96F00"/>
    <w:rsid w:val="00D97984"/>
    <w:rsid w:val="00D97D6B"/>
    <w:rsid w:val="00DA02A1"/>
    <w:rsid w:val="00DA041B"/>
    <w:rsid w:val="00DA046A"/>
    <w:rsid w:val="00DA100F"/>
    <w:rsid w:val="00DA212C"/>
    <w:rsid w:val="00DA23DA"/>
    <w:rsid w:val="00DA258B"/>
    <w:rsid w:val="00DA34B8"/>
    <w:rsid w:val="00DA3958"/>
    <w:rsid w:val="00DA3C7A"/>
    <w:rsid w:val="00DA4169"/>
    <w:rsid w:val="00DA4827"/>
    <w:rsid w:val="00DA4C41"/>
    <w:rsid w:val="00DA4D6F"/>
    <w:rsid w:val="00DA50A6"/>
    <w:rsid w:val="00DA5D4E"/>
    <w:rsid w:val="00DA6567"/>
    <w:rsid w:val="00DA6663"/>
    <w:rsid w:val="00DA6933"/>
    <w:rsid w:val="00DA77A5"/>
    <w:rsid w:val="00DA7805"/>
    <w:rsid w:val="00DB01A0"/>
    <w:rsid w:val="00DB0E2C"/>
    <w:rsid w:val="00DB3242"/>
    <w:rsid w:val="00DB350F"/>
    <w:rsid w:val="00DB3C84"/>
    <w:rsid w:val="00DB41A9"/>
    <w:rsid w:val="00DB4A5D"/>
    <w:rsid w:val="00DB4D8F"/>
    <w:rsid w:val="00DB4DB0"/>
    <w:rsid w:val="00DB50AA"/>
    <w:rsid w:val="00DB5212"/>
    <w:rsid w:val="00DB65D4"/>
    <w:rsid w:val="00DB6807"/>
    <w:rsid w:val="00DB6FFE"/>
    <w:rsid w:val="00DB7301"/>
    <w:rsid w:val="00DC0DDF"/>
    <w:rsid w:val="00DC1029"/>
    <w:rsid w:val="00DC153C"/>
    <w:rsid w:val="00DC163A"/>
    <w:rsid w:val="00DC1A45"/>
    <w:rsid w:val="00DC21DA"/>
    <w:rsid w:val="00DC2BDE"/>
    <w:rsid w:val="00DC2E60"/>
    <w:rsid w:val="00DC3A32"/>
    <w:rsid w:val="00DC41C7"/>
    <w:rsid w:val="00DC47CD"/>
    <w:rsid w:val="00DC522D"/>
    <w:rsid w:val="00DC5808"/>
    <w:rsid w:val="00DC5A27"/>
    <w:rsid w:val="00DC628C"/>
    <w:rsid w:val="00DC79C8"/>
    <w:rsid w:val="00DC7B56"/>
    <w:rsid w:val="00DD0376"/>
    <w:rsid w:val="00DD055B"/>
    <w:rsid w:val="00DD2411"/>
    <w:rsid w:val="00DD2704"/>
    <w:rsid w:val="00DD2B3F"/>
    <w:rsid w:val="00DD2C7E"/>
    <w:rsid w:val="00DD2D86"/>
    <w:rsid w:val="00DD34CE"/>
    <w:rsid w:val="00DD3C8C"/>
    <w:rsid w:val="00DD3F33"/>
    <w:rsid w:val="00DD3FDF"/>
    <w:rsid w:val="00DD445A"/>
    <w:rsid w:val="00DD465D"/>
    <w:rsid w:val="00DD5B19"/>
    <w:rsid w:val="00DD5F0C"/>
    <w:rsid w:val="00DD6102"/>
    <w:rsid w:val="00DD6827"/>
    <w:rsid w:val="00DD7249"/>
    <w:rsid w:val="00DD75A1"/>
    <w:rsid w:val="00DD7FB4"/>
    <w:rsid w:val="00DE017D"/>
    <w:rsid w:val="00DE0861"/>
    <w:rsid w:val="00DE0F6B"/>
    <w:rsid w:val="00DE140B"/>
    <w:rsid w:val="00DE175E"/>
    <w:rsid w:val="00DE18B4"/>
    <w:rsid w:val="00DE1A55"/>
    <w:rsid w:val="00DE23BF"/>
    <w:rsid w:val="00DE28A5"/>
    <w:rsid w:val="00DE2DF5"/>
    <w:rsid w:val="00DE36A4"/>
    <w:rsid w:val="00DE3E59"/>
    <w:rsid w:val="00DE40AE"/>
    <w:rsid w:val="00DE41EC"/>
    <w:rsid w:val="00DE436F"/>
    <w:rsid w:val="00DE45A3"/>
    <w:rsid w:val="00DE47C4"/>
    <w:rsid w:val="00DE4C7E"/>
    <w:rsid w:val="00DE53E5"/>
    <w:rsid w:val="00DE7646"/>
    <w:rsid w:val="00DF030E"/>
    <w:rsid w:val="00DF0CA0"/>
    <w:rsid w:val="00DF1BCC"/>
    <w:rsid w:val="00DF2DDB"/>
    <w:rsid w:val="00DF31BF"/>
    <w:rsid w:val="00DF35D7"/>
    <w:rsid w:val="00DF40A2"/>
    <w:rsid w:val="00DF490C"/>
    <w:rsid w:val="00DF53CC"/>
    <w:rsid w:val="00DF5C41"/>
    <w:rsid w:val="00DF5D7A"/>
    <w:rsid w:val="00DF6BAB"/>
    <w:rsid w:val="00DF6C34"/>
    <w:rsid w:val="00DF74DF"/>
    <w:rsid w:val="00DF784C"/>
    <w:rsid w:val="00E0002E"/>
    <w:rsid w:val="00E004F5"/>
    <w:rsid w:val="00E00842"/>
    <w:rsid w:val="00E00862"/>
    <w:rsid w:val="00E00EBA"/>
    <w:rsid w:val="00E0167A"/>
    <w:rsid w:val="00E02011"/>
    <w:rsid w:val="00E02082"/>
    <w:rsid w:val="00E020B3"/>
    <w:rsid w:val="00E0265B"/>
    <w:rsid w:val="00E02982"/>
    <w:rsid w:val="00E0340E"/>
    <w:rsid w:val="00E04BC2"/>
    <w:rsid w:val="00E052DF"/>
    <w:rsid w:val="00E05409"/>
    <w:rsid w:val="00E054BD"/>
    <w:rsid w:val="00E057B2"/>
    <w:rsid w:val="00E05817"/>
    <w:rsid w:val="00E06223"/>
    <w:rsid w:val="00E0645C"/>
    <w:rsid w:val="00E071F8"/>
    <w:rsid w:val="00E07A5C"/>
    <w:rsid w:val="00E07AB0"/>
    <w:rsid w:val="00E118CC"/>
    <w:rsid w:val="00E12DF4"/>
    <w:rsid w:val="00E1309A"/>
    <w:rsid w:val="00E1527F"/>
    <w:rsid w:val="00E1589B"/>
    <w:rsid w:val="00E16352"/>
    <w:rsid w:val="00E166DF"/>
    <w:rsid w:val="00E16F9B"/>
    <w:rsid w:val="00E17875"/>
    <w:rsid w:val="00E17D1D"/>
    <w:rsid w:val="00E20DC9"/>
    <w:rsid w:val="00E20EB4"/>
    <w:rsid w:val="00E20F88"/>
    <w:rsid w:val="00E21D71"/>
    <w:rsid w:val="00E22387"/>
    <w:rsid w:val="00E236A3"/>
    <w:rsid w:val="00E2374E"/>
    <w:rsid w:val="00E239A1"/>
    <w:rsid w:val="00E24062"/>
    <w:rsid w:val="00E24829"/>
    <w:rsid w:val="00E24D78"/>
    <w:rsid w:val="00E25092"/>
    <w:rsid w:val="00E25785"/>
    <w:rsid w:val="00E268D8"/>
    <w:rsid w:val="00E26A37"/>
    <w:rsid w:val="00E279FB"/>
    <w:rsid w:val="00E304A4"/>
    <w:rsid w:val="00E30C1D"/>
    <w:rsid w:val="00E3116A"/>
    <w:rsid w:val="00E31987"/>
    <w:rsid w:val="00E31D08"/>
    <w:rsid w:val="00E32A34"/>
    <w:rsid w:val="00E32F21"/>
    <w:rsid w:val="00E33DEB"/>
    <w:rsid w:val="00E3443C"/>
    <w:rsid w:val="00E34521"/>
    <w:rsid w:val="00E349FE"/>
    <w:rsid w:val="00E34C39"/>
    <w:rsid w:val="00E352B4"/>
    <w:rsid w:val="00E354A0"/>
    <w:rsid w:val="00E35D18"/>
    <w:rsid w:val="00E36E6F"/>
    <w:rsid w:val="00E370E1"/>
    <w:rsid w:val="00E375AA"/>
    <w:rsid w:val="00E37C08"/>
    <w:rsid w:val="00E40397"/>
    <w:rsid w:val="00E41484"/>
    <w:rsid w:val="00E4184A"/>
    <w:rsid w:val="00E41CA5"/>
    <w:rsid w:val="00E42CB5"/>
    <w:rsid w:val="00E4427C"/>
    <w:rsid w:val="00E4431F"/>
    <w:rsid w:val="00E445F0"/>
    <w:rsid w:val="00E453EC"/>
    <w:rsid w:val="00E471D0"/>
    <w:rsid w:val="00E47F08"/>
    <w:rsid w:val="00E507A2"/>
    <w:rsid w:val="00E507B0"/>
    <w:rsid w:val="00E50C37"/>
    <w:rsid w:val="00E51255"/>
    <w:rsid w:val="00E51A47"/>
    <w:rsid w:val="00E51AC9"/>
    <w:rsid w:val="00E520B6"/>
    <w:rsid w:val="00E520BD"/>
    <w:rsid w:val="00E523DB"/>
    <w:rsid w:val="00E5258D"/>
    <w:rsid w:val="00E528D0"/>
    <w:rsid w:val="00E530C7"/>
    <w:rsid w:val="00E53367"/>
    <w:rsid w:val="00E5340B"/>
    <w:rsid w:val="00E53B2E"/>
    <w:rsid w:val="00E53FDF"/>
    <w:rsid w:val="00E54299"/>
    <w:rsid w:val="00E548A9"/>
    <w:rsid w:val="00E54DCA"/>
    <w:rsid w:val="00E54DF8"/>
    <w:rsid w:val="00E54FE9"/>
    <w:rsid w:val="00E55A2E"/>
    <w:rsid w:val="00E55E45"/>
    <w:rsid w:val="00E570D5"/>
    <w:rsid w:val="00E57134"/>
    <w:rsid w:val="00E57C4B"/>
    <w:rsid w:val="00E603F6"/>
    <w:rsid w:val="00E60D65"/>
    <w:rsid w:val="00E60F1E"/>
    <w:rsid w:val="00E60F3D"/>
    <w:rsid w:val="00E62095"/>
    <w:rsid w:val="00E62955"/>
    <w:rsid w:val="00E62F86"/>
    <w:rsid w:val="00E6452E"/>
    <w:rsid w:val="00E64BB3"/>
    <w:rsid w:val="00E64E25"/>
    <w:rsid w:val="00E6521A"/>
    <w:rsid w:val="00E662C6"/>
    <w:rsid w:val="00E66A05"/>
    <w:rsid w:val="00E66F32"/>
    <w:rsid w:val="00E6749C"/>
    <w:rsid w:val="00E709F7"/>
    <w:rsid w:val="00E70F41"/>
    <w:rsid w:val="00E70FD3"/>
    <w:rsid w:val="00E72059"/>
    <w:rsid w:val="00E72D06"/>
    <w:rsid w:val="00E7342D"/>
    <w:rsid w:val="00E7370A"/>
    <w:rsid w:val="00E73911"/>
    <w:rsid w:val="00E74866"/>
    <w:rsid w:val="00E7686C"/>
    <w:rsid w:val="00E76A9C"/>
    <w:rsid w:val="00E76C9A"/>
    <w:rsid w:val="00E76DBF"/>
    <w:rsid w:val="00E778F4"/>
    <w:rsid w:val="00E77D8E"/>
    <w:rsid w:val="00E80173"/>
    <w:rsid w:val="00E80E45"/>
    <w:rsid w:val="00E81138"/>
    <w:rsid w:val="00E83476"/>
    <w:rsid w:val="00E83F29"/>
    <w:rsid w:val="00E843CA"/>
    <w:rsid w:val="00E84602"/>
    <w:rsid w:val="00E8490C"/>
    <w:rsid w:val="00E84EBB"/>
    <w:rsid w:val="00E84F0F"/>
    <w:rsid w:val="00E8715E"/>
    <w:rsid w:val="00E90217"/>
    <w:rsid w:val="00E90271"/>
    <w:rsid w:val="00E905C4"/>
    <w:rsid w:val="00E9060B"/>
    <w:rsid w:val="00E90972"/>
    <w:rsid w:val="00E90ECF"/>
    <w:rsid w:val="00E911EC"/>
    <w:rsid w:val="00E9195A"/>
    <w:rsid w:val="00E929E6"/>
    <w:rsid w:val="00E93F7D"/>
    <w:rsid w:val="00E94299"/>
    <w:rsid w:val="00E94317"/>
    <w:rsid w:val="00E943E3"/>
    <w:rsid w:val="00E94620"/>
    <w:rsid w:val="00E9477F"/>
    <w:rsid w:val="00E9500D"/>
    <w:rsid w:val="00E952A0"/>
    <w:rsid w:val="00E96C81"/>
    <w:rsid w:val="00E96F09"/>
    <w:rsid w:val="00EA0046"/>
    <w:rsid w:val="00EA0A68"/>
    <w:rsid w:val="00EA12C2"/>
    <w:rsid w:val="00EA1A5E"/>
    <w:rsid w:val="00EA2C95"/>
    <w:rsid w:val="00EA34B1"/>
    <w:rsid w:val="00EA3B74"/>
    <w:rsid w:val="00EA506D"/>
    <w:rsid w:val="00EA6A80"/>
    <w:rsid w:val="00EA6D3B"/>
    <w:rsid w:val="00EA70FC"/>
    <w:rsid w:val="00EA7AB1"/>
    <w:rsid w:val="00EB031A"/>
    <w:rsid w:val="00EB04FB"/>
    <w:rsid w:val="00EB0FF9"/>
    <w:rsid w:val="00EB137B"/>
    <w:rsid w:val="00EB1CEE"/>
    <w:rsid w:val="00EB2245"/>
    <w:rsid w:val="00EB228C"/>
    <w:rsid w:val="00EB3052"/>
    <w:rsid w:val="00EB32E6"/>
    <w:rsid w:val="00EB361B"/>
    <w:rsid w:val="00EB3ADA"/>
    <w:rsid w:val="00EB3EA9"/>
    <w:rsid w:val="00EB4FF3"/>
    <w:rsid w:val="00EB564F"/>
    <w:rsid w:val="00EB71DE"/>
    <w:rsid w:val="00EB7DBD"/>
    <w:rsid w:val="00EC0480"/>
    <w:rsid w:val="00EC1B25"/>
    <w:rsid w:val="00EC2128"/>
    <w:rsid w:val="00EC21E5"/>
    <w:rsid w:val="00EC33A0"/>
    <w:rsid w:val="00EC36A7"/>
    <w:rsid w:val="00EC36C2"/>
    <w:rsid w:val="00EC42F5"/>
    <w:rsid w:val="00EC4373"/>
    <w:rsid w:val="00EC4DE1"/>
    <w:rsid w:val="00EC54DD"/>
    <w:rsid w:val="00EC66C4"/>
    <w:rsid w:val="00EC7116"/>
    <w:rsid w:val="00ED01E1"/>
    <w:rsid w:val="00ED156B"/>
    <w:rsid w:val="00ED24D5"/>
    <w:rsid w:val="00ED2B8B"/>
    <w:rsid w:val="00ED2E4A"/>
    <w:rsid w:val="00ED3E86"/>
    <w:rsid w:val="00ED4435"/>
    <w:rsid w:val="00ED4491"/>
    <w:rsid w:val="00ED4AEA"/>
    <w:rsid w:val="00ED4C99"/>
    <w:rsid w:val="00ED5CFB"/>
    <w:rsid w:val="00ED5DDA"/>
    <w:rsid w:val="00ED5DE5"/>
    <w:rsid w:val="00ED65FE"/>
    <w:rsid w:val="00ED69A9"/>
    <w:rsid w:val="00ED6C49"/>
    <w:rsid w:val="00ED7485"/>
    <w:rsid w:val="00ED79CF"/>
    <w:rsid w:val="00ED7DF0"/>
    <w:rsid w:val="00EE00E7"/>
    <w:rsid w:val="00EE022B"/>
    <w:rsid w:val="00EE0CFD"/>
    <w:rsid w:val="00EE160F"/>
    <w:rsid w:val="00EE17C9"/>
    <w:rsid w:val="00EE1DCB"/>
    <w:rsid w:val="00EE1E9F"/>
    <w:rsid w:val="00EE2555"/>
    <w:rsid w:val="00EE282E"/>
    <w:rsid w:val="00EE3F0F"/>
    <w:rsid w:val="00EE3F25"/>
    <w:rsid w:val="00EE4867"/>
    <w:rsid w:val="00EE7410"/>
    <w:rsid w:val="00EF01D2"/>
    <w:rsid w:val="00EF02B6"/>
    <w:rsid w:val="00EF0331"/>
    <w:rsid w:val="00EF0605"/>
    <w:rsid w:val="00EF0727"/>
    <w:rsid w:val="00EF0794"/>
    <w:rsid w:val="00EF18C8"/>
    <w:rsid w:val="00EF2093"/>
    <w:rsid w:val="00EF3428"/>
    <w:rsid w:val="00EF3C95"/>
    <w:rsid w:val="00EF3E79"/>
    <w:rsid w:val="00EF4C97"/>
    <w:rsid w:val="00EF4E9B"/>
    <w:rsid w:val="00EF57D8"/>
    <w:rsid w:val="00EF591B"/>
    <w:rsid w:val="00EF64B0"/>
    <w:rsid w:val="00EF6A35"/>
    <w:rsid w:val="00EF72BF"/>
    <w:rsid w:val="00EF76F9"/>
    <w:rsid w:val="00EF7BD5"/>
    <w:rsid w:val="00EF7D78"/>
    <w:rsid w:val="00F00F06"/>
    <w:rsid w:val="00F0106B"/>
    <w:rsid w:val="00F014E3"/>
    <w:rsid w:val="00F0174E"/>
    <w:rsid w:val="00F02AF7"/>
    <w:rsid w:val="00F030A5"/>
    <w:rsid w:val="00F0392A"/>
    <w:rsid w:val="00F03B25"/>
    <w:rsid w:val="00F055EE"/>
    <w:rsid w:val="00F057FB"/>
    <w:rsid w:val="00F06543"/>
    <w:rsid w:val="00F06FF6"/>
    <w:rsid w:val="00F0734F"/>
    <w:rsid w:val="00F07B74"/>
    <w:rsid w:val="00F07E58"/>
    <w:rsid w:val="00F1055A"/>
    <w:rsid w:val="00F10DE7"/>
    <w:rsid w:val="00F12D0F"/>
    <w:rsid w:val="00F13C7E"/>
    <w:rsid w:val="00F13DAE"/>
    <w:rsid w:val="00F14157"/>
    <w:rsid w:val="00F14C0A"/>
    <w:rsid w:val="00F152C6"/>
    <w:rsid w:val="00F15775"/>
    <w:rsid w:val="00F16452"/>
    <w:rsid w:val="00F166E8"/>
    <w:rsid w:val="00F169BA"/>
    <w:rsid w:val="00F16FD6"/>
    <w:rsid w:val="00F175BA"/>
    <w:rsid w:val="00F20337"/>
    <w:rsid w:val="00F207CF"/>
    <w:rsid w:val="00F20A0E"/>
    <w:rsid w:val="00F21C71"/>
    <w:rsid w:val="00F227D0"/>
    <w:rsid w:val="00F2292F"/>
    <w:rsid w:val="00F234FB"/>
    <w:rsid w:val="00F23731"/>
    <w:rsid w:val="00F24832"/>
    <w:rsid w:val="00F24FD0"/>
    <w:rsid w:val="00F253E8"/>
    <w:rsid w:val="00F25C53"/>
    <w:rsid w:val="00F261EF"/>
    <w:rsid w:val="00F26311"/>
    <w:rsid w:val="00F2634F"/>
    <w:rsid w:val="00F269E2"/>
    <w:rsid w:val="00F27441"/>
    <w:rsid w:val="00F27C71"/>
    <w:rsid w:val="00F27D8C"/>
    <w:rsid w:val="00F30941"/>
    <w:rsid w:val="00F31516"/>
    <w:rsid w:val="00F31693"/>
    <w:rsid w:val="00F31725"/>
    <w:rsid w:val="00F31CF6"/>
    <w:rsid w:val="00F329C9"/>
    <w:rsid w:val="00F33478"/>
    <w:rsid w:val="00F336B7"/>
    <w:rsid w:val="00F344DB"/>
    <w:rsid w:val="00F346DB"/>
    <w:rsid w:val="00F3540B"/>
    <w:rsid w:val="00F35820"/>
    <w:rsid w:val="00F35C0C"/>
    <w:rsid w:val="00F367D3"/>
    <w:rsid w:val="00F36D1B"/>
    <w:rsid w:val="00F36EE2"/>
    <w:rsid w:val="00F37D4B"/>
    <w:rsid w:val="00F37DBE"/>
    <w:rsid w:val="00F40A86"/>
    <w:rsid w:val="00F40BC9"/>
    <w:rsid w:val="00F40C13"/>
    <w:rsid w:val="00F40DAE"/>
    <w:rsid w:val="00F41487"/>
    <w:rsid w:val="00F414D3"/>
    <w:rsid w:val="00F41954"/>
    <w:rsid w:val="00F41DBD"/>
    <w:rsid w:val="00F4219E"/>
    <w:rsid w:val="00F43879"/>
    <w:rsid w:val="00F45691"/>
    <w:rsid w:val="00F457F0"/>
    <w:rsid w:val="00F46522"/>
    <w:rsid w:val="00F46BE1"/>
    <w:rsid w:val="00F46DB7"/>
    <w:rsid w:val="00F473A9"/>
    <w:rsid w:val="00F50384"/>
    <w:rsid w:val="00F505E7"/>
    <w:rsid w:val="00F5101C"/>
    <w:rsid w:val="00F51CEC"/>
    <w:rsid w:val="00F528D1"/>
    <w:rsid w:val="00F52D13"/>
    <w:rsid w:val="00F535A5"/>
    <w:rsid w:val="00F543BA"/>
    <w:rsid w:val="00F54C4E"/>
    <w:rsid w:val="00F556F4"/>
    <w:rsid w:val="00F5572B"/>
    <w:rsid w:val="00F55CF1"/>
    <w:rsid w:val="00F55D00"/>
    <w:rsid w:val="00F55D77"/>
    <w:rsid w:val="00F56342"/>
    <w:rsid w:val="00F56CA0"/>
    <w:rsid w:val="00F57166"/>
    <w:rsid w:val="00F57230"/>
    <w:rsid w:val="00F5723C"/>
    <w:rsid w:val="00F57B39"/>
    <w:rsid w:val="00F607EF"/>
    <w:rsid w:val="00F609E9"/>
    <w:rsid w:val="00F60D4B"/>
    <w:rsid w:val="00F60EC2"/>
    <w:rsid w:val="00F612A5"/>
    <w:rsid w:val="00F63553"/>
    <w:rsid w:val="00F641C0"/>
    <w:rsid w:val="00F6453E"/>
    <w:rsid w:val="00F64F51"/>
    <w:rsid w:val="00F65B82"/>
    <w:rsid w:val="00F65C11"/>
    <w:rsid w:val="00F65C55"/>
    <w:rsid w:val="00F65CDA"/>
    <w:rsid w:val="00F716B9"/>
    <w:rsid w:val="00F727C4"/>
    <w:rsid w:val="00F728B4"/>
    <w:rsid w:val="00F72EEF"/>
    <w:rsid w:val="00F72F10"/>
    <w:rsid w:val="00F7338F"/>
    <w:rsid w:val="00F73672"/>
    <w:rsid w:val="00F7429E"/>
    <w:rsid w:val="00F74A3D"/>
    <w:rsid w:val="00F74ECC"/>
    <w:rsid w:val="00F75BED"/>
    <w:rsid w:val="00F76499"/>
    <w:rsid w:val="00F76F66"/>
    <w:rsid w:val="00F774A3"/>
    <w:rsid w:val="00F779FA"/>
    <w:rsid w:val="00F77EE2"/>
    <w:rsid w:val="00F809FE"/>
    <w:rsid w:val="00F80BC2"/>
    <w:rsid w:val="00F829AA"/>
    <w:rsid w:val="00F8301E"/>
    <w:rsid w:val="00F83436"/>
    <w:rsid w:val="00F83ABB"/>
    <w:rsid w:val="00F8410F"/>
    <w:rsid w:val="00F84301"/>
    <w:rsid w:val="00F851D2"/>
    <w:rsid w:val="00F85706"/>
    <w:rsid w:val="00F85F3C"/>
    <w:rsid w:val="00F86478"/>
    <w:rsid w:val="00F86EA0"/>
    <w:rsid w:val="00F8764C"/>
    <w:rsid w:val="00F87899"/>
    <w:rsid w:val="00F87BAE"/>
    <w:rsid w:val="00F87ED0"/>
    <w:rsid w:val="00F90BDC"/>
    <w:rsid w:val="00F91011"/>
    <w:rsid w:val="00F9148A"/>
    <w:rsid w:val="00F91E13"/>
    <w:rsid w:val="00F92441"/>
    <w:rsid w:val="00F92770"/>
    <w:rsid w:val="00F92897"/>
    <w:rsid w:val="00F9377A"/>
    <w:rsid w:val="00F939A4"/>
    <w:rsid w:val="00F93B7E"/>
    <w:rsid w:val="00F9419E"/>
    <w:rsid w:val="00F94655"/>
    <w:rsid w:val="00F949D3"/>
    <w:rsid w:val="00F94F6B"/>
    <w:rsid w:val="00F95021"/>
    <w:rsid w:val="00F950C2"/>
    <w:rsid w:val="00F95626"/>
    <w:rsid w:val="00F95C64"/>
    <w:rsid w:val="00F95F36"/>
    <w:rsid w:val="00F96155"/>
    <w:rsid w:val="00F96383"/>
    <w:rsid w:val="00F96B7E"/>
    <w:rsid w:val="00F97F1F"/>
    <w:rsid w:val="00FA0280"/>
    <w:rsid w:val="00FA0821"/>
    <w:rsid w:val="00FA0A81"/>
    <w:rsid w:val="00FA0BD8"/>
    <w:rsid w:val="00FA12BE"/>
    <w:rsid w:val="00FA1BA9"/>
    <w:rsid w:val="00FA218D"/>
    <w:rsid w:val="00FA258E"/>
    <w:rsid w:val="00FA2F90"/>
    <w:rsid w:val="00FA3D00"/>
    <w:rsid w:val="00FA443E"/>
    <w:rsid w:val="00FA493C"/>
    <w:rsid w:val="00FA5395"/>
    <w:rsid w:val="00FA5CB7"/>
    <w:rsid w:val="00FA658F"/>
    <w:rsid w:val="00FB0479"/>
    <w:rsid w:val="00FB0505"/>
    <w:rsid w:val="00FB0728"/>
    <w:rsid w:val="00FB0C24"/>
    <w:rsid w:val="00FB2687"/>
    <w:rsid w:val="00FB2B58"/>
    <w:rsid w:val="00FB2C43"/>
    <w:rsid w:val="00FB2C97"/>
    <w:rsid w:val="00FB31B8"/>
    <w:rsid w:val="00FB43DB"/>
    <w:rsid w:val="00FB4F83"/>
    <w:rsid w:val="00FB52DF"/>
    <w:rsid w:val="00FB533D"/>
    <w:rsid w:val="00FB5520"/>
    <w:rsid w:val="00FB56BD"/>
    <w:rsid w:val="00FB71D3"/>
    <w:rsid w:val="00FC0839"/>
    <w:rsid w:val="00FC0D83"/>
    <w:rsid w:val="00FC0DB5"/>
    <w:rsid w:val="00FC0E34"/>
    <w:rsid w:val="00FC12C7"/>
    <w:rsid w:val="00FC1435"/>
    <w:rsid w:val="00FC2C02"/>
    <w:rsid w:val="00FC2DD9"/>
    <w:rsid w:val="00FC4233"/>
    <w:rsid w:val="00FC4997"/>
    <w:rsid w:val="00FC4F90"/>
    <w:rsid w:val="00FC70DF"/>
    <w:rsid w:val="00FC7396"/>
    <w:rsid w:val="00FD03C0"/>
    <w:rsid w:val="00FD0B68"/>
    <w:rsid w:val="00FD0C27"/>
    <w:rsid w:val="00FD1793"/>
    <w:rsid w:val="00FD18CA"/>
    <w:rsid w:val="00FD3821"/>
    <w:rsid w:val="00FD41A9"/>
    <w:rsid w:val="00FD4417"/>
    <w:rsid w:val="00FD4609"/>
    <w:rsid w:val="00FD4A54"/>
    <w:rsid w:val="00FD4B47"/>
    <w:rsid w:val="00FD4CE2"/>
    <w:rsid w:val="00FD5A38"/>
    <w:rsid w:val="00FD5B65"/>
    <w:rsid w:val="00FD68DF"/>
    <w:rsid w:val="00FD6970"/>
    <w:rsid w:val="00FD6E13"/>
    <w:rsid w:val="00FD719C"/>
    <w:rsid w:val="00FD79D6"/>
    <w:rsid w:val="00FD7CF8"/>
    <w:rsid w:val="00FE0346"/>
    <w:rsid w:val="00FE0A69"/>
    <w:rsid w:val="00FE0B32"/>
    <w:rsid w:val="00FE0B3B"/>
    <w:rsid w:val="00FE1019"/>
    <w:rsid w:val="00FE12B3"/>
    <w:rsid w:val="00FE144B"/>
    <w:rsid w:val="00FE172B"/>
    <w:rsid w:val="00FE26D0"/>
    <w:rsid w:val="00FE2F1B"/>
    <w:rsid w:val="00FE3C73"/>
    <w:rsid w:val="00FE5308"/>
    <w:rsid w:val="00FE532D"/>
    <w:rsid w:val="00FE5455"/>
    <w:rsid w:val="00FE5B57"/>
    <w:rsid w:val="00FE5C5C"/>
    <w:rsid w:val="00FE5ECF"/>
    <w:rsid w:val="00FE669F"/>
    <w:rsid w:val="00FE7917"/>
    <w:rsid w:val="00FF00EE"/>
    <w:rsid w:val="00FF0618"/>
    <w:rsid w:val="00FF1C66"/>
    <w:rsid w:val="00FF1CE8"/>
    <w:rsid w:val="00FF24D5"/>
    <w:rsid w:val="00FF24F6"/>
    <w:rsid w:val="00FF341C"/>
    <w:rsid w:val="00FF3D70"/>
    <w:rsid w:val="00FF4417"/>
    <w:rsid w:val="00FF4902"/>
    <w:rsid w:val="00FF4AEA"/>
    <w:rsid w:val="00FF514C"/>
    <w:rsid w:val="00FF5250"/>
    <w:rsid w:val="00FF5882"/>
    <w:rsid w:val="00FF6546"/>
    <w:rsid w:val="00FF758D"/>
    <w:rsid w:val="00FF7C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08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6F03"/>
    <w:pPr>
      <w:keepNext/>
      <w:keepLines/>
      <w:numPr>
        <w:numId w:val="12"/>
      </w:numPr>
      <w:spacing w:after="0" w:line="240" w:lineRule="auto"/>
      <w:ind w:left="0"/>
      <w:outlineLvl w:val="0"/>
    </w:pPr>
    <w:rPr>
      <w:rFonts w:ascii="Calibri" w:eastAsiaTheme="majorEastAsia" w:hAnsi="Calibri" w:cstheme="majorBidi"/>
      <w:b/>
      <w:bCs/>
      <w:caps/>
    </w:rPr>
  </w:style>
  <w:style w:type="paragraph" w:styleId="Heading2">
    <w:name w:val="heading 2"/>
    <w:basedOn w:val="Normal"/>
    <w:next w:val="Normal"/>
    <w:link w:val="Heading2Char"/>
    <w:uiPriority w:val="9"/>
    <w:unhideWhenUsed/>
    <w:qFormat/>
    <w:rsid w:val="00A14CA4"/>
    <w:pPr>
      <w:keepNext/>
      <w:keepLines/>
      <w:numPr>
        <w:ilvl w:val="1"/>
        <w:numId w:val="12"/>
      </w:numPr>
      <w:spacing w:before="120" w:after="0" w:line="240" w:lineRule="auto"/>
      <w:outlineLvl w:val="1"/>
    </w:pPr>
    <w:rPr>
      <w:rFonts w:ascii="Calibri" w:eastAsiaTheme="majorEastAsia" w:hAnsi="Calibri" w:cstheme="majorBidi"/>
      <w:b/>
      <w:bCs/>
    </w:rPr>
  </w:style>
  <w:style w:type="paragraph" w:styleId="Heading3">
    <w:name w:val="heading 3"/>
    <w:basedOn w:val="Normal"/>
    <w:next w:val="Normal"/>
    <w:link w:val="Heading3Char"/>
    <w:uiPriority w:val="9"/>
    <w:unhideWhenUsed/>
    <w:qFormat/>
    <w:rsid w:val="009701B3"/>
    <w:pPr>
      <w:keepNext/>
      <w:keepLines/>
      <w:numPr>
        <w:ilvl w:val="2"/>
        <w:numId w:val="12"/>
      </w:numPr>
      <w:spacing w:before="120" w:after="0" w:line="240" w:lineRule="auto"/>
      <w:outlineLvl w:val="2"/>
    </w:pPr>
    <w:rPr>
      <w:rFonts w:ascii="Calibri Bold" w:eastAsiaTheme="majorEastAsia" w:hAnsi="Calibri Bold" w:cstheme="majorBidi"/>
      <w:b/>
      <w:bCs/>
    </w:rPr>
  </w:style>
  <w:style w:type="paragraph" w:styleId="Heading4">
    <w:name w:val="heading 4"/>
    <w:basedOn w:val="Normal"/>
    <w:next w:val="Normal"/>
    <w:link w:val="Heading4Char"/>
    <w:uiPriority w:val="9"/>
    <w:unhideWhenUsed/>
    <w:qFormat/>
    <w:rsid w:val="004E3E32"/>
    <w:pPr>
      <w:keepNext/>
      <w:keepLines/>
      <w:numPr>
        <w:ilvl w:val="3"/>
        <w:numId w:val="12"/>
      </w:numPr>
      <w:spacing w:before="120" w:after="0" w:line="240" w:lineRule="auto"/>
      <w:outlineLvl w:val="3"/>
    </w:pPr>
    <w:rPr>
      <w:rFonts w:ascii="Calibri" w:eastAsiaTheme="majorEastAsia" w:hAnsi="Calibri" w:cstheme="majorBidi"/>
      <w:b/>
    </w:rPr>
  </w:style>
  <w:style w:type="paragraph" w:styleId="Heading5">
    <w:name w:val="heading 5"/>
    <w:basedOn w:val="Normal"/>
    <w:next w:val="Normal"/>
    <w:link w:val="Heading5Char"/>
    <w:uiPriority w:val="9"/>
    <w:unhideWhenUsed/>
    <w:qFormat/>
    <w:rsid w:val="00EC4373"/>
    <w:pPr>
      <w:keepNext/>
      <w:keepLines/>
      <w:numPr>
        <w:ilvl w:val="4"/>
        <w:numId w:val="12"/>
      </w:numPr>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EC4373"/>
    <w:pPr>
      <w:keepNext/>
      <w:keepLines/>
      <w:numPr>
        <w:ilvl w:val="5"/>
        <w:numId w:val="12"/>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C4373"/>
    <w:pPr>
      <w:keepNext/>
      <w:keepLines/>
      <w:numPr>
        <w:ilvl w:val="6"/>
        <w:numId w:val="12"/>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C4373"/>
    <w:pPr>
      <w:keepNext/>
      <w:keepLines/>
      <w:numPr>
        <w:ilvl w:val="7"/>
        <w:numId w:val="12"/>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C4373"/>
    <w:pPr>
      <w:keepNext/>
      <w:keepLines/>
      <w:numPr>
        <w:ilvl w:val="8"/>
        <w:numId w:val="12"/>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F03"/>
    <w:rPr>
      <w:rFonts w:ascii="Calibri" w:eastAsiaTheme="majorEastAsia" w:hAnsi="Calibri" w:cstheme="majorBidi"/>
      <w:b/>
      <w:bCs/>
      <w:caps/>
    </w:rPr>
  </w:style>
  <w:style w:type="character" w:customStyle="1" w:styleId="Heading2Char">
    <w:name w:val="Heading 2 Char"/>
    <w:basedOn w:val="DefaultParagraphFont"/>
    <w:link w:val="Heading2"/>
    <w:uiPriority w:val="9"/>
    <w:rsid w:val="00A14CA4"/>
    <w:rPr>
      <w:rFonts w:ascii="Calibri" w:eastAsiaTheme="majorEastAsia" w:hAnsi="Calibri" w:cstheme="majorBidi"/>
      <w:b/>
      <w:bCs/>
    </w:rPr>
  </w:style>
  <w:style w:type="character" w:customStyle="1" w:styleId="Heading3Char">
    <w:name w:val="Heading 3 Char"/>
    <w:basedOn w:val="DefaultParagraphFont"/>
    <w:link w:val="Heading3"/>
    <w:uiPriority w:val="9"/>
    <w:rsid w:val="009701B3"/>
    <w:rPr>
      <w:rFonts w:ascii="Calibri Bold" w:eastAsiaTheme="majorEastAsia" w:hAnsi="Calibri Bold" w:cstheme="majorBidi"/>
      <w:b/>
      <w:bCs/>
    </w:rPr>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smallCaps/>
      <w:color w:val="595959" w:themeColor="text1" w:themeTint="A6"/>
      <w:sz w:val="28"/>
      <w:szCs w:val="28"/>
    </w:rPr>
  </w:style>
  <w:style w:type="paragraph" w:styleId="ListParagraph">
    <w:name w:val="List Paragraph"/>
    <w:basedOn w:val="Normal"/>
    <w:link w:val="ListParagraphChar"/>
    <w:uiPriority w:val="34"/>
    <w:qFormat/>
    <w:pPr>
      <w:ind w:left="720"/>
      <w:contextualSpacing/>
    </w:p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SubtleEmphasis">
    <w:name w:val="Subtle Emphasis"/>
    <w:basedOn w:val="DefaultParagraphFont"/>
    <w:uiPriority w:val="19"/>
    <w:qFormat/>
    <w:rPr>
      <w:i/>
      <w:iCs/>
      <w:color w:val="595959" w:themeColor="text1" w:themeTint="A6"/>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Pr>
      <w:rFonts w:asciiTheme="majorHAnsi" w:eastAsiaTheme="majorEastAsia" w:hAnsiTheme="majorHAnsi" w:cstheme="majorBidi"/>
      <w:sz w:val="25"/>
      <w:szCs w:val="25"/>
    </w:rPr>
  </w:style>
  <w:style w:type="character" w:styleId="IntenseEmphasis">
    <w:name w:val="Intense Emphasis"/>
    <w:basedOn w:val="DefaultParagraphFont"/>
    <w:uiPriority w:val="21"/>
    <w:qFormat/>
    <w:rPr>
      <w:b/>
      <w:bCs/>
      <w:i/>
      <w:iCs/>
    </w:rPr>
  </w:style>
  <w:style w:type="paragraph" w:styleId="IntenseQuote">
    <w:name w:val="Intense Quote"/>
    <w:basedOn w:val="Normal"/>
    <w:next w:val="Normal"/>
    <w:link w:val="IntenseQuoteChar"/>
    <w:uiPriority w:val="30"/>
    <w:qFormat/>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Pr>
      <w:color w:val="404040" w:themeColor="text1" w:themeTint="BF"/>
      <w:sz w:val="32"/>
      <w:szCs w:val="32"/>
    </w:rPr>
  </w:style>
  <w:style w:type="character" w:customStyle="1" w:styleId="Heading4Char">
    <w:name w:val="Heading 4 Char"/>
    <w:basedOn w:val="DefaultParagraphFont"/>
    <w:link w:val="Heading4"/>
    <w:uiPriority w:val="9"/>
    <w:rsid w:val="004E3E32"/>
    <w:rPr>
      <w:rFonts w:ascii="Calibri" w:eastAsiaTheme="majorEastAsia" w:hAnsi="Calibri" w:cstheme="majorBidi"/>
      <w:b/>
    </w:rPr>
  </w:style>
  <w:style w:type="character" w:customStyle="1" w:styleId="Heading5Char">
    <w:name w:val="Heading 5 Char"/>
    <w:basedOn w:val="DefaultParagraphFont"/>
    <w:link w:val="Heading5"/>
    <w:uiPriority w:val="9"/>
    <w:rsid w:val="00EC437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EC437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C437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C437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C4373"/>
    <w:rPr>
      <w:rFonts w:asciiTheme="majorHAnsi" w:eastAsiaTheme="majorEastAsia" w:hAnsiTheme="majorHAnsi" w:cstheme="majorBidi"/>
      <w:b/>
      <w:bCs/>
      <w:i/>
      <w:iCs/>
      <w:caps/>
      <w:color w:val="7F7F7F" w:themeColor="text1" w:themeTint="80"/>
      <w:sz w:val="20"/>
      <w:szCs w:val="20"/>
    </w:rPr>
  </w:style>
  <w:style w:type="paragraph" w:styleId="NoSpacing">
    <w:name w:val="No Spacing"/>
    <w:link w:val="NoSpacingChar"/>
    <w:uiPriority w:val="1"/>
    <w:qFormat/>
    <w:pPr>
      <w:spacing w:after="0" w:line="240" w:lineRule="auto"/>
    </w:pPr>
  </w:style>
  <w:style w:type="character" w:styleId="BookTitle">
    <w:name w:val="Book Title"/>
    <w:basedOn w:val="DefaultParagraphFont"/>
    <w:uiPriority w:val="33"/>
    <w:qFormat/>
    <w:rPr>
      <w:b/>
      <w:bCs/>
      <w:smallCaps/>
      <w:spacing w:val="7"/>
    </w:rPr>
  </w:style>
  <w:style w:type="paragraph" w:styleId="Caption">
    <w:name w:val="caption"/>
    <w:basedOn w:val="Normal"/>
    <w:next w:val="Normal"/>
    <w:uiPriority w:val="35"/>
    <w:unhideWhenUsed/>
    <w:qFormat/>
    <w:pPr>
      <w:spacing w:line="240" w:lineRule="auto"/>
    </w:pPr>
    <w:rPr>
      <w:b/>
      <w:bCs/>
      <w:smallCaps/>
      <w:color w:val="595959" w:themeColor="text1" w:themeTint="A6"/>
    </w:rPr>
  </w:style>
  <w:style w:type="character" w:styleId="IntenseReference">
    <w:name w:val="Intense Reference"/>
    <w:basedOn w:val="DefaultParagraphFont"/>
    <w:uiPriority w:val="32"/>
    <w:qFormat/>
    <w:rPr>
      <w:b/>
      <w:bCs/>
      <w:caps w:val="0"/>
      <w:smallCaps/>
      <w:color w:val="auto"/>
      <w:spacing w:val="3"/>
      <w:u w:val="single"/>
    </w:rPr>
  </w:style>
  <w:style w:type="character" w:customStyle="1" w:styleId="NoSpacingChar">
    <w:name w:val="No Spacing Char"/>
    <w:basedOn w:val="DefaultParagraphFont"/>
    <w:link w:val="NoSpacing"/>
    <w:uiPriority w:val="1"/>
  </w:style>
  <w:style w:type="character" w:styleId="Strong">
    <w:name w:val="Strong"/>
    <w:basedOn w:val="DefaultParagraphFont"/>
    <w:uiPriority w:val="22"/>
    <w:qFormat/>
    <w:rPr>
      <w:b/>
      <w:bCs/>
    </w:rPr>
  </w:style>
  <w:style w:type="paragraph" w:styleId="TOCHeading">
    <w:name w:val="TOC Heading"/>
    <w:basedOn w:val="Heading1"/>
    <w:next w:val="Normal"/>
    <w:uiPriority w:val="39"/>
    <w:unhideWhenUsed/>
    <w:qFormat/>
    <w:pPr>
      <w:numPr>
        <w:numId w:val="0"/>
      </w:numPr>
      <w:outlineLvl w:val="9"/>
    </w:pPr>
  </w:style>
  <w:style w:type="paragraph" w:styleId="TOC1">
    <w:name w:val="toc 1"/>
    <w:basedOn w:val="Normal"/>
    <w:next w:val="Normal"/>
    <w:autoRedefine/>
    <w:uiPriority w:val="39"/>
    <w:unhideWhenUsed/>
    <w:rsid w:val="00BB5D1B"/>
    <w:pPr>
      <w:tabs>
        <w:tab w:val="left" w:pos="440"/>
        <w:tab w:val="right" w:leader="dot" w:pos="9350"/>
      </w:tabs>
      <w:spacing w:after="100"/>
    </w:pPr>
  </w:style>
  <w:style w:type="character" w:styleId="Hyperlink">
    <w:name w:val="Hyperlink"/>
    <w:basedOn w:val="DefaultParagraphFont"/>
    <w:uiPriority w:val="99"/>
    <w:unhideWhenUsed/>
    <w:rsid w:val="00ED4435"/>
    <w:rPr>
      <w:color w:val="2998E3" w:themeColor="hyperlink"/>
      <w:u w:val="single"/>
    </w:rPr>
  </w:style>
  <w:style w:type="paragraph" w:styleId="BalloonText">
    <w:name w:val="Balloon Text"/>
    <w:basedOn w:val="Normal"/>
    <w:link w:val="BalloonTextChar"/>
    <w:uiPriority w:val="99"/>
    <w:semiHidden/>
    <w:unhideWhenUsed/>
    <w:rsid w:val="00ED4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435"/>
    <w:rPr>
      <w:rFonts w:ascii="Segoe UI" w:hAnsi="Segoe UI" w:cs="Segoe UI"/>
      <w:sz w:val="18"/>
      <w:szCs w:val="18"/>
    </w:rPr>
  </w:style>
  <w:style w:type="character" w:styleId="CommentReference">
    <w:name w:val="annotation reference"/>
    <w:basedOn w:val="DefaultParagraphFont"/>
    <w:uiPriority w:val="99"/>
    <w:unhideWhenUsed/>
    <w:rsid w:val="008D1500"/>
    <w:rPr>
      <w:sz w:val="16"/>
      <w:szCs w:val="16"/>
    </w:rPr>
  </w:style>
  <w:style w:type="paragraph" w:styleId="CommentText">
    <w:name w:val="annotation text"/>
    <w:basedOn w:val="Normal"/>
    <w:link w:val="CommentTextChar"/>
    <w:uiPriority w:val="99"/>
    <w:unhideWhenUsed/>
    <w:rsid w:val="008D1500"/>
    <w:pPr>
      <w:spacing w:line="240" w:lineRule="auto"/>
    </w:pPr>
    <w:rPr>
      <w:sz w:val="20"/>
      <w:szCs w:val="20"/>
    </w:rPr>
  </w:style>
  <w:style w:type="character" w:customStyle="1" w:styleId="CommentTextChar">
    <w:name w:val="Comment Text Char"/>
    <w:basedOn w:val="DefaultParagraphFont"/>
    <w:link w:val="CommentText"/>
    <w:uiPriority w:val="99"/>
    <w:rsid w:val="008D1500"/>
    <w:rPr>
      <w:sz w:val="20"/>
      <w:szCs w:val="20"/>
    </w:rPr>
  </w:style>
  <w:style w:type="paragraph" w:styleId="CommentSubject">
    <w:name w:val="annotation subject"/>
    <w:basedOn w:val="CommentText"/>
    <w:next w:val="CommentText"/>
    <w:link w:val="CommentSubjectChar"/>
    <w:uiPriority w:val="99"/>
    <w:semiHidden/>
    <w:unhideWhenUsed/>
    <w:rsid w:val="008D1500"/>
    <w:rPr>
      <w:b/>
      <w:bCs/>
    </w:rPr>
  </w:style>
  <w:style w:type="character" w:customStyle="1" w:styleId="CommentSubjectChar">
    <w:name w:val="Comment Subject Char"/>
    <w:basedOn w:val="CommentTextChar"/>
    <w:link w:val="CommentSubject"/>
    <w:uiPriority w:val="99"/>
    <w:semiHidden/>
    <w:rsid w:val="008D1500"/>
    <w:rPr>
      <w:b/>
      <w:bCs/>
      <w:sz w:val="20"/>
      <w:szCs w:val="20"/>
    </w:rPr>
  </w:style>
  <w:style w:type="paragraph" w:styleId="TOC2">
    <w:name w:val="toc 2"/>
    <w:basedOn w:val="Normal"/>
    <w:next w:val="Normal"/>
    <w:autoRedefine/>
    <w:uiPriority w:val="39"/>
    <w:unhideWhenUsed/>
    <w:rsid w:val="000C2DDF"/>
    <w:pPr>
      <w:tabs>
        <w:tab w:val="left" w:pos="900"/>
        <w:tab w:val="right" w:leader="dot" w:pos="9450"/>
      </w:tabs>
      <w:spacing w:after="100"/>
      <w:ind w:left="220" w:right="-63"/>
    </w:pPr>
  </w:style>
  <w:style w:type="paragraph" w:styleId="TOC3">
    <w:name w:val="toc 3"/>
    <w:basedOn w:val="Normal"/>
    <w:next w:val="Normal"/>
    <w:autoRedefine/>
    <w:uiPriority w:val="39"/>
    <w:unhideWhenUsed/>
    <w:rsid w:val="0018321C"/>
    <w:pPr>
      <w:tabs>
        <w:tab w:val="left" w:pos="880"/>
        <w:tab w:val="right" w:leader="dot" w:pos="9350"/>
      </w:tabs>
      <w:spacing w:after="100"/>
      <w:ind w:left="440"/>
    </w:pPr>
  </w:style>
  <w:style w:type="paragraph" w:styleId="FootnoteText">
    <w:name w:val="footnote text"/>
    <w:basedOn w:val="Normal"/>
    <w:link w:val="FootnoteTextChar"/>
    <w:uiPriority w:val="99"/>
    <w:unhideWhenUsed/>
    <w:rsid w:val="0089622C"/>
    <w:pPr>
      <w:spacing w:after="0" w:line="240" w:lineRule="auto"/>
    </w:pPr>
    <w:rPr>
      <w:sz w:val="20"/>
      <w:szCs w:val="20"/>
    </w:rPr>
  </w:style>
  <w:style w:type="character" w:customStyle="1" w:styleId="FootnoteTextChar">
    <w:name w:val="Footnote Text Char"/>
    <w:basedOn w:val="DefaultParagraphFont"/>
    <w:link w:val="FootnoteText"/>
    <w:uiPriority w:val="99"/>
    <w:rsid w:val="0089622C"/>
    <w:rPr>
      <w:sz w:val="20"/>
      <w:szCs w:val="20"/>
    </w:rPr>
  </w:style>
  <w:style w:type="character" w:styleId="FootnoteReference">
    <w:name w:val="footnote reference"/>
    <w:basedOn w:val="DefaultParagraphFont"/>
    <w:uiPriority w:val="99"/>
    <w:unhideWhenUsed/>
    <w:rsid w:val="0089622C"/>
    <w:rPr>
      <w:vertAlign w:val="superscript"/>
    </w:rPr>
  </w:style>
  <w:style w:type="paragraph" w:styleId="EndnoteText">
    <w:name w:val="endnote text"/>
    <w:basedOn w:val="Normal"/>
    <w:link w:val="EndnoteTextChar"/>
    <w:uiPriority w:val="99"/>
    <w:semiHidden/>
    <w:unhideWhenUsed/>
    <w:rsid w:val="002720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01D"/>
    <w:rPr>
      <w:sz w:val="20"/>
      <w:szCs w:val="20"/>
    </w:rPr>
  </w:style>
  <w:style w:type="character" w:styleId="EndnoteReference">
    <w:name w:val="endnote reference"/>
    <w:basedOn w:val="DefaultParagraphFont"/>
    <w:uiPriority w:val="99"/>
    <w:semiHidden/>
    <w:unhideWhenUsed/>
    <w:rsid w:val="0027201D"/>
    <w:rPr>
      <w:vertAlign w:val="superscript"/>
    </w:rPr>
  </w:style>
  <w:style w:type="character" w:styleId="PlaceholderText">
    <w:name w:val="Placeholder Text"/>
    <w:basedOn w:val="DefaultParagraphFont"/>
    <w:uiPriority w:val="99"/>
    <w:semiHidden/>
    <w:rsid w:val="009833F8"/>
    <w:rPr>
      <w:color w:val="808080"/>
    </w:rPr>
  </w:style>
  <w:style w:type="paragraph" w:styleId="BodyText">
    <w:name w:val="Body Text"/>
    <w:basedOn w:val="Normal"/>
    <w:link w:val="BodyTextChar"/>
    <w:uiPriority w:val="99"/>
    <w:rsid w:val="001758DD"/>
    <w:pPr>
      <w:spacing w:after="120" w:line="276" w:lineRule="auto"/>
    </w:pPr>
    <w:rPr>
      <w:rFonts w:ascii="Calibri" w:eastAsia="Calibri" w:hAnsi="Calibri" w:cs="Times New Roman"/>
      <w:lang w:eastAsia="en-US"/>
    </w:rPr>
  </w:style>
  <w:style w:type="character" w:customStyle="1" w:styleId="BodyTextChar">
    <w:name w:val="Body Text Char"/>
    <w:basedOn w:val="DefaultParagraphFont"/>
    <w:link w:val="BodyText"/>
    <w:uiPriority w:val="99"/>
    <w:rsid w:val="001758DD"/>
    <w:rPr>
      <w:rFonts w:ascii="Calibri" w:eastAsia="Calibri" w:hAnsi="Calibri" w:cs="Times New Roman"/>
      <w:lang w:eastAsia="en-US"/>
    </w:rPr>
  </w:style>
  <w:style w:type="paragraph" w:styleId="Header">
    <w:name w:val="header"/>
    <w:basedOn w:val="Normal"/>
    <w:link w:val="HeaderChar"/>
    <w:uiPriority w:val="99"/>
    <w:unhideWhenUsed/>
    <w:rsid w:val="00606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DC8"/>
  </w:style>
  <w:style w:type="paragraph" w:styleId="Footer">
    <w:name w:val="footer"/>
    <w:basedOn w:val="Normal"/>
    <w:link w:val="FooterChar"/>
    <w:uiPriority w:val="99"/>
    <w:unhideWhenUsed/>
    <w:rsid w:val="00606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DC8"/>
  </w:style>
  <w:style w:type="paragraph" w:styleId="Revision">
    <w:name w:val="Revision"/>
    <w:hidden/>
    <w:uiPriority w:val="99"/>
    <w:semiHidden/>
    <w:rsid w:val="008D19B3"/>
    <w:pPr>
      <w:spacing w:after="0" w:line="240" w:lineRule="auto"/>
    </w:pPr>
  </w:style>
  <w:style w:type="character" w:customStyle="1" w:styleId="ListParagraphChar">
    <w:name w:val="List Paragraph Char"/>
    <w:basedOn w:val="DefaultParagraphFont"/>
    <w:link w:val="ListParagraph"/>
    <w:uiPriority w:val="34"/>
    <w:locked/>
    <w:rsid w:val="009F7957"/>
  </w:style>
  <w:style w:type="paragraph" w:styleId="DocumentMap">
    <w:name w:val="Document Map"/>
    <w:basedOn w:val="Normal"/>
    <w:link w:val="DocumentMapChar"/>
    <w:uiPriority w:val="99"/>
    <w:semiHidden/>
    <w:unhideWhenUsed/>
    <w:rsid w:val="00857F55"/>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57F55"/>
    <w:rPr>
      <w:rFonts w:ascii="Lucida Grande" w:hAnsi="Lucida Grande" w:cs="Lucida Grande"/>
      <w:sz w:val="24"/>
      <w:szCs w:val="24"/>
    </w:rPr>
  </w:style>
  <w:style w:type="character" w:styleId="LineNumber">
    <w:name w:val="line number"/>
    <w:basedOn w:val="DefaultParagraphFont"/>
    <w:uiPriority w:val="99"/>
    <w:semiHidden/>
    <w:unhideWhenUsed/>
    <w:rsid w:val="00515425"/>
  </w:style>
  <w:style w:type="character" w:customStyle="1" w:styleId="tgc">
    <w:name w:val="_tgc"/>
    <w:basedOn w:val="DefaultParagraphFont"/>
    <w:rsid w:val="004F2DDB"/>
  </w:style>
  <w:style w:type="character" w:styleId="FollowedHyperlink">
    <w:name w:val="FollowedHyperlink"/>
    <w:basedOn w:val="DefaultParagraphFont"/>
    <w:uiPriority w:val="99"/>
    <w:semiHidden/>
    <w:unhideWhenUsed/>
    <w:rsid w:val="009C06F6"/>
    <w:rPr>
      <w:color w:val="8C8C8C" w:themeColor="followedHyperlink"/>
      <w:u w:val="single"/>
    </w:rPr>
  </w:style>
  <w:style w:type="paragraph" w:styleId="NormalWeb">
    <w:name w:val="Normal (Web)"/>
    <w:basedOn w:val="Normal"/>
    <w:uiPriority w:val="99"/>
    <w:semiHidden/>
    <w:unhideWhenUsed/>
    <w:rsid w:val="00515BA8"/>
    <w:rPr>
      <w:rFonts w:ascii="Times New Roman" w:hAnsi="Times New Roman" w:cs="Times New Roman"/>
      <w:sz w:val="24"/>
      <w:szCs w:val="24"/>
    </w:rPr>
  </w:style>
  <w:style w:type="paragraph" w:customStyle="1" w:styleId="p1">
    <w:name w:val="p1"/>
    <w:basedOn w:val="Normal"/>
    <w:rsid w:val="003F4B0D"/>
    <w:pPr>
      <w:spacing w:after="0" w:line="240" w:lineRule="auto"/>
    </w:pPr>
    <w:rPr>
      <w:rFonts w:ascii="Times" w:hAnsi="Times" w:cs="Times New Roman"/>
      <w:sz w:val="13"/>
      <w:szCs w:val="13"/>
      <w:lang w:eastAsia="en-US"/>
    </w:rPr>
  </w:style>
  <w:style w:type="paragraph" w:styleId="ListBullet">
    <w:name w:val="List Bullet"/>
    <w:basedOn w:val="Normal"/>
    <w:uiPriority w:val="99"/>
    <w:unhideWhenUsed/>
    <w:rsid w:val="00851A5E"/>
    <w:pPr>
      <w:numPr>
        <w:numId w:val="14"/>
      </w:numPr>
      <w:contextualSpacing/>
    </w:pPr>
  </w:style>
  <w:style w:type="paragraph" w:customStyle="1" w:styleId="BulletedList">
    <w:name w:val="Bulleted List"/>
    <w:basedOn w:val="ListBullet"/>
    <w:qFormat/>
    <w:rsid w:val="0018345D"/>
    <w:pPr>
      <w:numPr>
        <w:numId w:val="0"/>
      </w:numPr>
      <w:spacing w:after="200" w:line="320" w:lineRule="exact"/>
      <w:ind w:left="630" w:hanging="360"/>
      <w:contextualSpacing w:val="0"/>
    </w:pPr>
    <w:rPr>
      <w:rFonts w:eastAsiaTheme="minorHAnsi"/>
      <w:sz w:val="20"/>
      <w:lang w:eastAsia="en-US"/>
    </w:rPr>
  </w:style>
  <w:style w:type="character" w:customStyle="1" w:styleId="apple-converted-space">
    <w:name w:val="apple-converted-space"/>
    <w:basedOn w:val="DefaultParagraphFont"/>
    <w:rsid w:val="00567768"/>
  </w:style>
  <w:style w:type="character" w:customStyle="1" w:styleId="c-6">
    <w:name w:val="c-6"/>
    <w:basedOn w:val="DefaultParagraphFont"/>
    <w:rsid w:val="00945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6F03"/>
    <w:pPr>
      <w:keepNext/>
      <w:keepLines/>
      <w:numPr>
        <w:numId w:val="12"/>
      </w:numPr>
      <w:spacing w:after="0" w:line="240" w:lineRule="auto"/>
      <w:ind w:left="0"/>
      <w:outlineLvl w:val="0"/>
    </w:pPr>
    <w:rPr>
      <w:rFonts w:ascii="Calibri" w:eastAsiaTheme="majorEastAsia" w:hAnsi="Calibri" w:cstheme="majorBidi"/>
      <w:b/>
      <w:bCs/>
      <w:caps/>
    </w:rPr>
  </w:style>
  <w:style w:type="paragraph" w:styleId="Heading2">
    <w:name w:val="heading 2"/>
    <w:basedOn w:val="Normal"/>
    <w:next w:val="Normal"/>
    <w:link w:val="Heading2Char"/>
    <w:uiPriority w:val="9"/>
    <w:unhideWhenUsed/>
    <w:qFormat/>
    <w:rsid w:val="00A14CA4"/>
    <w:pPr>
      <w:keepNext/>
      <w:keepLines/>
      <w:numPr>
        <w:ilvl w:val="1"/>
        <w:numId w:val="12"/>
      </w:numPr>
      <w:spacing w:before="120" w:after="0" w:line="240" w:lineRule="auto"/>
      <w:outlineLvl w:val="1"/>
    </w:pPr>
    <w:rPr>
      <w:rFonts w:ascii="Calibri" w:eastAsiaTheme="majorEastAsia" w:hAnsi="Calibri" w:cstheme="majorBidi"/>
      <w:b/>
      <w:bCs/>
    </w:rPr>
  </w:style>
  <w:style w:type="paragraph" w:styleId="Heading3">
    <w:name w:val="heading 3"/>
    <w:basedOn w:val="Normal"/>
    <w:next w:val="Normal"/>
    <w:link w:val="Heading3Char"/>
    <w:uiPriority w:val="9"/>
    <w:unhideWhenUsed/>
    <w:qFormat/>
    <w:rsid w:val="009701B3"/>
    <w:pPr>
      <w:keepNext/>
      <w:keepLines/>
      <w:numPr>
        <w:ilvl w:val="2"/>
        <w:numId w:val="12"/>
      </w:numPr>
      <w:spacing w:before="120" w:after="0" w:line="240" w:lineRule="auto"/>
      <w:outlineLvl w:val="2"/>
    </w:pPr>
    <w:rPr>
      <w:rFonts w:ascii="Calibri Bold" w:eastAsiaTheme="majorEastAsia" w:hAnsi="Calibri Bold" w:cstheme="majorBidi"/>
      <w:b/>
      <w:bCs/>
    </w:rPr>
  </w:style>
  <w:style w:type="paragraph" w:styleId="Heading4">
    <w:name w:val="heading 4"/>
    <w:basedOn w:val="Normal"/>
    <w:next w:val="Normal"/>
    <w:link w:val="Heading4Char"/>
    <w:uiPriority w:val="9"/>
    <w:unhideWhenUsed/>
    <w:qFormat/>
    <w:rsid w:val="004E3E32"/>
    <w:pPr>
      <w:keepNext/>
      <w:keepLines/>
      <w:numPr>
        <w:ilvl w:val="3"/>
        <w:numId w:val="12"/>
      </w:numPr>
      <w:spacing w:before="120" w:after="0" w:line="240" w:lineRule="auto"/>
      <w:outlineLvl w:val="3"/>
    </w:pPr>
    <w:rPr>
      <w:rFonts w:ascii="Calibri" w:eastAsiaTheme="majorEastAsia" w:hAnsi="Calibri" w:cstheme="majorBidi"/>
      <w:b/>
    </w:rPr>
  </w:style>
  <w:style w:type="paragraph" w:styleId="Heading5">
    <w:name w:val="heading 5"/>
    <w:basedOn w:val="Normal"/>
    <w:next w:val="Normal"/>
    <w:link w:val="Heading5Char"/>
    <w:uiPriority w:val="9"/>
    <w:unhideWhenUsed/>
    <w:qFormat/>
    <w:rsid w:val="00EC4373"/>
    <w:pPr>
      <w:keepNext/>
      <w:keepLines/>
      <w:numPr>
        <w:ilvl w:val="4"/>
        <w:numId w:val="12"/>
      </w:numPr>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EC4373"/>
    <w:pPr>
      <w:keepNext/>
      <w:keepLines/>
      <w:numPr>
        <w:ilvl w:val="5"/>
        <w:numId w:val="12"/>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C4373"/>
    <w:pPr>
      <w:keepNext/>
      <w:keepLines/>
      <w:numPr>
        <w:ilvl w:val="6"/>
        <w:numId w:val="12"/>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C4373"/>
    <w:pPr>
      <w:keepNext/>
      <w:keepLines/>
      <w:numPr>
        <w:ilvl w:val="7"/>
        <w:numId w:val="12"/>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C4373"/>
    <w:pPr>
      <w:keepNext/>
      <w:keepLines/>
      <w:numPr>
        <w:ilvl w:val="8"/>
        <w:numId w:val="12"/>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F03"/>
    <w:rPr>
      <w:rFonts w:ascii="Calibri" w:eastAsiaTheme="majorEastAsia" w:hAnsi="Calibri" w:cstheme="majorBidi"/>
      <w:b/>
      <w:bCs/>
      <w:caps/>
    </w:rPr>
  </w:style>
  <w:style w:type="character" w:customStyle="1" w:styleId="Heading2Char">
    <w:name w:val="Heading 2 Char"/>
    <w:basedOn w:val="DefaultParagraphFont"/>
    <w:link w:val="Heading2"/>
    <w:uiPriority w:val="9"/>
    <w:rsid w:val="00A14CA4"/>
    <w:rPr>
      <w:rFonts w:ascii="Calibri" w:eastAsiaTheme="majorEastAsia" w:hAnsi="Calibri" w:cstheme="majorBidi"/>
      <w:b/>
      <w:bCs/>
    </w:rPr>
  </w:style>
  <w:style w:type="character" w:customStyle="1" w:styleId="Heading3Char">
    <w:name w:val="Heading 3 Char"/>
    <w:basedOn w:val="DefaultParagraphFont"/>
    <w:link w:val="Heading3"/>
    <w:uiPriority w:val="9"/>
    <w:rsid w:val="009701B3"/>
    <w:rPr>
      <w:rFonts w:ascii="Calibri Bold" w:eastAsiaTheme="majorEastAsia" w:hAnsi="Calibri Bold" w:cstheme="majorBidi"/>
      <w:b/>
      <w:bCs/>
    </w:rPr>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smallCaps/>
      <w:color w:val="595959" w:themeColor="text1" w:themeTint="A6"/>
      <w:sz w:val="28"/>
      <w:szCs w:val="28"/>
    </w:rPr>
  </w:style>
  <w:style w:type="paragraph" w:styleId="ListParagraph">
    <w:name w:val="List Paragraph"/>
    <w:basedOn w:val="Normal"/>
    <w:link w:val="ListParagraphChar"/>
    <w:uiPriority w:val="34"/>
    <w:qFormat/>
    <w:pPr>
      <w:ind w:left="720"/>
      <w:contextualSpacing/>
    </w:p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SubtleEmphasis">
    <w:name w:val="Subtle Emphasis"/>
    <w:basedOn w:val="DefaultParagraphFont"/>
    <w:uiPriority w:val="19"/>
    <w:qFormat/>
    <w:rPr>
      <w:i/>
      <w:iCs/>
      <w:color w:val="595959" w:themeColor="text1" w:themeTint="A6"/>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Pr>
      <w:rFonts w:asciiTheme="majorHAnsi" w:eastAsiaTheme="majorEastAsia" w:hAnsiTheme="majorHAnsi" w:cstheme="majorBidi"/>
      <w:sz w:val="25"/>
      <w:szCs w:val="25"/>
    </w:rPr>
  </w:style>
  <w:style w:type="character" w:styleId="IntenseEmphasis">
    <w:name w:val="Intense Emphasis"/>
    <w:basedOn w:val="DefaultParagraphFont"/>
    <w:uiPriority w:val="21"/>
    <w:qFormat/>
    <w:rPr>
      <w:b/>
      <w:bCs/>
      <w:i/>
      <w:iCs/>
    </w:rPr>
  </w:style>
  <w:style w:type="paragraph" w:styleId="IntenseQuote">
    <w:name w:val="Intense Quote"/>
    <w:basedOn w:val="Normal"/>
    <w:next w:val="Normal"/>
    <w:link w:val="IntenseQuoteChar"/>
    <w:uiPriority w:val="30"/>
    <w:qFormat/>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Pr>
      <w:color w:val="404040" w:themeColor="text1" w:themeTint="BF"/>
      <w:sz w:val="32"/>
      <w:szCs w:val="32"/>
    </w:rPr>
  </w:style>
  <w:style w:type="character" w:customStyle="1" w:styleId="Heading4Char">
    <w:name w:val="Heading 4 Char"/>
    <w:basedOn w:val="DefaultParagraphFont"/>
    <w:link w:val="Heading4"/>
    <w:uiPriority w:val="9"/>
    <w:rsid w:val="004E3E32"/>
    <w:rPr>
      <w:rFonts w:ascii="Calibri" w:eastAsiaTheme="majorEastAsia" w:hAnsi="Calibri" w:cstheme="majorBidi"/>
      <w:b/>
    </w:rPr>
  </w:style>
  <w:style w:type="character" w:customStyle="1" w:styleId="Heading5Char">
    <w:name w:val="Heading 5 Char"/>
    <w:basedOn w:val="DefaultParagraphFont"/>
    <w:link w:val="Heading5"/>
    <w:uiPriority w:val="9"/>
    <w:rsid w:val="00EC437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EC437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C437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C437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C4373"/>
    <w:rPr>
      <w:rFonts w:asciiTheme="majorHAnsi" w:eastAsiaTheme="majorEastAsia" w:hAnsiTheme="majorHAnsi" w:cstheme="majorBidi"/>
      <w:b/>
      <w:bCs/>
      <w:i/>
      <w:iCs/>
      <w:caps/>
      <w:color w:val="7F7F7F" w:themeColor="text1" w:themeTint="80"/>
      <w:sz w:val="20"/>
      <w:szCs w:val="20"/>
    </w:rPr>
  </w:style>
  <w:style w:type="paragraph" w:styleId="NoSpacing">
    <w:name w:val="No Spacing"/>
    <w:link w:val="NoSpacingChar"/>
    <w:uiPriority w:val="1"/>
    <w:qFormat/>
    <w:pPr>
      <w:spacing w:after="0" w:line="240" w:lineRule="auto"/>
    </w:pPr>
  </w:style>
  <w:style w:type="character" w:styleId="BookTitle">
    <w:name w:val="Book Title"/>
    <w:basedOn w:val="DefaultParagraphFont"/>
    <w:uiPriority w:val="33"/>
    <w:qFormat/>
    <w:rPr>
      <w:b/>
      <w:bCs/>
      <w:smallCaps/>
      <w:spacing w:val="7"/>
    </w:rPr>
  </w:style>
  <w:style w:type="paragraph" w:styleId="Caption">
    <w:name w:val="caption"/>
    <w:basedOn w:val="Normal"/>
    <w:next w:val="Normal"/>
    <w:uiPriority w:val="35"/>
    <w:unhideWhenUsed/>
    <w:qFormat/>
    <w:pPr>
      <w:spacing w:line="240" w:lineRule="auto"/>
    </w:pPr>
    <w:rPr>
      <w:b/>
      <w:bCs/>
      <w:smallCaps/>
      <w:color w:val="595959" w:themeColor="text1" w:themeTint="A6"/>
    </w:rPr>
  </w:style>
  <w:style w:type="character" w:styleId="IntenseReference">
    <w:name w:val="Intense Reference"/>
    <w:basedOn w:val="DefaultParagraphFont"/>
    <w:uiPriority w:val="32"/>
    <w:qFormat/>
    <w:rPr>
      <w:b/>
      <w:bCs/>
      <w:caps w:val="0"/>
      <w:smallCaps/>
      <w:color w:val="auto"/>
      <w:spacing w:val="3"/>
      <w:u w:val="single"/>
    </w:rPr>
  </w:style>
  <w:style w:type="character" w:customStyle="1" w:styleId="NoSpacingChar">
    <w:name w:val="No Spacing Char"/>
    <w:basedOn w:val="DefaultParagraphFont"/>
    <w:link w:val="NoSpacing"/>
    <w:uiPriority w:val="1"/>
  </w:style>
  <w:style w:type="character" w:styleId="Strong">
    <w:name w:val="Strong"/>
    <w:basedOn w:val="DefaultParagraphFont"/>
    <w:uiPriority w:val="22"/>
    <w:qFormat/>
    <w:rPr>
      <w:b/>
      <w:bCs/>
    </w:rPr>
  </w:style>
  <w:style w:type="paragraph" w:styleId="TOCHeading">
    <w:name w:val="TOC Heading"/>
    <w:basedOn w:val="Heading1"/>
    <w:next w:val="Normal"/>
    <w:uiPriority w:val="39"/>
    <w:unhideWhenUsed/>
    <w:qFormat/>
    <w:pPr>
      <w:numPr>
        <w:numId w:val="0"/>
      </w:numPr>
      <w:outlineLvl w:val="9"/>
    </w:pPr>
  </w:style>
  <w:style w:type="paragraph" w:styleId="TOC1">
    <w:name w:val="toc 1"/>
    <w:basedOn w:val="Normal"/>
    <w:next w:val="Normal"/>
    <w:autoRedefine/>
    <w:uiPriority w:val="39"/>
    <w:unhideWhenUsed/>
    <w:rsid w:val="00BB5D1B"/>
    <w:pPr>
      <w:tabs>
        <w:tab w:val="left" w:pos="440"/>
        <w:tab w:val="right" w:leader="dot" w:pos="9350"/>
      </w:tabs>
      <w:spacing w:after="100"/>
    </w:pPr>
  </w:style>
  <w:style w:type="character" w:styleId="Hyperlink">
    <w:name w:val="Hyperlink"/>
    <w:basedOn w:val="DefaultParagraphFont"/>
    <w:uiPriority w:val="99"/>
    <w:unhideWhenUsed/>
    <w:rsid w:val="00ED4435"/>
    <w:rPr>
      <w:color w:val="2998E3" w:themeColor="hyperlink"/>
      <w:u w:val="single"/>
    </w:rPr>
  </w:style>
  <w:style w:type="paragraph" w:styleId="BalloonText">
    <w:name w:val="Balloon Text"/>
    <w:basedOn w:val="Normal"/>
    <w:link w:val="BalloonTextChar"/>
    <w:uiPriority w:val="99"/>
    <w:semiHidden/>
    <w:unhideWhenUsed/>
    <w:rsid w:val="00ED4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435"/>
    <w:rPr>
      <w:rFonts w:ascii="Segoe UI" w:hAnsi="Segoe UI" w:cs="Segoe UI"/>
      <w:sz w:val="18"/>
      <w:szCs w:val="18"/>
    </w:rPr>
  </w:style>
  <w:style w:type="character" w:styleId="CommentReference">
    <w:name w:val="annotation reference"/>
    <w:basedOn w:val="DefaultParagraphFont"/>
    <w:uiPriority w:val="99"/>
    <w:unhideWhenUsed/>
    <w:rsid w:val="008D1500"/>
    <w:rPr>
      <w:sz w:val="16"/>
      <w:szCs w:val="16"/>
    </w:rPr>
  </w:style>
  <w:style w:type="paragraph" w:styleId="CommentText">
    <w:name w:val="annotation text"/>
    <w:basedOn w:val="Normal"/>
    <w:link w:val="CommentTextChar"/>
    <w:uiPriority w:val="99"/>
    <w:unhideWhenUsed/>
    <w:rsid w:val="008D1500"/>
    <w:pPr>
      <w:spacing w:line="240" w:lineRule="auto"/>
    </w:pPr>
    <w:rPr>
      <w:sz w:val="20"/>
      <w:szCs w:val="20"/>
    </w:rPr>
  </w:style>
  <w:style w:type="character" w:customStyle="1" w:styleId="CommentTextChar">
    <w:name w:val="Comment Text Char"/>
    <w:basedOn w:val="DefaultParagraphFont"/>
    <w:link w:val="CommentText"/>
    <w:uiPriority w:val="99"/>
    <w:rsid w:val="008D1500"/>
    <w:rPr>
      <w:sz w:val="20"/>
      <w:szCs w:val="20"/>
    </w:rPr>
  </w:style>
  <w:style w:type="paragraph" w:styleId="CommentSubject">
    <w:name w:val="annotation subject"/>
    <w:basedOn w:val="CommentText"/>
    <w:next w:val="CommentText"/>
    <w:link w:val="CommentSubjectChar"/>
    <w:uiPriority w:val="99"/>
    <w:semiHidden/>
    <w:unhideWhenUsed/>
    <w:rsid w:val="008D1500"/>
    <w:rPr>
      <w:b/>
      <w:bCs/>
    </w:rPr>
  </w:style>
  <w:style w:type="character" w:customStyle="1" w:styleId="CommentSubjectChar">
    <w:name w:val="Comment Subject Char"/>
    <w:basedOn w:val="CommentTextChar"/>
    <w:link w:val="CommentSubject"/>
    <w:uiPriority w:val="99"/>
    <w:semiHidden/>
    <w:rsid w:val="008D1500"/>
    <w:rPr>
      <w:b/>
      <w:bCs/>
      <w:sz w:val="20"/>
      <w:szCs w:val="20"/>
    </w:rPr>
  </w:style>
  <w:style w:type="paragraph" w:styleId="TOC2">
    <w:name w:val="toc 2"/>
    <w:basedOn w:val="Normal"/>
    <w:next w:val="Normal"/>
    <w:autoRedefine/>
    <w:uiPriority w:val="39"/>
    <w:unhideWhenUsed/>
    <w:rsid w:val="000C2DDF"/>
    <w:pPr>
      <w:tabs>
        <w:tab w:val="left" w:pos="900"/>
        <w:tab w:val="right" w:leader="dot" w:pos="9450"/>
      </w:tabs>
      <w:spacing w:after="100"/>
      <w:ind w:left="220" w:right="-63"/>
    </w:pPr>
  </w:style>
  <w:style w:type="paragraph" w:styleId="TOC3">
    <w:name w:val="toc 3"/>
    <w:basedOn w:val="Normal"/>
    <w:next w:val="Normal"/>
    <w:autoRedefine/>
    <w:uiPriority w:val="39"/>
    <w:unhideWhenUsed/>
    <w:rsid w:val="0018321C"/>
    <w:pPr>
      <w:tabs>
        <w:tab w:val="left" w:pos="880"/>
        <w:tab w:val="right" w:leader="dot" w:pos="9350"/>
      </w:tabs>
      <w:spacing w:after="100"/>
      <w:ind w:left="440"/>
    </w:pPr>
  </w:style>
  <w:style w:type="paragraph" w:styleId="FootnoteText">
    <w:name w:val="footnote text"/>
    <w:basedOn w:val="Normal"/>
    <w:link w:val="FootnoteTextChar"/>
    <w:uiPriority w:val="99"/>
    <w:unhideWhenUsed/>
    <w:rsid w:val="0089622C"/>
    <w:pPr>
      <w:spacing w:after="0" w:line="240" w:lineRule="auto"/>
    </w:pPr>
    <w:rPr>
      <w:sz w:val="20"/>
      <w:szCs w:val="20"/>
    </w:rPr>
  </w:style>
  <w:style w:type="character" w:customStyle="1" w:styleId="FootnoteTextChar">
    <w:name w:val="Footnote Text Char"/>
    <w:basedOn w:val="DefaultParagraphFont"/>
    <w:link w:val="FootnoteText"/>
    <w:uiPriority w:val="99"/>
    <w:rsid w:val="0089622C"/>
    <w:rPr>
      <w:sz w:val="20"/>
      <w:szCs w:val="20"/>
    </w:rPr>
  </w:style>
  <w:style w:type="character" w:styleId="FootnoteReference">
    <w:name w:val="footnote reference"/>
    <w:basedOn w:val="DefaultParagraphFont"/>
    <w:uiPriority w:val="99"/>
    <w:unhideWhenUsed/>
    <w:rsid w:val="0089622C"/>
    <w:rPr>
      <w:vertAlign w:val="superscript"/>
    </w:rPr>
  </w:style>
  <w:style w:type="paragraph" w:styleId="EndnoteText">
    <w:name w:val="endnote text"/>
    <w:basedOn w:val="Normal"/>
    <w:link w:val="EndnoteTextChar"/>
    <w:uiPriority w:val="99"/>
    <w:semiHidden/>
    <w:unhideWhenUsed/>
    <w:rsid w:val="002720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01D"/>
    <w:rPr>
      <w:sz w:val="20"/>
      <w:szCs w:val="20"/>
    </w:rPr>
  </w:style>
  <w:style w:type="character" w:styleId="EndnoteReference">
    <w:name w:val="endnote reference"/>
    <w:basedOn w:val="DefaultParagraphFont"/>
    <w:uiPriority w:val="99"/>
    <w:semiHidden/>
    <w:unhideWhenUsed/>
    <w:rsid w:val="0027201D"/>
    <w:rPr>
      <w:vertAlign w:val="superscript"/>
    </w:rPr>
  </w:style>
  <w:style w:type="character" w:styleId="PlaceholderText">
    <w:name w:val="Placeholder Text"/>
    <w:basedOn w:val="DefaultParagraphFont"/>
    <w:uiPriority w:val="99"/>
    <w:semiHidden/>
    <w:rsid w:val="009833F8"/>
    <w:rPr>
      <w:color w:val="808080"/>
    </w:rPr>
  </w:style>
  <w:style w:type="paragraph" w:styleId="BodyText">
    <w:name w:val="Body Text"/>
    <w:basedOn w:val="Normal"/>
    <w:link w:val="BodyTextChar"/>
    <w:uiPriority w:val="99"/>
    <w:rsid w:val="001758DD"/>
    <w:pPr>
      <w:spacing w:after="120" w:line="276" w:lineRule="auto"/>
    </w:pPr>
    <w:rPr>
      <w:rFonts w:ascii="Calibri" w:eastAsia="Calibri" w:hAnsi="Calibri" w:cs="Times New Roman"/>
      <w:lang w:eastAsia="en-US"/>
    </w:rPr>
  </w:style>
  <w:style w:type="character" w:customStyle="1" w:styleId="BodyTextChar">
    <w:name w:val="Body Text Char"/>
    <w:basedOn w:val="DefaultParagraphFont"/>
    <w:link w:val="BodyText"/>
    <w:uiPriority w:val="99"/>
    <w:rsid w:val="001758DD"/>
    <w:rPr>
      <w:rFonts w:ascii="Calibri" w:eastAsia="Calibri" w:hAnsi="Calibri" w:cs="Times New Roman"/>
      <w:lang w:eastAsia="en-US"/>
    </w:rPr>
  </w:style>
  <w:style w:type="paragraph" w:styleId="Header">
    <w:name w:val="header"/>
    <w:basedOn w:val="Normal"/>
    <w:link w:val="HeaderChar"/>
    <w:uiPriority w:val="99"/>
    <w:unhideWhenUsed/>
    <w:rsid w:val="00606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DC8"/>
  </w:style>
  <w:style w:type="paragraph" w:styleId="Footer">
    <w:name w:val="footer"/>
    <w:basedOn w:val="Normal"/>
    <w:link w:val="FooterChar"/>
    <w:uiPriority w:val="99"/>
    <w:unhideWhenUsed/>
    <w:rsid w:val="00606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DC8"/>
  </w:style>
  <w:style w:type="paragraph" w:styleId="Revision">
    <w:name w:val="Revision"/>
    <w:hidden/>
    <w:uiPriority w:val="99"/>
    <w:semiHidden/>
    <w:rsid w:val="008D19B3"/>
    <w:pPr>
      <w:spacing w:after="0" w:line="240" w:lineRule="auto"/>
    </w:pPr>
  </w:style>
  <w:style w:type="character" w:customStyle="1" w:styleId="ListParagraphChar">
    <w:name w:val="List Paragraph Char"/>
    <w:basedOn w:val="DefaultParagraphFont"/>
    <w:link w:val="ListParagraph"/>
    <w:uiPriority w:val="34"/>
    <w:locked/>
    <w:rsid w:val="009F7957"/>
  </w:style>
  <w:style w:type="paragraph" w:styleId="DocumentMap">
    <w:name w:val="Document Map"/>
    <w:basedOn w:val="Normal"/>
    <w:link w:val="DocumentMapChar"/>
    <w:uiPriority w:val="99"/>
    <w:semiHidden/>
    <w:unhideWhenUsed/>
    <w:rsid w:val="00857F55"/>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57F55"/>
    <w:rPr>
      <w:rFonts w:ascii="Lucida Grande" w:hAnsi="Lucida Grande" w:cs="Lucida Grande"/>
      <w:sz w:val="24"/>
      <w:szCs w:val="24"/>
    </w:rPr>
  </w:style>
  <w:style w:type="character" w:styleId="LineNumber">
    <w:name w:val="line number"/>
    <w:basedOn w:val="DefaultParagraphFont"/>
    <w:uiPriority w:val="99"/>
    <w:semiHidden/>
    <w:unhideWhenUsed/>
    <w:rsid w:val="00515425"/>
  </w:style>
  <w:style w:type="character" w:customStyle="1" w:styleId="tgc">
    <w:name w:val="_tgc"/>
    <w:basedOn w:val="DefaultParagraphFont"/>
    <w:rsid w:val="004F2DDB"/>
  </w:style>
  <w:style w:type="character" w:styleId="FollowedHyperlink">
    <w:name w:val="FollowedHyperlink"/>
    <w:basedOn w:val="DefaultParagraphFont"/>
    <w:uiPriority w:val="99"/>
    <w:semiHidden/>
    <w:unhideWhenUsed/>
    <w:rsid w:val="009C06F6"/>
    <w:rPr>
      <w:color w:val="8C8C8C" w:themeColor="followedHyperlink"/>
      <w:u w:val="single"/>
    </w:rPr>
  </w:style>
  <w:style w:type="paragraph" w:styleId="NormalWeb">
    <w:name w:val="Normal (Web)"/>
    <w:basedOn w:val="Normal"/>
    <w:uiPriority w:val="99"/>
    <w:semiHidden/>
    <w:unhideWhenUsed/>
    <w:rsid w:val="00515BA8"/>
    <w:rPr>
      <w:rFonts w:ascii="Times New Roman" w:hAnsi="Times New Roman" w:cs="Times New Roman"/>
      <w:sz w:val="24"/>
      <w:szCs w:val="24"/>
    </w:rPr>
  </w:style>
  <w:style w:type="paragraph" w:customStyle="1" w:styleId="p1">
    <w:name w:val="p1"/>
    <w:basedOn w:val="Normal"/>
    <w:rsid w:val="003F4B0D"/>
    <w:pPr>
      <w:spacing w:after="0" w:line="240" w:lineRule="auto"/>
    </w:pPr>
    <w:rPr>
      <w:rFonts w:ascii="Times" w:hAnsi="Times" w:cs="Times New Roman"/>
      <w:sz w:val="13"/>
      <w:szCs w:val="13"/>
      <w:lang w:eastAsia="en-US"/>
    </w:rPr>
  </w:style>
  <w:style w:type="paragraph" w:styleId="ListBullet">
    <w:name w:val="List Bullet"/>
    <w:basedOn w:val="Normal"/>
    <w:uiPriority w:val="99"/>
    <w:unhideWhenUsed/>
    <w:rsid w:val="00851A5E"/>
    <w:pPr>
      <w:numPr>
        <w:numId w:val="14"/>
      </w:numPr>
      <w:contextualSpacing/>
    </w:pPr>
  </w:style>
  <w:style w:type="paragraph" w:customStyle="1" w:styleId="BulletedList">
    <w:name w:val="Bulleted List"/>
    <w:basedOn w:val="ListBullet"/>
    <w:qFormat/>
    <w:rsid w:val="0018345D"/>
    <w:pPr>
      <w:numPr>
        <w:numId w:val="0"/>
      </w:numPr>
      <w:spacing w:after="200" w:line="320" w:lineRule="exact"/>
      <w:ind w:left="630" w:hanging="360"/>
      <w:contextualSpacing w:val="0"/>
    </w:pPr>
    <w:rPr>
      <w:rFonts w:eastAsiaTheme="minorHAnsi"/>
      <w:sz w:val="20"/>
      <w:lang w:eastAsia="en-US"/>
    </w:rPr>
  </w:style>
  <w:style w:type="character" w:customStyle="1" w:styleId="apple-converted-space">
    <w:name w:val="apple-converted-space"/>
    <w:basedOn w:val="DefaultParagraphFont"/>
    <w:rsid w:val="00567768"/>
  </w:style>
  <w:style w:type="character" w:customStyle="1" w:styleId="c-6">
    <w:name w:val="c-6"/>
    <w:basedOn w:val="DefaultParagraphFont"/>
    <w:rsid w:val="00945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09904861">
      <w:bodyDiv w:val="1"/>
      <w:marLeft w:val="0"/>
      <w:marRight w:val="0"/>
      <w:marTop w:val="0"/>
      <w:marBottom w:val="0"/>
      <w:divBdr>
        <w:top w:val="none" w:sz="0" w:space="0" w:color="auto"/>
        <w:left w:val="none" w:sz="0" w:space="0" w:color="auto"/>
        <w:bottom w:val="none" w:sz="0" w:space="0" w:color="auto"/>
        <w:right w:val="none" w:sz="0" w:space="0" w:color="auto"/>
      </w:divBdr>
    </w:div>
    <w:div w:id="110249638">
      <w:bodyDiv w:val="1"/>
      <w:marLeft w:val="0"/>
      <w:marRight w:val="0"/>
      <w:marTop w:val="0"/>
      <w:marBottom w:val="0"/>
      <w:divBdr>
        <w:top w:val="none" w:sz="0" w:space="0" w:color="auto"/>
        <w:left w:val="none" w:sz="0" w:space="0" w:color="auto"/>
        <w:bottom w:val="none" w:sz="0" w:space="0" w:color="auto"/>
        <w:right w:val="none" w:sz="0" w:space="0" w:color="auto"/>
      </w:divBdr>
    </w:div>
    <w:div w:id="172035577">
      <w:bodyDiv w:val="1"/>
      <w:marLeft w:val="0"/>
      <w:marRight w:val="0"/>
      <w:marTop w:val="0"/>
      <w:marBottom w:val="0"/>
      <w:divBdr>
        <w:top w:val="none" w:sz="0" w:space="0" w:color="auto"/>
        <w:left w:val="none" w:sz="0" w:space="0" w:color="auto"/>
        <w:bottom w:val="none" w:sz="0" w:space="0" w:color="auto"/>
        <w:right w:val="none" w:sz="0" w:space="0" w:color="auto"/>
      </w:divBdr>
    </w:div>
    <w:div w:id="189608636">
      <w:bodyDiv w:val="1"/>
      <w:marLeft w:val="0"/>
      <w:marRight w:val="0"/>
      <w:marTop w:val="0"/>
      <w:marBottom w:val="0"/>
      <w:divBdr>
        <w:top w:val="none" w:sz="0" w:space="0" w:color="auto"/>
        <w:left w:val="none" w:sz="0" w:space="0" w:color="auto"/>
        <w:bottom w:val="none" w:sz="0" w:space="0" w:color="auto"/>
        <w:right w:val="none" w:sz="0" w:space="0" w:color="auto"/>
      </w:divBdr>
    </w:div>
    <w:div w:id="203954597">
      <w:bodyDiv w:val="1"/>
      <w:marLeft w:val="0"/>
      <w:marRight w:val="0"/>
      <w:marTop w:val="0"/>
      <w:marBottom w:val="0"/>
      <w:divBdr>
        <w:top w:val="none" w:sz="0" w:space="0" w:color="auto"/>
        <w:left w:val="none" w:sz="0" w:space="0" w:color="auto"/>
        <w:bottom w:val="none" w:sz="0" w:space="0" w:color="auto"/>
        <w:right w:val="none" w:sz="0" w:space="0" w:color="auto"/>
      </w:divBdr>
    </w:div>
    <w:div w:id="260845854">
      <w:bodyDiv w:val="1"/>
      <w:marLeft w:val="0"/>
      <w:marRight w:val="0"/>
      <w:marTop w:val="0"/>
      <w:marBottom w:val="0"/>
      <w:divBdr>
        <w:top w:val="none" w:sz="0" w:space="0" w:color="auto"/>
        <w:left w:val="none" w:sz="0" w:space="0" w:color="auto"/>
        <w:bottom w:val="none" w:sz="0" w:space="0" w:color="auto"/>
        <w:right w:val="none" w:sz="0" w:space="0" w:color="auto"/>
      </w:divBdr>
    </w:div>
    <w:div w:id="269364332">
      <w:bodyDiv w:val="1"/>
      <w:marLeft w:val="0"/>
      <w:marRight w:val="0"/>
      <w:marTop w:val="0"/>
      <w:marBottom w:val="0"/>
      <w:divBdr>
        <w:top w:val="none" w:sz="0" w:space="0" w:color="auto"/>
        <w:left w:val="none" w:sz="0" w:space="0" w:color="auto"/>
        <w:bottom w:val="none" w:sz="0" w:space="0" w:color="auto"/>
        <w:right w:val="none" w:sz="0" w:space="0" w:color="auto"/>
      </w:divBdr>
    </w:div>
    <w:div w:id="276064825">
      <w:bodyDiv w:val="1"/>
      <w:marLeft w:val="0"/>
      <w:marRight w:val="0"/>
      <w:marTop w:val="0"/>
      <w:marBottom w:val="0"/>
      <w:divBdr>
        <w:top w:val="none" w:sz="0" w:space="0" w:color="auto"/>
        <w:left w:val="none" w:sz="0" w:space="0" w:color="auto"/>
        <w:bottom w:val="none" w:sz="0" w:space="0" w:color="auto"/>
        <w:right w:val="none" w:sz="0" w:space="0" w:color="auto"/>
      </w:divBdr>
    </w:div>
    <w:div w:id="326713543">
      <w:bodyDiv w:val="1"/>
      <w:marLeft w:val="0"/>
      <w:marRight w:val="0"/>
      <w:marTop w:val="0"/>
      <w:marBottom w:val="0"/>
      <w:divBdr>
        <w:top w:val="none" w:sz="0" w:space="0" w:color="auto"/>
        <w:left w:val="none" w:sz="0" w:space="0" w:color="auto"/>
        <w:bottom w:val="none" w:sz="0" w:space="0" w:color="auto"/>
        <w:right w:val="none" w:sz="0" w:space="0" w:color="auto"/>
      </w:divBdr>
    </w:div>
    <w:div w:id="431705751">
      <w:bodyDiv w:val="1"/>
      <w:marLeft w:val="0"/>
      <w:marRight w:val="0"/>
      <w:marTop w:val="0"/>
      <w:marBottom w:val="0"/>
      <w:divBdr>
        <w:top w:val="none" w:sz="0" w:space="0" w:color="auto"/>
        <w:left w:val="none" w:sz="0" w:space="0" w:color="auto"/>
        <w:bottom w:val="none" w:sz="0" w:space="0" w:color="auto"/>
        <w:right w:val="none" w:sz="0" w:space="0" w:color="auto"/>
      </w:divBdr>
    </w:div>
    <w:div w:id="465856148">
      <w:bodyDiv w:val="1"/>
      <w:marLeft w:val="0"/>
      <w:marRight w:val="0"/>
      <w:marTop w:val="0"/>
      <w:marBottom w:val="0"/>
      <w:divBdr>
        <w:top w:val="none" w:sz="0" w:space="0" w:color="auto"/>
        <w:left w:val="none" w:sz="0" w:space="0" w:color="auto"/>
        <w:bottom w:val="none" w:sz="0" w:space="0" w:color="auto"/>
        <w:right w:val="none" w:sz="0" w:space="0" w:color="auto"/>
      </w:divBdr>
    </w:div>
    <w:div w:id="469787906">
      <w:bodyDiv w:val="1"/>
      <w:marLeft w:val="0"/>
      <w:marRight w:val="0"/>
      <w:marTop w:val="0"/>
      <w:marBottom w:val="0"/>
      <w:divBdr>
        <w:top w:val="none" w:sz="0" w:space="0" w:color="auto"/>
        <w:left w:val="none" w:sz="0" w:space="0" w:color="auto"/>
        <w:bottom w:val="none" w:sz="0" w:space="0" w:color="auto"/>
        <w:right w:val="none" w:sz="0" w:space="0" w:color="auto"/>
      </w:divBdr>
    </w:div>
    <w:div w:id="490603564">
      <w:bodyDiv w:val="1"/>
      <w:marLeft w:val="0"/>
      <w:marRight w:val="0"/>
      <w:marTop w:val="0"/>
      <w:marBottom w:val="0"/>
      <w:divBdr>
        <w:top w:val="none" w:sz="0" w:space="0" w:color="auto"/>
        <w:left w:val="none" w:sz="0" w:space="0" w:color="auto"/>
        <w:bottom w:val="none" w:sz="0" w:space="0" w:color="auto"/>
        <w:right w:val="none" w:sz="0" w:space="0" w:color="auto"/>
      </w:divBdr>
    </w:div>
    <w:div w:id="512646042">
      <w:bodyDiv w:val="1"/>
      <w:marLeft w:val="0"/>
      <w:marRight w:val="0"/>
      <w:marTop w:val="0"/>
      <w:marBottom w:val="0"/>
      <w:divBdr>
        <w:top w:val="none" w:sz="0" w:space="0" w:color="auto"/>
        <w:left w:val="none" w:sz="0" w:space="0" w:color="auto"/>
        <w:bottom w:val="none" w:sz="0" w:space="0" w:color="auto"/>
        <w:right w:val="none" w:sz="0" w:space="0" w:color="auto"/>
      </w:divBdr>
    </w:div>
    <w:div w:id="572736336">
      <w:bodyDiv w:val="1"/>
      <w:marLeft w:val="0"/>
      <w:marRight w:val="0"/>
      <w:marTop w:val="0"/>
      <w:marBottom w:val="0"/>
      <w:divBdr>
        <w:top w:val="none" w:sz="0" w:space="0" w:color="auto"/>
        <w:left w:val="none" w:sz="0" w:space="0" w:color="auto"/>
        <w:bottom w:val="none" w:sz="0" w:space="0" w:color="auto"/>
        <w:right w:val="none" w:sz="0" w:space="0" w:color="auto"/>
      </w:divBdr>
    </w:div>
    <w:div w:id="634289147">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93920839">
      <w:bodyDiv w:val="1"/>
      <w:marLeft w:val="0"/>
      <w:marRight w:val="0"/>
      <w:marTop w:val="0"/>
      <w:marBottom w:val="0"/>
      <w:divBdr>
        <w:top w:val="none" w:sz="0" w:space="0" w:color="auto"/>
        <w:left w:val="none" w:sz="0" w:space="0" w:color="auto"/>
        <w:bottom w:val="none" w:sz="0" w:space="0" w:color="auto"/>
        <w:right w:val="none" w:sz="0" w:space="0" w:color="auto"/>
      </w:divBdr>
    </w:div>
    <w:div w:id="768238559">
      <w:bodyDiv w:val="1"/>
      <w:marLeft w:val="0"/>
      <w:marRight w:val="0"/>
      <w:marTop w:val="0"/>
      <w:marBottom w:val="0"/>
      <w:divBdr>
        <w:top w:val="none" w:sz="0" w:space="0" w:color="auto"/>
        <w:left w:val="none" w:sz="0" w:space="0" w:color="auto"/>
        <w:bottom w:val="none" w:sz="0" w:space="0" w:color="auto"/>
        <w:right w:val="none" w:sz="0" w:space="0" w:color="auto"/>
      </w:divBdr>
    </w:div>
    <w:div w:id="773138076">
      <w:bodyDiv w:val="1"/>
      <w:marLeft w:val="0"/>
      <w:marRight w:val="0"/>
      <w:marTop w:val="0"/>
      <w:marBottom w:val="0"/>
      <w:divBdr>
        <w:top w:val="none" w:sz="0" w:space="0" w:color="auto"/>
        <w:left w:val="none" w:sz="0" w:space="0" w:color="auto"/>
        <w:bottom w:val="none" w:sz="0" w:space="0" w:color="auto"/>
        <w:right w:val="none" w:sz="0" w:space="0" w:color="auto"/>
      </w:divBdr>
    </w:div>
    <w:div w:id="798304834">
      <w:bodyDiv w:val="1"/>
      <w:marLeft w:val="0"/>
      <w:marRight w:val="0"/>
      <w:marTop w:val="0"/>
      <w:marBottom w:val="0"/>
      <w:divBdr>
        <w:top w:val="none" w:sz="0" w:space="0" w:color="auto"/>
        <w:left w:val="none" w:sz="0" w:space="0" w:color="auto"/>
        <w:bottom w:val="none" w:sz="0" w:space="0" w:color="auto"/>
        <w:right w:val="none" w:sz="0" w:space="0" w:color="auto"/>
      </w:divBdr>
    </w:div>
    <w:div w:id="810287392">
      <w:bodyDiv w:val="1"/>
      <w:marLeft w:val="0"/>
      <w:marRight w:val="0"/>
      <w:marTop w:val="0"/>
      <w:marBottom w:val="0"/>
      <w:divBdr>
        <w:top w:val="none" w:sz="0" w:space="0" w:color="auto"/>
        <w:left w:val="none" w:sz="0" w:space="0" w:color="auto"/>
        <w:bottom w:val="none" w:sz="0" w:space="0" w:color="auto"/>
        <w:right w:val="none" w:sz="0" w:space="0" w:color="auto"/>
      </w:divBdr>
    </w:div>
    <w:div w:id="834297519">
      <w:bodyDiv w:val="1"/>
      <w:marLeft w:val="0"/>
      <w:marRight w:val="0"/>
      <w:marTop w:val="0"/>
      <w:marBottom w:val="0"/>
      <w:divBdr>
        <w:top w:val="none" w:sz="0" w:space="0" w:color="auto"/>
        <w:left w:val="none" w:sz="0" w:space="0" w:color="auto"/>
        <w:bottom w:val="none" w:sz="0" w:space="0" w:color="auto"/>
        <w:right w:val="none" w:sz="0" w:space="0" w:color="auto"/>
      </w:divBdr>
    </w:div>
    <w:div w:id="878711697">
      <w:bodyDiv w:val="1"/>
      <w:marLeft w:val="0"/>
      <w:marRight w:val="0"/>
      <w:marTop w:val="0"/>
      <w:marBottom w:val="0"/>
      <w:divBdr>
        <w:top w:val="none" w:sz="0" w:space="0" w:color="auto"/>
        <w:left w:val="none" w:sz="0" w:space="0" w:color="auto"/>
        <w:bottom w:val="none" w:sz="0" w:space="0" w:color="auto"/>
        <w:right w:val="none" w:sz="0" w:space="0" w:color="auto"/>
      </w:divBdr>
    </w:div>
    <w:div w:id="927271149">
      <w:bodyDiv w:val="1"/>
      <w:marLeft w:val="0"/>
      <w:marRight w:val="0"/>
      <w:marTop w:val="0"/>
      <w:marBottom w:val="0"/>
      <w:divBdr>
        <w:top w:val="none" w:sz="0" w:space="0" w:color="auto"/>
        <w:left w:val="none" w:sz="0" w:space="0" w:color="auto"/>
        <w:bottom w:val="none" w:sz="0" w:space="0" w:color="auto"/>
        <w:right w:val="none" w:sz="0" w:space="0" w:color="auto"/>
      </w:divBdr>
    </w:div>
    <w:div w:id="940647146">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92513155">
      <w:bodyDiv w:val="1"/>
      <w:marLeft w:val="0"/>
      <w:marRight w:val="0"/>
      <w:marTop w:val="0"/>
      <w:marBottom w:val="0"/>
      <w:divBdr>
        <w:top w:val="none" w:sz="0" w:space="0" w:color="auto"/>
        <w:left w:val="none" w:sz="0" w:space="0" w:color="auto"/>
        <w:bottom w:val="none" w:sz="0" w:space="0" w:color="auto"/>
        <w:right w:val="none" w:sz="0" w:space="0" w:color="auto"/>
      </w:divBdr>
    </w:div>
    <w:div w:id="1149595034">
      <w:bodyDiv w:val="1"/>
      <w:marLeft w:val="0"/>
      <w:marRight w:val="0"/>
      <w:marTop w:val="0"/>
      <w:marBottom w:val="0"/>
      <w:divBdr>
        <w:top w:val="none" w:sz="0" w:space="0" w:color="auto"/>
        <w:left w:val="none" w:sz="0" w:space="0" w:color="auto"/>
        <w:bottom w:val="none" w:sz="0" w:space="0" w:color="auto"/>
        <w:right w:val="none" w:sz="0" w:space="0" w:color="auto"/>
      </w:divBdr>
    </w:div>
    <w:div w:id="1356729163">
      <w:bodyDiv w:val="1"/>
      <w:marLeft w:val="0"/>
      <w:marRight w:val="0"/>
      <w:marTop w:val="0"/>
      <w:marBottom w:val="0"/>
      <w:divBdr>
        <w:top w:val="none" w:sz="0" w:space="0" w:color="auto"/>
        <w:left w:val="none" w:sz="0" w:space="0" w:color="auto"/>
        <w:bottom w:val="none" w:sz="0" w:space="0" w:color="auto"/>
        <w:right w:val="none" w:sz="0" w:space="0" w:color="auto"/>
      </w:divBdr>
    </w:div>
    <w:div w:id="1494448526">
      <w:bodyDiv w:val="1"/>
      <w:marLeft w:val="0"/>
      <w:marRight w:val="0"/>
      <w:marTop w:val="0"/>
      <w:marBottom w:val="0"/>
      <w:divBdr>
        <w:top w:val="none" w:sz="0" w:space="0" w:color="auto"/>
        <w:left w:val="none" w:sz="0" w:space="0" w:color="auto"/>
        <w:bottom w:val="none" w:sz="0" w:space="0" w:color="auto"/>
        <w:right w:val="none" w:sz="0" w:space="0" w:color="auto"/>
      </w:divBdr>
    </w:div>
    <w:div w:id="1518422974">
      <w:bodyDiv w:val="1"/>
      <w:marLeft w:val="0"/>
      <w:marRight w:val="0"/>
      <w:marTop w:val="0"/>
      <w:marBottom w:val="0"/>
      <w:divBdr>
        <w:top w:val="none" w:sz="0" w:space="0" w:color="auto"/>
        <w:left w:val="none" w:sz="0" w:space="0" w:color="auto"/>
        <w:bottom w:val="none" w:sz="0" w:space="0" w:color="auto"/>
        <w:right w:val="none" w:sz="0" w:space="0" w:color="auto"/>
      </w:divBdr>
    </w:div>
    <w:div w:id="1519192809">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62666533">
      <w:bodyDiv w:val="1"/>
      <w:marLeft w:val="0"/>
      <w:marRight w:val="0"/>
      <w:marTop w:val="0"/>
      <w:marBottom w:val="0"/>
      <w:divBdr>
        <w:top w:val="none" w:sz="0" w:space="0" w:color="auto"/>
        <w:left w:val="none" w:sz="0" w:space="0" w:color="auto"/>
        <w:bottom w:val="none" w:sz="0" w:space="0" w:color="auto"/>
        <w:right w:val="none" w:sz="0" w:space="0" w:color="auto"/>
      </w:divBdr>
    </w:div>
    <w:div w:id="1572306716">
      <w:bodyDiv w:val="1"/>
      <w:marLeft w:val="0"/>
      <w:marRight w:val="0"/>
      <w:marTop w:val="0"/>
      <w:marBottom w:val="0"/>
      <w:divBdr>
        <w:top w:val="none" w:sz="0" w:space="0" w:color="auto"/>
        <w:left w:val="none" w:sz="0" w:space="0" w:color="auto"/>
        <w:bottom w:val="none" w:sz="0" w:space="0" w:color="auto"/>
        <w:right w:val="none" w:sz="0" w:space="0" w:color="auto"/>
      </w:divBdr>
    </w:div>
    <w:div w:id="1576161118">
      <w:bodyDiv w:val="1"/>
      <w:marLeft w:val="0"/>
      <w:marRight w:val="0"/>
      <w:marTop w:val="0"/>
      <w:marBottom w:val="0"/>
      <w:divBdr>
        <w:top w:val="none" w:sz="0" w:space="0" w:color="auto"/>
        <w:left w:val="none" w:sz="0" w:space="0" w:color="auto"/>
        <w:bottom w:val="none" w:sz="0" w:space="0" w:color="auto"/>
        <w:right w:val="none" w:sz="0" w:space="0" w:color="auto"/>
      </w:divBdr>
    </w:div>
    <w:div w:id="1577201665">
      <w:bodyDiv w:val="1"/>
      <w:marLeft w:val="0"/>
      <w:marRight w:val="0"/>
      <w:marTop w:val="0"/>
      <w:marBottom w:val="0"/>
      <w:divBdr>
        <w:top w:val="none" w:sz="0" w:space="0" w:color="auto"/>
        <w:left w:val="none" w:sz="0" w:space="0" w:color="auto"/>
        <w:bottom w:val="none" w:sz="0" w:space="0" w:color="auto"/>
        <w:right w:val="none" w:sz="0" w:space="0" w:color="auto"/>
      </w:divBdr>
    </w:div>
    <w:div w:id="1638683836">
      <w:bodyDiv w:val="1"/>
      <w:marLeft w:val="0"/>
      <w:marRight w:val="0"/>
      <w:marTop w:val="0"/>
      <w:marBottom w:val="0"/>
      <w:divBdr>
        <w:top w:val="none" w:sz="0" w:space="0" w:color="auto"/>
        <w:left w:val="none" w:sz="0" w:space="0" w:color="auto"/>
        <w:bottom w:val="none" w:sz="0" w:space="0" w:color="auto"/>
        <w:right w:val="none" w:sz="0" w:space="0" w:color="auto"/>
      </w:divBdr>
    </w:div>
    <w:div w:id="1825512360">
      <w:bodyDiv w:val="1"/>
      <w:marLeft w:val="0"/>
      <w:marRight w:val="0"/>
      <w:marTop w:val="0"/>
      <w:marBottom w:val="0"/>
      <w:divBdr>
        <w:top w:val="none" w:sz="0" w:space="0" w:color="auto"/>
        <w:left w:val="none" w:sz="0" w:space="0" w:color="auto"/>
        <w:bottom w:val="none" w:sz="0" w:space="0" w:color="auto"/>
        <w:right w:val="none" w:sz="0" w:space="0" w:color="auto"/>
      </w:divBdr>
    </w:div>
    <w:div w:id="1835492305">
      <w:bodyDiv w:val="1"/>
      <w:marLeft w:val="0"/>
      <w:marRight w:val="0"/>
      <w:marTop w:val="0"/>
      <w:marBottom w:val="0"/>
      <w:divBdr>
        <w:top w:val="none" w:sz="0" w:space="0" w:color="auto"/>
        <w:left w:val="none" w:sz="0" w:space="0" w:color="auto"/>
        <w:bottom w:val="none" w:sz="0" w:space="0" w:color="auto"/>
        <w:right w:val="none" w:sz="0" w:space="0" w:color="auto"/>
      </w:divBdr>
    </w:div>
    <w:div w:id="1849833449">
      <w:bodyDiv w:val="1"/>
      <w:marLeft w:val="0"/>
      <w:marRight w:val="0"/>
      <w:marTop w:val="0"/>
      <w:marBottom w:val="0"/>
      <w:divBdr>
        <w:top w:val="none" w:sz="0" w:space="0" w:color="auto"/>
        <w:left w:val="none" w:sz="0" w:space="0" w:color="auto"/>
        <w:bottom w:val="none" w:sz="0" w:space="0" w:color="auto"/>
        <w:right w:val="none" w:sz="0" w:space="0" w:color="auto"/>
      </w:divBdr>
    </w:div>
    <w:div w:id="1894658714">
      <w:bodyDiv w:val="1"/>
      <w:marLeft w:val="0"/>
      <w:marRight w:val="0"/>
      <w:marTop w:val="0"/>
      <w:marBottom w:val="0"/>
      <w:divBdr>
        <w:top w:val="none" w:sz="0" w:space="0" w:color="auto"/>
        <w:left w:val="none" w:sz="0" w:space="0" w:color="auto"/>
        <w:bottom w:val="none" w:sz="0" w:space="0" w:color="auto"/>
        <w:right w:val="none" w:sz="0" w:space="0" w:color="auto"/>
      </w:divBdr>
    </w:div>
    <w:div w:id="1927960527">
      <w:bodyDiv w:val="1"/>
      <w:marLeft w:val="0"/>
      <w:marRight w:val="0"/>
      <w:marTop w:val="0"/>
      <w:marBottom w:val="0"/>
      <w:divBdr>
        <w:top w:val="none" w:sz="0" w:space="0" w:color="auto"/>
        <w:left w:val="none" w:sz="0" w:space="0" w:color="auto"/>
        <w:bottom w:val="none" w:sz="0" w:space="0" w:color="auto"/>
        <w:right w:val="none" w:sz="0" w:space="0" w:color="auto"/>
      </w:divBdr>
    </w:div>
    <w:div w:id="1950234793">
      <w:bodyDiv w:val="1"/>
      <w:marLeft w:val="0"/>
      <w:marRight w:val="0"/>
      <w:marTop w:val="0"/>
      <w:marBottom w:val="0"/>
      <w:divBdr>
        <w:top w:val="none" w:sz="0" w:space="0" w:color="auto"/>
        <w:left w:val="none" w:sz="0" w:space="0" w:color="auto"/>
        <w:bottom w:val="none" w:sz="0" w:space="0" w:color="auto"/>
        <w:right w:val="none" w:sz="0" w:space="0" w:color="auto"/>
      </w:divBdr>
    </w:div>
    <w:div w:id="1970938793">
      <w:bodyDiv w:val="1"/>
      <w:marLeft w:val="0"/>
      <w:marRight w:val="0"/>
      <w:marTop w:val="0"/>
      <w:marBottom w:val="0"/>
      <w:divBdr>
        <w:top w:val="none" w:sz="0" w:space="0" w:color="auto"/>
        <w:left w:val="none" w:sz="0" w:space="0" w:color="auto"/>
        <w:bottom w:val="none" w:sz="0" w:space="0" w:color="auto"/>
        <w:right w:val="none" w:sz="0" w:space="0" w:color="auto"/>
      </w:divBdr>
      <w:divsChild>
        <w:div w:id="985936082">
          <w:marLeft w:val="547"/>
          <w:marRight w:val="0"/>
          <w:marTop w:val="0"/>
          <w:marBottom w:val="0"/>
          <w:divBdr>
            <w:top w:val="none" w:sz="0" w:space="0" w:color="auto"/>
            <w:left w:val="none" w:sz="0" w:space="0" w:color="auto"/>
            <w:bottom w:val="none" w:sz="0" w:space="0" w:color="auto"/>
            <w:right w:val="none" w:sz="0" w:space="0" w:color="auto"/>
          </w:divBdr>
        </w:div>
        <w:div w:id="714309468">
          <w:marLeft w:val="1166"/>
          <w:marRight w:val="0"/>
          <w:marTop w:val="0"/>
          <w:marBottom w:val="0"/>
          <w:divBdr>
            <w:top w:val="none" w:sz="0" w:space="0" w:color="auto"/>
            <w:left w:val="none" w:sz="0" w:space="0" w:color="auto"/>
            <w:bottom w:val="none" w:sz="0" w:space="0" w:color="auto"/>
            <w:right w:val="none" w:sz="0" w:space="0" w:color="auto"/>
          </w:divBdr>
        </w:div>
        <w:div w:id="323553701">
          <w:marLeft w:val="1166"/>
          <w:marRight w:val="0"/>
          <w:marTop w:val="0"/>
          <w:marBottom w:val="0"/>
          <w:divBdr>
            <w:top w:val="none" w:sz="0" w:space="0" w:color="auto"/>
            <w:left w:val="none" w:sz="0" w:space="0" w:color="auto"/>
            <w:bottom w:val="none" w:sz="0" w:space="0" w:color="auto"/>
            <w:right w:val="none" w:sz="0" w:space="0" w:color="auto"/>
          </w:divBdr>
        </w:div>
        <w:div w:id="862132821">
          <w:marLeft w:val="1166"/>
          <w:marRight w:val="0"/>
          <w:marTop w:val="0"/>
          <w:marBottom w:val="0"/>
          <w:divBdr>
            <w:top w:val="none" w:sz="0" w:space="0" w:color="auto"/>
            <w:left w:val="none" w:sz="0" w:space="0" w:color="auto"/>
            <w:bottom w:val="none" w:sz="0" w:space="0" w:color="auto"/>
            <w:right w:val="none" w:sz="0" w:space="0" w:color="auto"/>
          </w:divBdr>
        </w:div>
        <w:div w:id="1183666868">
          <w:marLeft w:val="1166"/>
          <w:marRight w:val="0"/>
          <w:marTop w:val="0"/>
          <w:marBottom w:val="0"/>
          <w:divBdr>
            <w:top w:val="none" w:sz="0" w:space="0" w:color="auto"/>
            <w:left w:val="none" w:sz="0" w:space="0" w:color="auto"/>
            <w:bottom w:val="none" w:sz="0" w:space="0" w:color="auto"/>
            <w:right w:val="none" w:sz="0" w:space="0" w:color="auto"/>
          </w:divBdr>
        </w:div>
      </w:divsChild>
    </w:div>
    <w:div w:id="1974023358">
      <w:bodyDiv w:val="1"/>
      <w:marLeft w:val="0"/>
      <w:marRight w:val="0"/>
      <w:marTop w:val="0"/>
      <w:marBottom w:val="0"/>
      <w:divBdr>
        <w:top w:val="none" w:sz="0" w:space="0" w:color="auto"/>
        <w:left w:val="none" w:sz="0" w:space="0" w:color="auto"/>
        <w:bottom w:val="none" w:sz="0" w:space="0" w:color="auto"/>
        <w:right w:val="none" w:sz="0" w:space="0" w:color="auto"/>
      </w:divBdr>
      <w:divsChild>
        <w:div w:id="1870795039">
          <w:marLeft w:val="547"/>
          <w:marRight w:val="0"/>
          <w:marTop w:val="0"/>
          <w:marBottom w:val="0"/>
          <w:divBdr>
            <w:top w:val="none" w:sz="0" w:space="0" w:color="auto"/>
            <w:left w:val="none" w:sz="0" w:space="0" w:color="auto"/>
            <w:bottom w:val="none" w:sz="0" w:space="0" w:color="auto"/>
            <w:right w:val="none" w:sz="0" w:space="0" w:color="auto"/>
          </w:divBdr>
        </w:div>
        <w:div w:id="1557353483">
          <w:marLeft w:val="1166"/>
          <w:marRight w:val="0"/>
          <w:marTop w:val="0"/>
          <w:marBottom w:val="0"/>
          <w:divBdr>
            <w:top w:val="none" w:sz="0" w:space="0" w:color="auto"/>
            <w:left w:val="none" w:sz="0" w:space="0" w:color="auto"/>
            <w:bottom w:val="none" w:sz="0" w:space="0" w:color="auto"/>
            <w:right w:val="none" w:sz="0" w:space="0" w:color="auto"/>
          </w:divBdr>
        </w:div>
        <w:div w:id="448017200">
          <w:marLeft w:val="1166"/>
          <w:marRight w:val="0"/>
          <w:marTop w:val="0"/>
          <w:marBottom w:val="0"/>
          <w:divBdr>
            <w:top w:val="none" w:sz="0" w:space="0" w:color="auto"/>
            <w:left w:val="none" w:sz="0" w:space="0" w:color="auto"/>
            <w:bottom w:val="none" w:sz="0" w:space="0" w:color="auto"/>
            <w:right w:val="none" w:sz="0" w:space="0" w:color="auto"/>
          </w:divBdr>
        </w:div>
        <w:div w:id="2026396500">
          <w:marLeft w:val="1166"/>
          <w:marRight w:val="0"/>
          <w:marTop w:val="0"/>
          <w:marBottom w:val="0"/>
          <w:divBdr>
            <w:top w:val="none" w:sz="0" w:space="0" w:color="auto"/>
            <w:left w:val="none" w:sz="0" w:space="0" w:color="auto"/>
            <w:bottom w:val="none" w:sz="0" w:space="0" w:color="auto"/>
            <w:right w:val="none" w:sz="0" w:space="0" w:color="auto"/>
          </w:divBdr>
        </w:div>
        <w:div w:id="1678655545">
          <w:marLeft w:val="1166"/>
          <w:marRight w:val="0"/>
          <w:marTop w:val="0"/>
          <w:marBottom w:val="0"/>
          <w:divBdr>
            <w:top w:val="none" w:sz="0" w:space="0" w:color="auto"/>
            <w:left w:val="none" w:sz="0" w:space="0" w:color="auto"/>
            <w:bottom w:val="none" w:sz="0" w:space="0" w:color="auto"/>
            <w:right w:val="none" w:sz="0" w:space="0" w:color="auto"/>
          </w:divBdr>
        </w:div>
      </w:divsChild>
    </w:div>
    <w:div w:id="2017877737">
      <w:bodyDiv w:val="1"/>
      <w:marLeft w:val="0"/>
      <w:marRight w:val="0"/>
      <w:marTop w:val="0"/>
      <w:marBottom w:val="0"/>
      <w:divBdr>
        <w:top w:val="none" w:sz="0" w:space="0" w:color="auto"/>
        <w:left w:val="none" w:sz="0" w:space="0" w:color="auto"/>
        <w:bottom w:val="none" w:sz="0" w:space="0" w:color="auto"/>
        <w:right w:val="none" w:sz="0" w:space="0" w:color="auto"/>
      </w:divBdr>
    </w:div>
    <w:div w:id="2030637027">
      <w:bodyDiv w:val="1"/>
      <w:marLeft w:val="0"/>
      <w:marRight w:val="0"/>
      <w:marTop w:val="0"/>
      <w:marBottom w:val="0"/>
      <w:divBdr>
        <w:top w:val="none" w:sz="0" w:space="0" w:color="auto"/>
        <w:left w:val="none" w:sz="0" w:space="0" w:color="auto"/>
        <w:bottom w:val="none" w:sz="0" w:space="0" w:color="auto"/>
        <w:right w:val="none" w:sz="0" w:space="0" w:color="auto"/>
      </w:divBdr>
    </w:div>
    <w:div w:id="2076858941">
      <w:bodyDiv w:val="1"/>
      <w:marLeft w:val="0"/>
      <w:marRight w:val="0"/>
      <w:marTop w:val="0"/>
      <w:marBottom w:val="0"/>
      <w:divBdr>
        <w:top w:val="none" w:sz="0" w:space="0" w:color="auto"/>
        <w:left w:val="none" w:sz="0" w:space="0" w:color="auto"/>
        <w:bottom w:val="none" w:sz="0" w:space="0" w:color="auto"/>
        <w:right w:val="none" w:sz="0" w:space="0" w:color="auto"/>
      </w:divBdr>
    </w:div>
    <w:div w:id="2144501313">
      <w:bodyDiv w:val="1"/>
      <w:marLeft w:val="0"/>
      <w:marRight w:val="0"/>
      <w:marTop w:val="0"/>
      <w:marBottom w:val="0"/>
      <w:divBdr>
        <w:top w:val="none" w:sz="0" w:space="0" w:color="auto"/>
        <w:left w:val="none" w:sz="0" w:space="0" w:color="auto"/>
        <w:bottom w:val="none" w:sz="0" w:space="0" w:color="auto"/>
        <w:right w:val="none" w:sz="0" w:space="0" w:color="auto"/>
      </w:divBdr>
      <w:divsChild>
        <w:div w:id="1007512604">
          <w:marLeft w:val="547"/>
          <w:marRight w:val="0"/>
          <w:marTop w:val="0"/>
          <w:marBottom w:val="0"/>
          <w:divBdr>
            <w:top w:val="none" w:sz="0" w:space="0" w:color="auto"/>
            <w:left w:val="none" w:sz="0" w:space="0" w:color="auto"/>
            <w:bottom w:val="none" w:sz="0" w:space="0" w:color="auto"/>
            <w:right w:val="none" w:sz="0" w:space="0" w:color="auto"/>
          </w:divBdr>
        </w:div>
        <w:div w:id="1548033189">
          <w:marLeft w:val="1166"/>
          <w:marRight w:val="0"/>
          <w:marTop w:val="0"/>
          <w:marBottom w:val="0"/>
          <w:divBdr>
            <w:top w:val="none" w:sz="0" w:space="0" w:color="auto"/>
            <w:left w:val="none" w:sz="0" w:space="0" w:color="auto"/>
            <w:bottom w:val="none" w:sz="0" w:space="0" w:color="auto"/>
            <w:right w:val="none" w:sz="0" w:space="0" w:color="auto"/>
          </w:divBdr>
        </w:div>
        <w:div w:id="1478497285">
          <w:marLeft w:val="1166"/>
          <w:marRight w:val="0"/>
          <w:marTop w:val="0"/>
          <w:marBottom w:val="0"/>
          <w:divBdr>
            <w:top w:val="none" w:sz="0" w:space="0" w:color="auto"/>
            <w:left w:val="none" w:sz="0" w:space="0" w:color="auto"/>
            <w:bottom w:val="none" w:sz="0" w:space="0" w:color="auto"/>
            <w:right w:val="none" w:sz="0" w:space="0" w:color="auto"/>
          </w:divBdr>
        </w:div>
        <w:div w:id="65950125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gov/about/laws/wallstreetreform-cpa.pdf" TargetMode="External"/><Relationship Id="rId18" Type="http://schemas.openxmlformats.org/officeDocument/2006/relationships/theme" Target="theme/theme1.xml"/><Relationship Id="rId39"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OJ:L:2017:130:T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track.us/congress/bills/111/hr4173/tex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oecd.org/daf/inv/mne/OECD-Due-Diligence-Guidance-Minerals-Edition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duran\AppData\Roaming\Microsoft\Templates\Retrospect%20design%20(blank).dotx" TargetMode="Externa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xmlns=""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3.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A93D56AD-FFD5-4DA8-99B3-4BCBA9D53D97}">
  <ds:schemaRefs>
    <ds:schemaRef ds:uri="http://schemas.microsoft.com/sharepoint/v3/contenttype/forms"/>
  </ds:schemaRefs>
</ds:datastoreItem>
</file>

<file path=customXml/itemProps2.xml><?xml version="1.0" encoding="utf-8"?>
<ds:datastoreItem xmlns:ds="http://schemas.openxmlformats.org/officeDocument/2006/customXml" ds:itemID="{455B602A-5620-41BD-8844-F5DBFD6EFCCD}">
  <ds:schemaRefs>
    <ds:schemaRef ds:uri="http://schemas.openxmlformats.org/officeDocument/2006/bibliography"/>
  </ds:schemaRefs>
</ds:datastoreItem>
</file>

<file path=customXml/itemProps3.xml><?xml version="1.0" encoding="utf-8"?>
<ds:datastoreItem xmlns:ds="http://schemas.openxmlformats.org/officeDocument/2006/customXml" ds:itemID="{71A2931E-F060-4949-BE3F-C37EA6DB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Retrospect design (blank)</Template>
  <TotalTime>0</TotalTime>
  <Pages>31</Pages>
  <Words>12114</Words>
  <Characters>69054</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2016-07-26T03:24:00Z</cp:lastPrinted>
  <dcterms:created xsi:type="dcterms:W3CDTF">2019-04-23T07:52:00Z</dcterms:created>
  <dcterms:modified xsi:type="dcterms:W3CDTF">2019-04-23T07:52:00Z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TC037500879991</vt:lpwstr>
  </property>
</Properties>
</file>