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38AF" w14:textId="77777777" w:rsidR="00230652" w:rsidRDefault="00D861D8" w:rsidP="001A3719">
      <w:pPr>
        <w:rPr>
          <w:b/>
          <w:color w:val="4F6228"/>
          <w:sz w:val="40"/>
        </w:rPr>
      </w:pPr>
      <w:r>
        <w:rPr>
          <w:noProof/>
          <w:lang w:eastAsia="en-GB"/>
        </w:rPr>
        <w:drawing>
          <wp:anchor distT="0" distB="0" distL="114300" distR="114300" simplePos="0" relativeHeight="251658240" behindDoc="0" locked="0" layoutInCell="1" allowOverlap="1" wp14:anchorId="763583DF" wp14:editId="7E11086E">
            <wp:simplePos x="0" y="0"/>
            <wp:positionH relativeFrom="margin">
              <wp:posOffset>4792345</wp:posOffset>
            </wp:positionH>
            <wp:positionV relativeFrom="margin">
              <wp:posOffset>-244475</wp:posOffset>
            </wp:positionV>
            <wp:extent cx="972185" cy="972185"/>
            <wp:effectExtent l="0" t="0" r="0" b="0"/>
            <wp:wrapSquare wrapText="bothSides"/>
            <wp:docPr id="10" name="Picture 10" descr="RMI_Logo_CMY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I_Logo_CMYK_no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E7D5F11" wp14:editId="5AB4F9CC">
            <wp:simplePos x="0" y="0"/>
            <wp:positionH relativeFrom="margin">
              <wp:posOffset>-215265</wp:posOffset>
            </wp:positionH>
            <wp:positionV relativeFrom="margin">
              <wp:posOffset>-143510</wp:posOffset>
            </wp:positionV>
            <wp:extent cx="1483995" cy="871220"/>
            <wp:effectExtent l="0" t="0" r="1905" b="5080"/>
            <wp:wrapSquare wrapText="bothSides"/>
            <wp:docPr id="8" name="Picture 8" descr="IT_Logo-Strap-RGB-72DPI-6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_Logo-Strap-RGB-72DPI-68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4578F" w14:textId="77777777" w:rsidR="00FA141B" w:rsidRDefault="00FA141B" w:rsidP="001A3719">
      <w:pPr>
        <w:ind w:left="2160" w:firstLine="720"/>
        <w:rPr>
          <w:b/>
          <w:sz w:val="40"/>
        </w:rPr>
      </w:pPr>
    </w:p>
    <w:p w14:paraId="1C1FD574" w14:textId="77777777" w:rsidR="00944AD5" w:rsidRPr="00230652" w:rsidRDefault="00944AD5" w:rsidP="009F0C3E">
      <w:pPr>
        <w:jc w:val="center"/>
        <w:rPr>
          <w:b/>
          <w:sz w:val="40"/>
        </w:rPr>
      </w:pPr>
      <w:r w:rsidRPr="00230652">
        <w:rPr>
          <w:b/>
          <w:sz w:val="40"/>
        </w:rPr>
        <w:t>PRESS RELEASE</w:t>
      </w:r>
    </w:p>
    <w:p w14:paraId="0C4C8814" w14:textId="2D388E43" w:rsidR="004D1053" w:rsidRPr="007C038A" w:rsidRDefault="006C0840" w:rsidP="009F0C3E">
      <w:pPr>
        <w:jc w:val="both"/>
        <w:rPr>
          <w:color w:val="000000"/>
          <w:sz w:val="26"/>
          <w:szCs w:val="26"/>
        </w:rPr>
      </w:pPr>
      <w:r w:rsidRPr="00393E38">
        <w:rPr>
          <w:color w:val="000000"/>
          <w:sz w:val="26"/>
          <w:szCs w:val="26"/>
        </w:rPr>
        <w:t>13</w:t>
      </w:r>
      <w:r w:rsidR="00AA05DC" w:rsidRPr="00393E38">
        <w:rPr>
          <w:color w:val="000000"/>
          <w:sz w:val="26"/>
          <w:szCs w:val="26"/>
        </w:rPr>
        <w:t xml:space="preserve"> </w:t>
      </w:r>
      <w:r w:rsidR="003C3A9C" w:rsidRPr="00393E38">
        <w:rPr>
          <w:color w:val="000000"/>
          <w:sz w:val="26"/>
          <w:szCs w:val="26"/>
        </w:rPr>
        <w:t>Novem</w:t>
      </w:r>
      <w:r w:rsidR="000C3700" w:rsidRPr="00393E38">
        <w:rPr>
          <w:color w:val="000000"/>
          <w:sz w:val="26"/>
          <w:szCs w:val="26"/>
        </w:rPr>
        <w:t xml:space="preserve">ber </w:t>
      </w:r>
      <w:r w:rsidR="005920C6" w:rsidRPr="00393E38">
        <w:rPr>
          <w:color w:val="000000"/>
          <w:sz w:val="26"/>
          <w:szCs w:val="26"/>
        </w:rPr>
        <w:t>201</w:t>
      </w:r>
      <w:r w:rsidR="00FD3C36" w:rsidRPr="00393E38">
        <w:rPr>
          <w:color w:val="000000"/>
          <w:sz w:val="26"/>
          <w:szCs w:val="26"/>
        </w:rPr>
        <w:t>9</w:t>
      </w:r>
      <w:r w:rsidR="008D6AC2" w:rsidRPr="00393E38">
        <w:rPr>
          <w:color w:val="000000"/>
          <w:sz w:val="26"/>
          <w:szCs w:val="26"/>
        </w:rPr>
        <w:tab/>
      </w:r>
      <w:r w:rsidR="002C0170" w:rsidRPr="00393E38">
        <w:rPr>
          <w:color w:val="000000"/>
          <w:sz w:val="26"/>
          <w:szCs w:val="26"/>
        </w:rPr>
        <w:tab/>
      </w:r>
      <w:r w:rsidR="002C0170" w:rsidRPr="00393E38">
        <w:rPr>
          <w:color w:val="000000"/>
          <w:sz w:val="26"/>
          <w:szCs w:val="26"/>
        </w:rPr>
        <w:tab/>
      </w:r>
      <w:r w:rsidR="002C0170" w:rsidRPr="00393E38">
        <w:rPr>
          <w:color w:val="000000"/>
          <w:sz w:val="26"/>
          <w:szCs w:val="26"/>
        </w:rPr>
        <w:tab/>
      </w:r>
      <w:r w:rsidR="00065D5E" w:rsidRPr="00393E38">
        <w:rPr>
          <w:color w:val="000000"/>
          <w:sz w:val="26"/>
          <w:szCs w:val="26"/>
        </w:rPr>
        <w:t xml:space="preserve">               </w:t>
      </w:r>
      <w:r w:rsidR="00FD3C36" w:rsidRPr="00393E38">
        <w:rPr>
          <w:color w:val="000000"/>
          <w:sz w:val="26"/>
          <w:szCs w:val="26"/>
        </w:rPr>
        <w:t xml:space="preserve">                  </w:t>
      </w:r>
      <w:r w:rsidR="00065D5E" w:rsidRPr="00393E38">
        <w:rPr>
          <w:color w:val="000000"/>
          <w:sz w:val="26"/>
          <w:szCs w:val="26"/>
        </w:rPr>
        <w:t xml:space="preserve">  </w:t>
      </w:r>
      <w:r w:rsidR="008D6AC2" w:rsidRPr="00393E38">
        <w:rPr>
          <w:color w:val="000000"/>
          <w:sz w:val="26"/>
          <w:szCs w:val="26"/>
        </w:rPr>
        <w:t xml:space="preserve">Ref: </w:t>
      </w:r>
      <w:r w:rsidR="004D1053" w:rsidRPr="00393E38">
        <w:rPr>
          <w:color w:val="000000"/>
          <w:sz w:val="26"/>
          <w:szCs w:val="26"/>
        </w:rPr>
        <w:t>1</w:t>
      </w:r>
      <w:r w:rsidR="003C3A9C" w:rsidRPr="00393E38">
        <w:rPr>
          <w:color w:val="000000"/>
          <w:sz w:val="26"/>
          <w:szCs w:val="26"/>
        </w:rPr>
        <w:t>1</w:t>
      </w:r>
      <w:r w:rsidR="006F0A4F" w:rsidRPr="00393E38">
        <w:rPr>
          <w:color w:val="000000"/>
          <w:sz w:val="26"/>
          <w:szCs w:val="26"/>
        </w:rPr>
        <w:t>-</w:t>
      </w:r>
      <w:r w:rsidR="004D1053" w:rsidRPr="00393E38">
        <w:rPr>
          <w:color w:val="000000"/>
          <w:sz w:val="26"/>
          <w:szCs w:val="26"/>
        </w:rPr>
        <w:t>19</w:t>
      </w:r>
      <w:r w:rsidR="002C0170" w:rsidRPr="00393E38">
        <w:rPr>
          <w:color w:val="000000"/>
          <w:sz w:val="26"/>
          <w:szCs w:val="26"/>
        </w:rPr>
        <w:t>-</w:t>
      </w:r>
      <w:r w:rsidR="003C3A9C" w:rsidRPr="00393E38">
        <w:rPr>
          <w:color w:val="000000"/>
          <w:sz w:val="26"/>
          <w:szCs w:val="26"/>
        </w:rPr>
        <w:t>ITARMIAUDIT</w:t>
      </w:r>
    </w:p>
    <w:p w14:paraId="6F0D1EEF" w14:textId="33E2F7FF" w:rsidR="003C3A9C" w:rsidRDefault="003C3A9C" w:rsidP="009F0C3E">
      <w:pPr>
        <w:jc w:val="both"/>
        <w:rPr>
          <w:b/>
          <w:color w:val="000000"/>
          <w:sz w:val="34"/>
          <w:szCs w:val="34"/>
        </w:rPr>
      </w:pPr>
      <w:r w:rsidRPr="003C3A9C">
        <w:rPr>
          <w:b/>
          <w:color w:val="000000"/>
          <w:sz w:val="34"/>
          <w:szCs w:val="34"/>
        </w:rPr>
        <w:t xml:space="preserve">ITA and RMI </w:t>
      </w:r>
      <w:r w:rsidR="00430CEB">
        <w:rPr>
          <w:b/>
          <w:color w:val="000000"/>
          <w:sz w:val="34"/>
          <w:szCs w:val="34"/>
        </w:rPr>
        <w:t>D</w:t>
      </w:r>
      <w:r w:rsidR="00430CEB" w:rsidRPr="003C3A9C">
        <w:rPr>
          <w:b/>
          <w:color w:val="000000"/>
          <w:sz w:val="34"/>
          <w:szCs w:val="34"/>
        </w:rPr>
        <w:t xml:space="preserve">emonstrate </w:t>
      </w:r>
      <w:r w:rsidR="00430CEB">
        <w:rPr>
          <w:b/>
          <w:color w:val="000000"/>
          <w:sz w:val="34"/>
          <w:szCs w:val="34"/>
        </w:rPr>
        <w:t>A</w:t>
      </w:r>
      <w:r w:rsidR="00430CEB" w:rsidRPr="003C3A9C">
        <w:rPr>
          <w:b/>
          <w:color w:val="000000"/>
          <w:sz w:val="34"/>
          <w:szCs w:val="34"/>
        </w:rPr>
        <w:t xml:space="preserve">ssurance </w:t>
      </w:r>
      <w:r w:rsidR="00430CEB">
        <w:rPr>
          <w:b/>
          <w:color w:val="000000"/>
          <w:sz w:val="34"/>
          <w:szCs w:val="34"/>
        </w:rPr>
        <w:t>L</w:t>
      </w:r>
      <w:r w:rsidR="00430CEB" w:rsidRPr="003C3A9C">
        <w:rPr>
          <w:b/>
          <w:color w:val="000000"/>
          <w:sz w:val="34"/>
          <w:szCs w:val="34"/>
        </w:rPr>
        <w:t xml:space="preserve">eadership </w:t>
      </w:r>
      <w:r w:rsidRPr="003C3A9C">
        <w:rPr>
          <w:b/>
          <w:color w:val="000000"/>
          <w:sz w:val="34"/>
          <w:szCs w:val="34"/>
        </w:rPr>
        <w:t xml:space="preserve">in </w:t>
      </w:r>
      <w:r w:rsidR="00430CEB">
        <w:rPr>
          <w:b/>
          <w:color w:val="000000"/>
          <w:sz w:val="34"/>
          <w:szCs w:val="34"/>
        </w:rPr>
        <w:t>T</w:t>
      </w:r>
      <w:r w:rsidR="00430CEB" w:rsidRPr="003C3A9C">
        <w:rPr>
          <w:b/>
          <w:color w:val="000000"/>
          <w:sz w:val="34"/>
          <w:szCs w:val="34"/>
        </w:rPr>
        <w:t xml:space="preserve">in </w:t>
      </w:r>
      <w:r w:rsidR="00430CEB">
        <w:rPr>
          <w:b/>
          <w:color w:val="000000"/>
          <w:sz w:val="34"/>
          <w:szCs w:val="34"/>
        </w:rPr>
        <w:t>Due Diligence</w:t>
      </w:r>
      <w:r w:rsidR="00430CEB" w:rsidRPr="003C3A9C">
        <w:rPr>
          <w:b/>
          <w:color w:val="000000"/>
          <w:sz w:val="34"/>
          <w:szCs w:val="34"/>
        </w:rPr>
        <w:t xml:space="preserve"> </w:t>
      </w:r>
    </w:p>
    <w:p w14:paraId="6568B573" w14:textId="2550B8AC" w:rsidR="003C3A9C" w:rsidRDefault="003C3A9C" w:rsidP="009F0C3E">
      <w:pPr>
        <w:jc w:val="both"/>
      </w:pPr>
      <w:r>
        <w:t xml:space="preserve">The International Tin Association (ITA) and </w:t>
      </w:r>
      <w:r w:rsidR="00430CEB">
        <w:t xml:space="preserve">the </w:t>
      </w:r>
      <w:r>
        <w:t>Responsible Minerals Initiative (RMI)</w:t>
      </w:r>
      <w:r w:rsidR="00430CEB">
        <w:t>, an Initiative of the Responsible Business Alliance,</w:t>
      </w:r>
      <w:r>
        <w:t xml:space="preserve"> have </w:t>
      </w:r>
      <w:r w:rsidR="009F0C3E">
        <w:t xml:space="preserve">jointly </w:t>
      </w:r>
      <w:r>
        <w:t xml:space="preserve">developed and published </w:t>
      </w:r>
      <w:r w:rsidR="009F0C3E">
        <w:t>new</w:t>
      </w:r>
      <w:r>
        <w:t xml:space="preserve"> “Assessment Criteria for Tin Smelting Companies</w:t>
      </w:r>
      <w:r w:rsidR="00430CEB">
        <w:t>,</w:t>
      </w:r>
      <w:r>
        <w:t>”</w:t>
      </w:r>
      <w:r w:rsidR="00965DFA">
        <w:t xml:space="preserve"> which clarify a common upstream and downstream view of due diligence requirements for the tin supply chain. </w:t>
      </w:r>
    </w:p>
    <w:p w14:paraId="7D05FC14" w14:textId="24C95974" w:rsidR="009F0C3E" w:rsidRDefault="003C3A9C" w:rsidP="009F0C3E">
      <w:pPr>
        <w:jc w:val="both"/>
      </w:pPr>
      <w:r>
        <w:t>The</w:t>
      </w:r>
      <w:r w:rsidR="009F0C3E">
        <w:t>se</w:t>
      </w:r>
      <w:r>
        <w:t xml:space="preserve"> </w:t>
      </w:r>
      <w:r w:rsidR="00965DFA">
        <w:t>C</w:t>
      </w:r>
      <w:r w:rsidR="009F0C3E">
        <w:t>riteria</w:t>
      </w:r>
      <w:r>
        <w:t xml:space="preserve"> are designed to </w:t>
      </w:r>
      <w:r w:rsidR="00965DFA">
        <w:t>align with the</w:t>
      </w:r>
      <w:r>
        <w:t xml:space="preserve"> </w:t>
      </w:r>
      <w:r w:rsidR="00927DE3">
        <w:t xml:space="preserve">internationally </w:t>
      </w:r>
      <w:r w:rsidR="00430CEB">
        <w:t xml:space="preserve">recognized </w:t>
      </w:r>
      <w:r>
        <w:t>OECD due diligence</w:t>
      </w:r>
      <w:r w:rsidR="00965DFA">
        <w:t xml:space="preserve"> guidance</w:t>
      </w:r>
      <w:r w:rsidR="00673326">
        <w:t xml:space="preserve">, </w:t>
      </w:r>
      <w:r w:rsidR="00965DFA">
        <w:t>assist with the</w:t>
      </w:r>
      <w:r>
        <w:t xml:space="preserve"> new </w:t>
      </w:r>
      <w:r w:rsidR="00430CEB">
        <w:t>London Metal Exchange (</w:t>
      </w:r>
      <w:r>
        <w:t>LME</w:t>
      </w:r>
      <w:r w:rsidR="00430CEB">
        <w:t>)</w:t>
      </w:r>
      <w:r>
        <w:t xml:space="preserve"> responsible sourcing requirements</w:t>
      </w:r>
      <w:r w:rsidR="00965DFA">
        <w:t>,</w:t>
      </w:r>
      <w:r>
        <w:t xml:space="preserve"> and </w:t>
      </w:r>
      <w:r w:rsidR="00965DFA">
        <w:t xml:space="preserve">satisfy </w:t>
      </w:r>
      <w:r>
        <w:t xml:space="preserve">other upcoming requirements such as the EU </w:t>
      </w:r>
      <w:r w:rsidR="00965DFA">
        <w:t>Minerals Due Diligence Regulation</w:t>
      </w:r>
      <w:r>
        <w:t>.</w:t>
      </w:r>
      <w:r w:rsidR="009F0C3E" w:rsidRPr="009F0C3E">
        <w:t xml:space="preserve"> </w:t>
      </w:r>
    </w:p>
    <w:p w14:paraId="69A47C68" w14:textId="5B798F1B" w:rsidR="000C5CC3" w:rsidRDefault="000C5CC3" w:rsidP="009F0C3E">
      <w:pPr>
        <w:jc w:val="both"/>
        <w:rPr>
          <w:rFonts w:cs="Calibri"/>
        </w:rPr>
      </w:pPr>
      <w:r>
        <w:t xml:space="preserve">The Criteria </w:t>
      </w:r>
      <w:r>
        <w:rPr>
          <w:rFonts w:cs="Calibri"/>
        </w:rPr>
        <w:t xml:space="preserve">will be used by </w:t>
      </w:r>
      <w:r w:rsidR="00430CEB">
        <w:rPr>
          <w:rFonts w:cs="Calibri"/>
        </w:rPr>
        <w:t xml:space="preserve">the </w:t>
      </w:r>
      <w:r w:rsidRPr="009F0C3E">
        <w:rPr>
          <w:rFonts w:cs="Calibri"/>
        </w:rPr>
        <w:t xml:space="preserve">RMI </w:t>
      </w:r>
      <w:r>
        <w:t xml:space="preserve">to replace their </w:t>
      </w:r>
      <w:r w:rsidR="008124B9">
        <w:t xml:space="preserve">Tin Standard for the </w:t>
      </w:r>
      <w:r>
        <w:t>Responsible Minerals Assurance Process (RMAP) following a transition period,</w:t>
      </w:r>
      <w:r w:rsidRPr="009F0C3E">
        <w:rPr>
          <w:rFonts w:cs="Calibri"/>
        </w:rPr>
        <w:t xml:space="preserve"> and </w:t>
      </w:r>
      <w:r w:rsidR="00331C79">
        <w:rPr>
          <w:rFonts w:cs="Calibri"/>
        </w:rPr>
        <w:t xml:space="preserve">will </w:t>
      </w:r>
      <w:r w:rsidR="004F34DD">
        <w:rPr>
          <w:rFonts w:cs="Calibri"/>
        </w:rPr>
        <w:t xml:space="preserve">also </w:t>
      </w:r>
      <w:r w:rsidR="00331C79">
        <w:rPr>
          <w:rFonts w:cs="Calibri"/>
        </w:rPr>
        <w:t>set the</w:t>
      </w:r>
      <w:r>
        <w:rPr>
          <w:rFonts w:cs="Calibri"/>
        </w:rPr>
        <w:t xml:space="preserve"> requirements </w:t>
      </w:r>
      <w:r w:rsidR="007E2EED">
        <w:rPr>
          <w:rFonts w:cs="Calibri"/>
        </w:rPr>
        <w:t xml:space="preserve">for responsible </w:t>
      </w:r>
      <w:r w:rsidR="008124B9">
        <w:rPr>
          <w:rFonts w:cs="Calibri"/>
        </w:rPr>
        <w:t xml:space="preserve">sourcing </w:t>
      </w:r>
      <w:r w:rsidR="00331C79">
        <w:rPr>
          <w:rFonts w:cs="Calibri"/>
        </w:rPr>
        <w:t>to be evaluated by</w:t>
      </w:r>
      <w:r w:rsidR="008124B9">
        <w:rPr>
          <w:rFonts w:cs="Calibri"/>
        </w:rPr>
        <w:t xml:space="preserve"> new </w:t>
      </w:r>
      <w:r w:rsidR="008124B9" w:rsidRPr="009F0C3E">
        <w:rPr>
          <w:rFonts w:cs="Calibri"/>
        </w:rPr>
        <w:t xml:space="preserve">assessment </w:t>
      </w:r>
      <w:r w:rsidR="008124B9">
        <w:rPr>
          <w:rFonts w:cs="Calibri"/>
        </w:rPr>
        <w:t xml:space="preserve">processes </w:t>
      </w:r>
      <w:r w:rsidR="00331C79">
        <w:rPr>
          <w:rFonts w:cs="Calibri"/>
        </w:rPr>
        <w:t>under</w:t>
      </w:r>
      <w:r w:rsidR="008124B9">
        <w:rPr>
          <w:rFonts w:cs="Calibri"/>
        </w:rPr>
        <w:t xml:space="preserve"> </w:t>
      </w:r>
      <w:r>
        <w:rPr>
          <w:rFonts w:cs="Calibri"/>
        </w:rPr>
        <w:t xml:space="preserve">the </w:t>
      </w:r>
      <w:r w:rsidRPr="009F0C3E">
        <w:rPr>
          <w:rFonts w:cs="Calibri"/>
        </w:rPr>
        <w:t>ITA</w:t>
      </w:r>
      <w:r>
        <w:rPr>
          <w:rFonts w:cs="Calibri"/>
        </w:rPr>
        <w:t xml:space="preserve">’s </w:t>
      </w:r>
      <w:r w:rsidRPr="009F0C3E">
        <w:rPr>
          <w:rFonts w:cs="Calibri"/>
        </w:rPr>
        <w:t>Code of Conduct</w:t>
      </w:r>
      <w:r>
        <w:rPr>
          <w:rFonts w:cs="Calibri"/>
        </w:rPr>
        <w:t xml:space="preserve">. </w:t>
      </w:r>
    </w:p>
    <w:p w14:paraId="66458668" w14:textId="77777777" w:rsidR="00FE1FD4" w:rsidRDefault="003C3A9C" w:rsidP="009F0C3E">
      <w:pPr>
        <w:jc w:val="both"/>
      </w:pPr>
      <w:r>
        <w:t xml:space="preserve">“We are excited to announce this important step forward </w:t>
      </w:r>
      <w:r w:rsidR="00FE1FD4">
        <w:t xml:space="preserve">in progressing due diligence and responsible sourcing </w:t>
      </w:r>
      <w:r>
        <w:t xml:space="preserve">for the tin industry” said Kay Nimmo, </w:t>
      </w:r>
      <w:r w:rsidR="00FE1FD4">
        <w:t>Head of Sustainability</w:t>
      </w:r>
      <w:r>
        <w:t xml:space="preserve"> at ITA. </w:t>
      </w:r>
      <w:r w:rsidR="00FE1FD4">
        <w:t xml:space="preserve">“We are proud to be able to bring together multiple views of complex due diligence expectations into </w:t>
      </w:r>
      <w:r w:rsidR="00963D98">
        <w:t xml:space="preserve">this </w:t>
      </w:r>
      <w:r w:rsidR="00FE1FD4">
        <w:t>one new harmonised text</w:t>
      </w:r>
      <w:r w:rsidR="00273F3C">
        <w:t xml:space="preserve"> which will be recognised by assessment processes of both our organisations and the market. This will not only improve risk management but will help to streamline information requests through the supply chain</w:t>
      </w:r>
      <w:r w:rsidR="00FE1FD4">
        <w:t>.</w:t>
      </w:r>
      <w:r w:rsidR="00273F3C">
        <w:t>”</w:t>
      </w:r>
      <w:r w:rsidR="00FE1FD4">
        <w:t xml:space="preserve">  </w:t>
      </w:r>
    </w:p>
    <w:p w14:paraId="4CE38FF8" w14:textId="121D53EE" w:rsidR="003C3A9C" w:rsidRDefault="003C3A9C" w:rsidP="00273F3C">
      <w:pPr>
        <w:jc w:val="both"/>
      </w:pPr>
      <w:r w:rsidRPr="001C420A">
        <w:t>“This further demonstrates the leadership of both ITA and the RMI</w:t>
      </w:r>
      <w:r w:rsidR="00430CEB" w:rsidRPr="001C420A">
        <w:t>,</w:t>
      </w:r>
      <w:r w:rsidRPr="001C420A">
        <w:t xml:space="preserve"> and their determination to </w:t>
      </w:r>
      <w:r w:rsidR="00430CEB" w:rsidRPr="001C420A">
        <w:t>tackle</w:t>
      </w:r>
      <w:r w:rsidRPr="001C420A">
        <w:t xml:space="preserve"> the very significant challenges involved in bringing the </w:t>
      </w:r>
      <w:r w:rsidR="00430CEB" w:rsidRPr="001C420A">
        <w:t xml:space="preserve">entire </w:t>
      </w:r>
      <w:r w:rsidRPr="001C420A">
        <w:t xml:space="preserve">supply chain together to provide realistic but robust solutions for </w:t>
      </w:r>
      <w:r w:rsidR="00430CEB" w:rsidRPr="001C420A">
        <w:t xml:space="preserve">the </w:t>
      </w:r>
      <w:r w:rsidRPr="001C420A">
        <w:t xml:space="preserve">responsible </w:t>
      </w:r>
      <w:r w:rsidR="00C50B9E" w:rsidRPr="001C420A">
        <w:t xml:space="preserve">production and </w:t>
      </w:r>
      <w:r w:rsidRPr="001C420A">
        <w:t>sourcing of tin</w:t>
      </w:r>
      <w:r w:rsidR="00430CEB" w:rsidRPr="001C420A">
        <w:t>,</w:t>
      </w:r>
      <w:r w:rsidR="00AE54ED">
        <w:t>”</w:t>
      </w:r>
      <w:r w:rsidR="00430CEB" w:rsidRPr="001C420A">
        <w:t xml:space="preserve"> said Leah Butler, Vice President, </w:t>
      </w:r>
      <w:proofErr w:type="gramStart"/>
      <w:r w:rsidR="00430CEB" w:rsidRPr="001C420A">
        <w:t>Responsible</w:t>
      </w:r>
      <w:proofErr w:type="gramEnd"/>
      <w:r w:rsidR="00430CEB" w:rsidRPr="001C420A">
        <w:t xml:space="preserve"> Business Alliance.</w:t>
      </w:r>
    </w:p>
    <w:p w14:paraId="5116FAE7" w14:textId="3C51D749" w:rsidR="00DE135B" w:rsidRDefault="006C0840" w:rsidP="009F0C3E">
      <w:pPr>
        <w:jc w:val="both"/>
      </w:pPr>
      <w:r w:rsidRPr="006C0840">
        <w:t>The Criteria will enable audit firms and their individual auditors to conduct rigorous and consistent checks on whether any smelter has implemented OECD supply chain due diligence.</w:t>
      </w:r>
      <w:r w:rsidR="00FE1FD4">
        <w:t xml:space="preserve"> </w:t>
      </w:r>
      <w:r w:rsidR="003C3A9C">
        <w:t>After incorporating consultation feedback from a broad spectrum of stakeholders across the tin supply chain</w:t>
      </w:r>
      <w:r w:rsidR="00C50B9E">
        <w:t>,</w:t>
      </w:r>
      <w:r w:rsidR="003C3A9C">
        <w:t xml:space="preserve"> the </w:t>
      </w:r>
      <w:r w:rsidR="00DE135B">
        <w:t>C</w:t>
      </w:r>
      <w:r w:rsidR="003C3A9C">
        <w:t xml:space="preserve">riteria </w:t>
      </w:r>
      <w:r w:rsidR="00DE135B">
        <w:t>have been improved by</w:t>
      </w:r>
      <w:r w:rsidR="00430CEB">
        <w:t xml:space="preserve">:  </w:t>
      </w:r>
    </w:p>
    <w:p w14:paraId="79A459A3" w14:textId="77777777" w:rsidR="003C3A9C" w:rsidRDefault="003C3A9C" w:rsidP="009F0C3E">
      <w:pPr>
        <w:numPr>
          <w:ilvl w:val="0"/>
          <w:numId w:val="14"/>
        </w:numPr>
        <w:ind w:left="284" w:hanging="284"/>
        <w:jc w:val="both"/>
      </w:pPr>
      <w:r>
        <w:t>Focus</w:t>
      </w:r>
      <w:r w:rsidR="00DE135B">
        <w:t>ing</w:t>
      </w:r>
      <w:r>
        <w:t xml:space="preserve"> exclusively on the tin value chain</w:t>
      </w:r>
    </w:p>
    <w:p w14:paraId="310FCDBC" w14:textId="77777777" w:rsidR="00DE135B" w:rsidRDefault="00DE135B" w:rsidP="00DE135B">
      <w:pPr>
        <w:numPr>
          <w:ilvl w:val="0"/>
          <w:numId w:val="14"/>
        </w:numPr>
        <w:ind w:left="284" w:hanging="284"/>
        <w:jc w:val="both"/>
      </w:pPr>
      <w:r>
        <w:t>Structuring</w:t>
      </w:r>
      <w:r w:rsidR="000C5CC3">
        <w:t xml:space="preserve"> to </w:t>
      </w:r>
      <w:r>
        <w:t xml:space="preserve">reference each Step of the </w:t>
      </w:r>
      <w:r w:rsidRPr="00DE135B">
        <w:rPr>
          <w:rFonts w:cs="Calibri"/>
        </w:rPr>
        <w:t>OECD Due Diligence Guidance Supplement on Tin</w:t>
      </w:r>
    </w:p>
    <w:p w14:paraId="4654612A" w14:textId="77777777" w:rsidR="00DE135B" w:rsidRDefault="00DE135B" w:rsidP="00DE135B">
      <w:pPr>
        <w:numPr>
          <w:ilvl w:val="0"/>
          <w:numId w:val="14"/>
        </w:numPr>
        <w:ind w:left="284" w:hanging="284"/>
        <w:jc w:val="both"/>
      </w:pPr>
      <w:r>
        <w:t>Highlighting additional</w:t>
      </w:r>
      <w:r w:rsidR="00430CEB">
        <w:t>,</w:t>
      </w:r>
      <w:r>
        <w:t xml:space="preserve"> separate regulatory or downstream expectations</w:t>
      </w:r>
    </w:p>
    <w:p w14:paraId="2E20671E" w14:textId="77777777" w:rsidR="00FE1FD4" w:rsidRDefault="00FE1FD4" w:rsidP="00DE135B">
      <w:pPr>
        <w:numPr>
          <w:ilvl w:val="0"/>
          <w:numId w:val="14"/>
        </w:numPr>
        <w:ind w:left="284" w:hanging="284"/>
        <w:jc w:val="both"/>
      </w:pPr>
      <w:r>
        <w:t>Outlining practical expectations for red-flag review of suppliers</w:t>
      </w:r>
    </w:p>
    <w:p w14:paraId="2C20C217" w14:textId="1554F583" w:rsidR="00DE135B" w:rsidRDefault="00DE135B" w:rsidP="00DE135B">
      <w:pPr>
        <w:numPr>
          <w:ilvl w:val="0"/>
          <w:numId w:val="14"/>
        </w:numPr>
        <w:ind w:left="284" w:hanging="284"/>
        <w:jc w:val="both"/>
      </w:pPr>
      <w:r>
        <w:lastRenderedPageBreak/>
        <w:t>Explaining how smelters may use OECD</w:t>
      </w:r>
      <w:r w:rsidR="00430CEB">
        <w:t>-</w:t>
      </w:r>
      <w:r>
        <w:t>aligned joint industry initiatives for due diligence support</w:t>
      </w:r>
    </w:p>
    <w:p w14:paraId="7FC2BE2C" w14:textId="77777777" w:rsidR="00DE135B" w:rsidRDefault="00DE135B" w:rsidP="009F0C3E">
      <w:pPr>
        <w:numPr>
          <w:ilvl w:val="0"/>
          <w:numId w:val="14"/>
        </w:numPr>
        <w:ind w:left="284" w:hanging="284"/>
        <w:jc w:val="both"/>
      </w:pPr>
      <w:r>
        <w:t>Clarifying terminology and separating procedural or guidance text</w:t>
      </w:r>
      <w:r w:rsidRPr="00DE135B">
        <w:t xml:space="preserve"> </w:t>
      </w:r>
      <w:r>
        <w:t>for auditors</w:t>
      </w:r>
    </w:p>
    <w:p w14:paraId="6D06ABAC" w14:textId="2ABCEECD" w:rsidR="00FE1FD4" w:rsidRDefault="00FE1FD4" w:rsidP="00FE1FD4">
      <w:pPr>
        <w:jc w:val="both"/>
      </w:pPr>
      <w:r w:rsidRPr="00FE1FD4">
        <w:t xml:space="preserve">The Criteria results from cooperation between the ITA and </w:t>
      </w:r>
      <w:r w:rsidR="00430CEB">
        <w:t xml:space="preserve">the </w:t>
      </w:r>
      <w:r w:rsidRPr="00FE1FD4">
        <w:t xml:space="preserve">RMI </w:t>
      </w:r>
      <w:r w:rsidR="00430CEB">
        <w:t xml:space="preserve">as </w:t>
      </w:r>
      <w:r w:rsidRPr="00FE1FD4">
        <w:t xml:space="preserve">agreed </w:t>
      </w:r>
      <w:r>
        <w:t>in an MOU earlier in the year</w:t>
      </w:r>
      <w:r w:rsidR="008124B9">
        <w:t>. B</w:t>
      </w:r>
      <w:r>
        <w:t>oth organisations are continuing to work together to draft further guidance on Criteria expectations in a workbook format for use by auditors and/or smelters as the new Criteria are implemented</w:t>
      </w:r>
      <w:r w:rsidR="001C420A">
        <w:t>. The</w:t>
      </w:r>
      <w:r w:rsidR="00C50B9E">
        <w:t xml:space="preserve"> development of associated training materials</w:t>
      </w:r>
      <w:r w:rsidR="001C420A">
        <w:t xml:space="preserve"> is also planned</w:t>
      </w:r>
      <w:r>
        <w:t xml:space="preserve">.  </w:t>
      </w:r>
    </w:p>
    <w:p w14:paraId="33F4D1E8" w14:textId="4DDCEEE0" w:rsidR="003C3A9C" w:rsidRPr="00FA141B" w:rsidRDefault="003C3A9C" w:rsidP="009F0C3E">
      <w:pPr>
        <w:jc w:val="both"/>
        <w:rPr>
          <w:i/>
          <w:iCs/>
        </w:rPr>
      </w:pPr>
      <w:r>
        <w:t xml:space="preserve">The new Criteria </w:t>
      </w:r>
      <w:r w:rsidR="00FA141B">
        <w:t>are</w:t>
      </w:r>
      <w:r>
        <w:t xml:space="preserve"> available for download </w:t>
      </w:r>
      <w:hyperlink r:id="rId11" w:history="1">
        <w:r w:rsidR="002879F4" w:rsidRPr="002879F4">
          <w:rPr>
            <w:rStyle w:val="Hyperlink"/>
          </w:rPr>
          <w:t>here on the IT</w:t>
        </w:r>
        <w:r w:rsidR="002879F4" w:rsidRPr="002879F4">
          <w:rPr>
            <w:rStyle w:val="Hyperlink"/>
          </w:rPr>
          <w:t>A</w:t>
        </w:r>
        <w:r w:rsidR="002879F4" w:rsidRPr="002879F4">
          <w:rPr>
            <w:rStyle w:val="Hyperlink"/>
          </w:rPr>
          <w:t xml:space="preserve"> website</w:t>
        </w:r>
      </w:hyperlink>
      <w:bookmarkStart w:id="0" w:name="_GoBack"/>
      <w:bookmarkEnd w:id="0"/>
      <w:r w:rsidR="002879F4">
        <w:t xml:space="preserve"> and </w:t>
      </w:r>
      <w:hyperlink r:id="rId12" w:history="1">
        <w:r w:rsidR="002879F4" w:rsidRPr="002879F4">
          <w:rPr>
            <w:rStyle w:val="Hyperlink"/>
          </w:rPr>
          <w:t>here on the RMI website</w:t>
        </w:r>
      </w:hyperlink>
      <w:r w:rsidR="002879F4">
        <w:t>.</w:t>
      </w:r>
    </w:p>
    <w:p w14:paraId="522584D3" w14:textId="674BFE60" w:rsidR="00FA141B" w:rsidRDefault="00FA141B" w:rsidP="009F0C3E">
      <w:pPr>
        <w:jc w:val="both"/>
      </w:pPr>
      <w:r>
        <w:t xml:space="preserve">More information about responsible tin sourcing is available on the </w:t>
      </w:r>
      <w:hyperlink r:id="rId13" w:history="1">
        <w:r w:rsidRPr="002879F4">
          <w:rPr>
            <w:rStyle w:val="Hyperlink"/>
          </w:rPr>
          <w:t>ITA</w:t>
        </w:r>
        <w:r w:rsidR="002879F4" w:rsidRPr="002879F4">
          <w:rPr>
            <w:rStyle w:val="Hyperlink"/>
          </w:rPr>
          <w:t xml:space="preserve"> website</w:t>
        </w:r>
      </w:hyperlink>
      <w:r>
        <w:t xml:space="preserve"> and </w:t>
      </w:r>
      <w:hyperlink r:id="rId14" w:history="1">
        <w:r w:rsidR="002879F4" w:rsidRPr="006C0840">
          <w:rPr>
            <w:rStyle w:val="Hyperlink"/>
          </w:rPr>
          <w:t xml:space="preserve">the </w:t>
        </w:r>
        <w:r w:rsidRPr="006C0840">
          <w:rPr>
            <w:rStyle w:val="Hyperlink"/>
          </w:rPr>
          <w:t>RMI website</w:t>
        </w:r>
      </w:hyperlink>
      <w:r w:rsidR="002879F4">
        <w:t>.</w:t>
      </w:r>
      <w:r>
        <w:t xml:space="preserve"> </w:t>
      </w:r>
    </w:p>
    <w:p w14:paraId="046580CD" w14:textId="77777777" w:rsidR="00DE135B" w:rsidRPr="00FD3C36" w:rsidRDefault="00DE135B" w:rsidP="009F0C3E">
      <w:pPr>
        <w:jc w:val="both"/>
      </w:pPr>
    </w:p>
    <w:p w14:paraId="450AEC66" w14:textId="77777777" w:rsidR="006B1432" w:rsidRPr="00740737" w:rsidRDefault="00EE263C" w:rsidP="009F0C3E">
      <w:pPr>
        <w:spacing w:after="0" w:line="360" w:lineRule="auto"/>
        <w:jc w:val="both"/>
        <w:rPr>
          <w:rFonts w:ascii="Arial" w:eastAsia="Times New Roman" w:hAnsi="Arial" w:cs="Arial"/>
          <w:b/>
          <w:bCs/>
          <w:sz w:val="36"/>
          <w:szCs w:val="20"/>
          <w:lang w:eastAsia="en-GB"/>
        </w:rPr>
      </w:pPr>
      <w:r w:rsidRPr="00EE263C">
        <w:rPr>
          <w:rFonts w:ascii="Arial" w:eastAsia="Times New Roman" w:hAnsi="Arial" w:cs="Arial"/>
          <w:b/>
          <w:bCs/>
          <w:sz w:val="36"/>
          <w:szCs w:val="20"/>
          <w:lang w:eastAsia="en-GB"/>
        </w:rPr>
        <w:t>-ENDS-</w:t>
      </w:r>
    </w:p>
    <w:p w14:paraId="4F1BDA2C" w14:textId="77777777" w:rsidR="00FA141B" w:rsidRPr="000D2C5E" w:rsidRDefault="00FA141B" w:rsidP="009F0C3E">
      <w:pPr>
        <w:spacing w:after="0" w:line="240" w:lineRule="auto"/>
        <w:jc w:val="both"/>
        <w:rPr>
          <w:rFonts w:eastAsia="Times New Roman" w:cs="Arial"/>
          <w:b/>
          <w:lang w:eastAsia="en-GB"/>
        </w:rPr>
      </w:pPr>
      <w:r w:rsidRPr="000D2C5E">
        <w:rPr>
          <w:rFonts w:eastAsia="Times New Roman" w:cs="Arial"/>
          <w:b/>
          <w:lang w:eastAsia="en-GB"/>
        </w:rPr>
        <w:t>About International Tin Association:</w:t>
      </w:r>
    </w:p>
    <w:p w14:paraId="7A8DB102" w14:textId="77777777" w:rsidR="00FA141B" w:rsidRPr="000D2C5E" w:rsidRDefault="00FA141B" w:rsidP="009F0C3E">
      <w:pPr>
        <w:spacing w:after="0" w:line="240" w:lineRule="auto"/>
        <w:jc w:val="both"/>
        <w:rPr>
          <w:rFonts w:eastAsia="Times New Roman" w:cs="Arial"/>
          <w:lang w:eastAsia="en-GB"/>
        </w:rPr>
      </w:pPr>
      <w:r w:rsidRPr="000D2C5E">
        <w:rPr>
          <w:rFonts w:eastAsia="Times New Roman" w:cs="Arial"/>
          <w:lang w:eastAsia="en-GB"/>
        </w:rPr>
        <w:t>The International Tin Association is the world's foremost authority on tin with over 80 years’ experience in tin related technologies. It is a membership</w:t>
      </w:r>
      <w:r>
        <w:rPr>
          <w:rFonts w:eastAsia="Times New Roman" w:cs="Arial"/>
          <w:lang w:eastAsia="en-GB"/>
        </w:rPr>
        <w:t>-</w:t>
      </w:r>
      <w:r w:rsidRPr="000D2C5E">
        <w:rPr>
          <w:rFonts w:eastAsia="Times New Roman" w:cs="Arial"/>
          <w:lang w:eastAsia="en-GB"/>
        </w:rPr>
        <w:t xml:space="preserve">based organisation representing major tin producers and smelters and is the premier source of tin related information. </w:t>
      </w:r>
      <w:r>
        <w:rPr>
          <w:rFonts w:eastAsia="Times New Roman" w:cs="Arial"/>
          <w:lang w:eastAsia="en-GB"/>
        </w:rPr>
        <w:t xml:space="preserve">ITA </w:t>
      </w:r>
      <w:r w:rsidRPr="000D2C5E">
        <w:rPr>
          <w:rFonts w:eastAsia="Times New Roman" w:cs="Arial"/>
          <w:lang w:eastAsia="en-GB"/>
        </w:rPr>
        <w:t xml:space="preserve">has specialist knowledge of tin use in all the major sectors as well as groups responsible for statistical and market information, </w:t>
      </w:r>
      <w:r>
        <w:rPr>
          <w:rFonts w:eastAsia="Times New Roman" w:cs="Arial"/>
          <w:lang w:eastAsia="en-GB"/>
        </w:rPr>
        <w:t xml:space="preserve">future uses, </w:t>
      </w:r>
      <w:r w:rsidRPr="000D2C5E">
        <w:rPr>
          <w:rFonts w:eastAsia="Times New Roman" w:cs="Arial"/>
          <w:lang w:eastAsia="en-GB"/>
        </w:rPr>
        <w:t xml:space="preserve">regulatory affairs and sustainability. It provides links to the main tin consuming sectors through a substantial network of industry contacts. </w:t>
      </w:r>
      <w:r>
        <w:rPr>
          <w:rFonts w:eastAsia="Times New Roman" w:cs="Arial"/>
          <w:lang w:eastAsia="en-GB"/>
        </w:rPr>
        <w:t>The organisation hosts seminars and international</w:t>
      </w:r>
      <w:r w:rsidRPr="000D2C5E">
        <w:rPr>
          <w:rFonts w:eastAsia="Times New Roman" w:cs="Arial"/>
          <w:lang w:eastAsia="en-GB"/>
        </w:rPr>
        <w:t xml:space="preserve"> conferences. It also provides marketing and technical support to its members and the tin industry in gene</w:t>
      </w:r>
      <w:r>
        <w:rPr>
          <w:rFonts w:eastAsia="Times New Roman" w:cs="Arial"/>
          <w:lang w:eastAsia="en-GB"/>
        </w:rPr>
        <w:t xml:space="preserve">ral. </w:t>
      </w:r>
      <w:r w:rsidRPr="000D2C5E">
        <w:rPr>
          <w:rFonts w:eastAsia="Times New Roman" w:cs="Arial"/>
          <w:lang w:eastAsia="en-GB"/>
        </w:rPr>
        <w:t>Further in</w:t>
      </w:r>
      <w:r w:rsidR="007E2EED">
        <w:rPr>
          <w:rFonts w:eastAsia="Times New Roman" w:cs="Arial"/>
          <w:lang w:eastAsia="en-GB"/>
        </w:rPr>
        <w:t>formation can be obtained from</w:t>
      </w:r>
      <w:r>
        <w:rPr>
          <w:rFonts w:eastAsia="Times New Roman" w:cs="Arial"/>
          <w:lang w:eastAsia="en-GB"/>
        </w:rPr>
        <w:t xml:space="preserve"> </w:t>
      </w:r>
      <w:hyperlink r:id="rId15" w:history="1">
        <w:r w:rsidRPr="00780C80">
          <w:rPr>
            <w:rStyle w:val="Hyperlink"/>
            <w:rFonts w:eastAsia="Times New Roman" w:cs="Arial"/>
            <w:lang w:eastAsia="en-GB"/>
          </w:rPr>
          <w:t>http://www.internationaltin.org</w:t>
        </w:r>
      </w:hyperlink>
      <w:r>
        <w:rPr>
          <w:rFonts w:eastAsia="Times New Roman" w:cs="Arial"/>
          <w:lang w:eastAsia="en-GB"/>
        </w:rPr>
        <w:t xml:space="preserve"> </w:t>
      </w:r>
      <w:r w:rsidRPr="000D2C5E">
        <w:rPr>
          <w:rFonts w:eastAsia="Times New Roman" w:cs="Arial"/>
          <w:lang w:eastAsia="en-GB"/>
        </w:rPr>
        <w:t xml:space="preserve">  </w:t>
      </w:r>
    </w:p>
    <w:p w14:paraId="28CC9091" w14:textId="77777777" w:rsidR="00FA141B" w:rsidRDefault="00FA141B" w:rsidP="009F0C3E">
      <w:pPr>
        <w:spacing w:after="0" w:line="360" w:lineRule="auto"/>
        <w:jc w:val="both"/>
        <w:rPr>
          <w:rFonts w:eastAsia="Times New Roman" w:cs="Arial"/>
          <w:bCs/>
          <w:lang w:eastAsia="en-GB"/>
        </w:rPr>
      </w:pPr>
    </w:p>
    <w:p w14:paraId="4AD2C173" w14:textId="77777777" w:rsidR="00FA141B" w:rsidRPr="00521C91" w:rsidRDefault="00FA141B" w:rsidP="009F0C3E">
      <w:pPr>
        <w:spacing w:after="0" w:line="360" w:lineRule="auto"/>
        <w:jc w:val="both"/>
        <w:rPr>
          <w:rFonts w:eastAsia="Times New Roman" w:cs="Arial"/>
          <w:b/>
          <w:bCs/>
          <w:lang w:eastAsia="en-GB"/>
        </w:rPr>
      </w:pPr>
      <w:r w:rsidRPr="00521C91">
        <w:rPr>
          <w:rFonts w:eastAsia="Times New Roman" w:cs="Arial"/>
          <w:b/>
          <w:bCs/>
          <w:lang w:eastAsia="en-GB"/>
        </w:rPr>
        <w:t>About the Responsible Minerals Initiative</w:t>
      </w:r>
    </w:p>
    <w:p w14:paraId="41E1D7AF" w14:textId="7A5D265C" w:rsidR="00FA141B" w:rsidRPr="004D72F5" w:rsidRDefault="00FA141B" w:rsidP="009F0C3E">
      <w:pPr>
        <w:spacing w:after="0" w:line="240" w:lineRule="auto"/>
        <w:jc w:val="both"/>
        <w:rPr>
          <w:rFonts w:eastAsia="Times New Roman" w:cs="Arial"/>
          <w:lang w:eastAsia="en-GB"/>
        </w:rPr>
      </w:pPr>
      <w:r w:rsidRPr="0029208A">
        <w:rPr>
          <w:rFonts w:eastAsia="Times New Roman" w:cs="Arial"/>
          <w:lang w:eastAsia="en-GB"/>
        </w:rPr>
        <w:t xml:space="preserve">The Responsible Minerals Initiative (RMI) is an initiative of the Responsible Business Alliance (RBA). The RMI is a multi-industry initiative with more than </w:t>
      </w:r>
      <w:r w:rsidR="00430CEB" w:rsidRPr="0029208A">
        <w:rPr>
          <w:rFonts w:eastAsia="Times New Roman" w:cs="Arial"/>
          <w:lang w:eastAsia="en-GB"/>
        </w:rPr>
        <w:t>3</w:t>
      </w:r>
      <w:r w:rsidR="00430CEB">
        <w:rPr>
          <w:rFonts w:eastAsia="Times New Roman" w:cs="Arial"/>
          <w:lang w:eastAsia="en-GB"/>
        </w:rPr>
        <w:t>8</w:t>
      </w:r>
      <w:r w:rsidR="00430CEB" w:rsidRPr="0029208A">
        <w:rPr>
          <w:rFonts w:eastAsia="Times New Roman" w:cs="Arial"/>
          <w:lang w:eastAsia="en-GB"/>
        </w:rPr>
        <w:t xml:space="preserve">0 </w:t>
      </w:r>
      <w:r w:rsidRPr="0029208A">
        <w:rPr>
          <w:rFonts w:eastAsia="Times New Roman" w:cs="Arial"/>
          <w:lang w:eastAsia="en-GB"/>
        </w:rPr>
        <w:t>member companies. Its members contribute to the development and international uptake of a range of tools and resources focused on minerals supply chain due diligence, including independent third-party audit programs for smelters, Minerals Reporting Templates, supply chain risk assessment tools, Country of Origin data, and guidance documents on responsible sourcing of tin, tantalum, tungsten and gold, and cobalt. The RMI runs regular workshops on responsible sourcing issues and contributes to policy development with civil society organizations and governments. For more information, visit</w:t>
      </w:r>
      <w:r w:rsidR="002879F4" w:rsidRPr="002879F4">
        <w:rPr>
          <w:rStyle w:val="Hyperlink"/>
          <w:rFonts w:eastAsia="Times New Roman" w:cs="Arial"/>
          <w:u w:val="none"/>
          <w:lang w:eastAsia="en-GB"/>
        </w:rPr>
        <w:t xml:space="preserve"> </w:t>
      </w:r>
      <w:hyperlink r:id="rId16" w:history="1">
        <w:r w:rsidRPr="00FF32F0">
          <w:rPr>
            <w:rStyle w:val="Hyperlink"/>
            <w:rFonts w:eastAsia="Times New Roman" w:cs="Arial"/>
            <w:lang w:eastAsia="en-GB"/>
          </w:rPr>
          <w:t>http://www.responsiblemineralsinitiative.org</w:t>
        </w:r>
      </w:hyperlink>
      <w:r>
        <w:rPr>
          <w:rFonts w:eastAsia="Times New Roman" w:cs="Arial"/>
          <w:lang w:eastAsia="en-GB"/>
        </w:rPr>
        <w:t xml:space="preserve">   </w:t>
      </w:r>
    </w:p>
    <w:p w14:paraId="101C3349" w14:textId="77777777" w:rsidR="00FA141B" w:rsidRDefault="00FA141B" w:rsidP="009F0C3E">
      <w:pPr>
        <w:spacing w:after="0" w:line="360" w:lineRule="auto"/>
        <w:jc w:val="both"/>
        <w:rPr>
          <w:rFonts w:eastAsia="Times New Roman" w:cs="Arial"/>
          <w:bCs/>
          <w:lang w:eastAsia="en-GB"/>
        </w:rPr>
      </w:pPr>
    </w:p>
    <w:p w14:paraId="24E841C7" w14:textId="77777777" w:rsidR="00FA141B" w:rsidRPr="000D2C5E" w:rsidRDefault="00FA141B" w:rsidP="009F0C3E">
      <w:pPr>
        <w:spacing w:after="0" w:line="360" w:lineRule="auto"/>
        <w:jc w:val="both"/>
        <w:rPr>
          <w:rFonts w:eastAsia="Times New Roman" w:cs="Arial"/>
          <w:bCs/>
          <w:lang w:eastAsia="en-GB"/>
        </w:rPr>
      </w:pPr>
      <w:r w:rsidRPr="000D2C5E">
        <w:rPr>
          <w:rFonts w:eastAsia="Times New Roman" w:cs="Arial"/>
          <w:bCs/>
          <w:lang w:eastAsia="en-GB"/>
        </w:rPr>
        <w:t>For further enquiries please contact:</w:t>
      </w:r>
    </w:p>
    <w:p w14:paraId="7D3022FD" w14:textId="77777777" w:rsidR="00FA141B" w:rsidRDefault="00FA141B" w:rsidP="009F0C3E">
      <w:pPr>
        <w:spacing w:after="0" w:line="240" w:lineRule="auto"/>
        <w:jc w:val="both"/>
        <w:rPr>
          <w:rFonts w:eastAsia="Times New Roman" w:cs="Arial"/>
          <w:lang w:eastAsia="en-GB"/>
        </w:rPr>
      </w:pPr>
    </w:p>
    <w:tbl>
      <w:tblPr>
        <w:tblpPr w:leftFromText="180" w:rightFromText="180" w:vertAnchor="text" w:horzAnchor="margin" w:tblpY="-58"/>
        <w:tblW w:w="0" w:type="auto"/>
        <w:tblLook w:val="04A0" w:firstRow="1" w:lastRow="0" w:firstColumn="1" w:lastColumn="0" w:noHBand="0" w:noVBand="1"/>
      </w:tblPr>
      <w:tblGrid>
        <w:gridCol w:w="4621"/>
        <w:gridCol w:w="4621"/>
      </w:tblGrid>
      <w:tr w:rsidR="00FA141B" w:rsidRPr="005649E6" w14:paraId="6C517D9A" w14:textId="77777777" w:rsidTr="002C18A4">
        <w:tc>
          <w:tcPr>
            <w:tcW w:w="4621" w:type="dxa"/>
            <w:shd w:val="clear" w:color="auto" w:fill="auto"/>
          </w:tcPr>
          <w:p w14:paraId="3ABB50DA" w14:textId="77777777" w:rsidR="00FA141B" w:rsidRDefault="00FA141B" w:rsidP="009F0C3E">
            <w:pPr>
              <w:spacing w:after="0" w:line="240" w:lineRule="auto"/>
              <w:jc w:val="both"/>
              <w:rPr>
                <w:rFonts w:eastAsia="Times New Roman" w:cs="Arial"/>
                <w:lang w:eastAsia="en-GB"/>
              </w:rPr>
            </w:pPr>
            <w:r>
              <w:rPr>
                <w:rFonts w:eastAsia="Times New Roman" w:cs="Arial"/>
                <w:lang w:eastAsia="en-GB"/>
              </w:rPr>
              <w:t>Kay Nimmo</w:t>
            </w:r>
          </w:p>
          <w:p w14:paraId="3F19884C" w14:textId="77777777" w:rsidR="00FA141B" w:rsidRDefault="00FA141B" w:rsidP="009F0C3E">
            <w:pPr>
              <w:spacing w:after="0" w:line="240" w:lineRule="auto"/>
              <w:jc w:val="both"/>
              <w:rPr>
                <w:rFonts w:eastAsia="Times New Roman" w:cs="Arial"/>
                <w:lang w:eastAsia="en-GB"/>
              </w:rPr>
            </w:pPr>
            <w:r>
              <w:rPr>
                <w:rFonts w:eastAsia="Times New Roman" w:cs="Arial"/>
                <w:lang w:eastAsia="en-GB"/>
              </w:rPr>
              <w:t>Sustainability &amp; Regulatory Affairs, ITA</w:t>
            </w:r>
          </w:p>
          <w:p w14:paraId="518EA1ED" w14:textId="77777777" w:rsidR="00FA141B" w:rsidRPr="005649E6" w:rsidRDefault="00FA141B" w:rsidP="009F0C3E">
            <w:pPr>
              <w:spacing w:after="0" w:line="240" w:lineRule="auto"/>
              <w:jc w:val="both"/>
              <w:rPr>
                <w:rFonts w:eastAsia="Times New Roman" w:cs="Arial"/>
                <w:lang w:eastAsia="en-GB"/>
              </w:rPr>
            </w:pPr>
            <w:r>
              <w:rPr>
                <w:rFonts w:eastAsia="Times New Roman" w:cs="Arial"/>
                <w:lang w:eastAsia="en-GB"/>
              </w:rPr>
              <w:t>Tel: +44 (0)1727 871312</w:t>
            </w:r>
          </w:p>
          <w:p w14:paraId="67E6E486" w14:textId="77777777" w:rsidR="00FA141B" w:rsidRPr="005649E6" w:rsidRDefault="00FA141B" w:rsidP="009F0C3E">
            <w:pPr>
              <w:spacing w:after="0" w:line="240" w:lineRule="auto"/>
              <w:jc w:val="both"/>
              <w:rPr>
                <w:rFonts w:eastAsia="Times New Roman" w:cs="Arial"/>
                <w:lang w:eastAsia="en-GB"/>
              </w:rPr>
            </w:pPr>
            <w:r w:rsidRPr="005649E6">
              <w:rPr>
                <w:rFonts w:eastAsia="Times New Roman" w:cs="Arial"/>
                <w:lang w:eastAsia="en-GB"/>
              </w:rPr>
              <w:t xml:space="preserve">Email: </w:t>
            </w:r>
            <w:hyperlink r:id="rId17" w:history="1">
              <w:r w:rsidRPr="00CE3CA6">
                <w:rPr>
                  <w:rStyle w:val="Hyperlink"/>
                  <w:rFonts w:eastAsia="Times New Roman" w:cs="Arial"/>
                  <w:lang w:eastAsia="en-GB"/>
                </w:rPr>
                <w:t>k</w:t>
              </w:r>
              <w:r w:rsidRPr="00CE3CA6">
                <w:rPr>
                  <w:rStyle w:val="Hyperlink"/>
                </w:rPr>
                <w:t>ay.nimmo@</w:t>
              </w:r>
              <w:r w:rsidRPr="00CE3CA6">
                <w:rPr>
                  <w:rStyle w:val="Hyperlink"/>
                  <w:rFonts w:eastAsia="Times New Roman" w:cs="Arial"/>
                  <w:lang w:eastAsia="en-GB"/>
                </w:rPr>
                <w:t>i</w:t>
              </w:r>
              <w:r w:rsidRPr="00CE3CA6">
                <w:rPr>
                  <w:rStyle w:val="Hyperlink"/>
                </w:rPr>
                <w:t>nternationaltin.org</w:t>
              </w:r>
            </w:hyperlink>
            <w:r>
              <w:t xml:space="preserve"> </w:t>
            </w:r>
          </w:p>
        </w:tc>
        <w:tc>
          <w:tcPr>
            <w:tcW w:w="4621" w:type="dxa"/>
            <w:shd w:val="clear" w:color="auto" w:fill="auto"/>
          </w:tcPr>
          <w:p w14:paraId="1FD9EA4F" w14:textId="77777777" w:rsidR="00FA141B" w:rsidRPr="005649E6" w:rsidRDefault="00FA141B" w:rsidP="009F0C3E">
            <w:pPr>
              <w:spacing w:after="0" w:line="240" w:lineRule="auto"/>
              <w:jc w:val="both"/>
              <w:rPr>
                <w:rFonts w:eastAsia="Times New Roman" w:cs="Arial"/>
                <w:lang w:eastAsia="en-GB"/>
              </w:rPr>
            </w:pPr>
            <w:r w:rsidRPr="005649E6">
              <w:rPr>
                <w:rFonts w:eastAsia="Times New Roman" w:cs="Arial"/>
                <w:lang w:eastAsia="en-GB"/>
              </w:rPr>
              <w:t>Dr Jeremy Pearce</w:t>
            </w:r>
          </w:p>
          <w:p w14:paraId="05FE9552" w14:textId="77777777" w:rsidR="00FA141B" w:rsidRPr="005649E6" w:rsidRDefault="00FA141B" w:rsidP="009F0C3E">
            <w:pPr>
              <w:spacing w:after="0" w:line="240" w:lineRule="auto"/>
              <w:jc w:val="both"/>
              <w:rPr>
                <w:rFonts w:eastAsia="Times New Roman" w:cs="Arial"/>
                <w:lang w:eastAsia="en-GB"/>
              </w:rPr>
            </w:pPr>
            <w:r>
              <w:rPr>
                <w:rFonts w:eastAsia="Times New Roman" w:cs="Arial"/>
                <w:lang w:eastAsia="en-GB"/>
              </w:rPr>
              <w:t>Market Intelligence</w:t>
            </w:r>
            <w:r w:rsidRPr="005649E6">
              <w:rPr>
                <w:rFonts w:eastAsia="Times New Roman" w:cs="Arial"/>
                <w:lang w:eastAsia="en-GB"/>
              </w:rPr>
              <w:t xml:space="preserve"> &amp; Communications</w:t>
            </w:r>
            <w:r>
              <w:rPr>
                <w:rFonts w:eastAsia="Times New Roman" w:cs="Arial"/>
                <w:lang w:eastAsia="en-GB"/>
              </w:rPr>
              <w:t>, ITA</w:t>
            </w:r>
          </w:p>
          <w:p w14:paraId="12B31C3F" w14:textId="77777777" w:rsidR="00FA141B" w:rsidRDefault="00FA141B" w:rsidP="009F0C3E">
            <w:pPr>
              <w:spacing w:after="0" w:line="240" w:lineRule="auto"/>
              <w:jc w:val="both"/>
              <w:rPr>
                <w:rFonts w:eastAsia="Times New Roman" w:cs="Arial"/>
                <w:lang w:eastAsia="en-GB"/>
              </w:rPr>
            </w:pPr>
            <w:r w:rsidRPr="005649E6">
              <w:rPr>
                <w:rFonts w:eastAsia="Times New Roman" w:cs="Arial"/>
                <w:lang w:eastAsia="en-GB"/>
              </w:rPr>
              <w:t>Tel: +44 (0) 1727 871311</w:t>
            </w:r>
          </w:p>
          <w:p w14:paraId="7C4F4BDD" w14:textId="77777777" w:rsidR="00FA141B" w:rsidRPr="005649E6" w:rsidRDefault="00FA141B" w:rsidP="009F0C3E">
            <w:pPr>
              <w:spacing w:after="0" w:line="240" w:lineRule="auto"/>
              <w:jc w:val="both"/>
              <w:rPr>
                <w:rFonts w:eastAsia="Times New Roman" w:cs="Arial"/>
                <w:lang w:eastAsia="en-GB"/>
              </w:rPr>
            </w:pPr>
            <w:r>
              <w:rPr>
                <w:rFonts w:eastAsia="Times New Roman" w:cs="Arial"/>
                <w:lang w:eastAsia="en-GB"/>
              </w:rPr>
              <w:t>Mob: +44 (0)79 09890630</w:t>
            </w:r>
          </w:p>
          <w:p w14:paraId="091E5938" w14:textId="77777777" w:rsidR="00FA141B" w:rsidRPr="005649E6" w:rsidRDefault="00FA141B" w:rsidP="009F0C3E">
            <w:pPr>
              <w:spacing w:after="0" w:line="240" w:lineRule="auto"/>
              <w:jc w:val="both"/>
              <w:rPr>
                <w:rFonts w:eastAsia="Times New Roman" w:cs="Arial"/>
                <w:lang w:eastAsia="en-GB"/>
              </w:rPr>
            </w:pPr>
            <w:r w:rsidRPr="005649E6">
              <w:rPr>
                <w:rFonts w:eastAsia="Times New Roman" w:cs="Arial"/>
                <w:lang w:eastAsia="en-GB"/>
              </w:rPr>
              <w:t xml:space="preserve">Email: </w:t>
            </w:r>
            <w:hyperlink r:id="rId18" w:history="1">
              <w:r w:rsidRPr="00780C80">
                <w:rPr>
                  <w:rStyle w:val="Hyperlink"/>
                  <w:rFonts w:eastAsia="Times New Roman" w:cs="Arial"/>
                  <w:lang w:eastAsia="en-GB"/>
                </w:rPr>
                <w:t>jeremy.pearce@internationaltin.org</w:t>
              </w:r>
            </w:hyperlink>
          </w:p>
        </w:tc>
      </w:tr>
    </w:tbl>
    <w:p w14:paraId="0D4C68FF" w14:textId="77777777" w:rsidR="00FA141B" w:rsidRDefault="00FA141B" w:rsidP="009F0C3E">
      <w:pPr>
        <w:spacing w:after="0" w:line="240" w:lineRule="auto"/>
        <w:jc w:val="both"/>
        <w:rPr>
          <w:rFonts w:eastAsia="Times New Roman" w:cs="Arial"/>
          <w:lang w:eastAsia="en-GB"/>
        </w:rPr>
      </w:pPr>
    </w:p>
    <w:p w14:paraId="4764AF6A" w14:textId="77777777" w:rsidR="007E2EED" w:rsidRDefault="007E2EED" w:rsidP="009F0C3E">
      <w:pPr>
        <w:spacing w:after="0" w:line="240" w:lineRule="auto"/>
        <w:jc w:val="both"/>
        <w:rPr>
          <w:rFonts w:eastAsia="Times New Roman" w:cs="Arial"/>
          <w:lang w:eastAsia="en-GB"/>
        </w:rPr>
      </w:pPr>
    </w:p>
    <w:p w14:paraId="7CAA58DC" w14:textId="77777777" w:rsidR="007E2EED" w:rsidRDefault="007E2EED" w:rsidP="009F0C3E">
      <w:pPr>
        <w:spacing w:after="0" w:line="240" w:lineRule="auto"/>
        <w:jc w:val="both"/>
        <w:rPr>
          <w:rFonts w:eastAsia="Times New Roman" w:cs="Arial"/>
          <w:lang w:eastAsia="en-GB"/>
        </w:rPr>
      </w:pPr>
    </w:p>
    <w:p w14:paraId="2E1FEA95" w14:textId="77777777" w:rsidR="007E2EED" w:rsidRDefault="007E2EED" w:rsidP="009F0C3E">
      <w:pPr>
        <w:spacing w:after="0" w:line="240" w:lineRule="auto"/>
        <w:jc w:val="both"/>
        <w:rPr>
          <w:rFonts w:eastAsia="Times New Roman" w:cs="Arial"/>
          <w:lang w:eastAsia="en-GB"/>
        </w:rPr>
      </w:pPr>
    </w:p>
    <w:p w14:paraId="197716F2" w14:textId="77777777" w:rsidR="007E2EED" w:rsidRDefault="007E2EED" w:rsidP="009F0C3E">
      <w:pPr>
        <w:spacing w:after="0" w:line="240" w:lineRule="auto"/>
        <w:jc w:val="both"/>
        <w:rPr>
          <w:rFonts w:eastAsia="Times New Roman" w:cs="Arial"/>
          <w:lang w:eastAsia="en-GB"/>
        </w:rPr>
      </w:pPr>
    </w:p>
    <w:p w14:paraId="08B7F9F7" w14:textId="77777777" w:rsidR="00FA141B" w:rsidRDefault="00FA141B" w:rsidP="00393E38">
      <w:pPr>
        <w:spacing w:after="0" w:line="240" w:lineRule="auto"/>
        <w:rPr>
          <w:rFonts w:eastAsia="Times New Roman" w:cs="Arial"/>
          <w:lang w:eastAsia="en-GB"/>
        </w:rPr>
      </w:pPr>
      <w:r>
        <w:rPr>
          <w:rFonts w:eastAsia="Times New Roman" w:cs="Arial"/>
          <w:lang w:eastAsia="en-GB"/>
        </w:rPr>
        <w:t>Jarrett Bens</w:t>
      </w:r>
    </w:p>
    <w:p w14:paraId="14FD271D" w14:textId="36AB9681" w:rsidR="00FA141B" w:rsidRDefault="002879F4" w:rsidP="00393E38">
      <w:pPr>
        <w:spacing w:after="0" w:line="240" w:lineRule="auto"/>
        <w:rPr>
          <w:rFonts w:eastAsia="Times New Roman" w:cs="Arial"/>
          <w:lang w:eastAsia="en-GB"/>
        </w:rPr>
      </w:pPr>
      <w:r>
        <w:rPr>
          <w:rFonts w:eastAsia="Times New Roman" w:cs="Arial"/>
          <w:lang w:eastAsia="en-GB"/>
        </w:rPr>
        <w:t xml:space="preserve">Director of </w:t>
      </w:r>
      <w:r w:rsidR="00FA141B">
        <w:rPr>
          <w:rFonts w:eastAsia="Times New Roman" w:cs="Arial"/>
          <w:lang w:eastAsia="en-GB"/>
        </w:rPr>
        <w:t>Communications</w:t>
      </w:r>
      <w:r>
        <w:rPr>
          <w:rFonts w:eastAsia="Times New Roman" w:cs="Arial"/>
          <w:lang w:eastAsia="en-GB"/>
        </w:rPr>
        <w:br/>
        <w:t>Responsible Business Alliance</w:t>
      </w:r>
    </w:p>
    <w:p w14:paraId="4ED247B8" w14:textId="77777777" w:rsidR="00FA141B" w:rsidRDefault="00FA141B" w:rsidP="00393E38">
      <w:pPr>
        <w:spacing w:after="0" w:line="240" w:lineRule="auto"/>
        <w:rPr>
          <w:rFonts w:eastAsia="Times New Roman" w:cs="Arial"/>
          <w:lang w:eastAsia="en-GB"/>
        </w:rPr>
      </w:pPr>
      <w:r>
        <w:rPr>
          <w:rFonts w:eastAsia="Times New Roman" w:cs="Arial"/>
          <w:lang w:eastAsia="en-GB"/>
        </w:rPr>
        <w:t>Tel: +1 571 858 5721</w:t>
      </w:r>
    </w:p>
    <w:p w14:paraId="151232DA" w14:textId="6FB99758" w:rsidR="009F0C3E" w:rsidRPr="009F0C3E" w:rsidRDefault="00FA141B" w:rsidP="00393E38">
      <w:pPr>
        <w:spacing w:after="0" w:line="240" w:lineRule="auto"/>
        <w:rPr>
          <w:rFonts w:cs="Calibri"/>
        </w:rPr>
      </w:pPr>
      <w:r>
        <w:rPr>
          <w:rFonts w:eastAsia="Times New Roman" w:cs="Arial"/>
          <w:lang w:eastAsia="en-GB"/>
        </w:rPr>
        <w:t xml:space="preserve">Email: </w:t>
      </w:r>
      <w:hyperlink r:id="rId19" w:history="1">
        <w:r w:rsidRPr="00FF32F0">
          <w:rPr>
            <w:rStyle w:val="Hyperlink"/>
            <w:rFonts w:eastAsia="Times New Roman" w:cs="Arial"/>
            <w:lang w:eastAsia="en-GB"/>
          </w:rPr>
          <w:t>jbens@responsiblebusiness.org</w:t>
        </w:r>
      </w:hyperlink>
      <w:r>
        <w:rPr>
          <w:rFonts w:eastAsia="Times New Roman" w:cs="Arial"/>
          <w:lang w:eastAsia="en-GB"/>
        </w:rPr>
        <w:t xml:space="preserve"> </w:t>
      </w:r>
    </w:p>
    <w:sectPr w:rsidR="009F0C3E" w:rsidRPr="009F0C3E" w:rsidSect="009F0C3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68321" w14:textId="77777777" w:rsidR="002C47A8" w:rsidRDefault="002C47A8" w:rsidP="00EE263C">
      <w:pPr>
        <w:spacing w:after="0" w:line="240" w:lineRule="auto"/>
      </w:pPr>
      <w:r>
        <w:separator/>
      </w:r>
    </w:p>
  </w:endnote>
  <w:endnote w:type="continuationSeparator" w:id="0">
    <w:p w14:paraId="574D6CA3" w14:textId="77777777" w:rsidR="002C47A8" w:rsidRDefault="002C47A8" w:rsidP="00EE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6EA4" w14:textId="77777777" w:rsidR="002C47A8" w:rsidRDefault="002C47A8" w:rsidP="00EE263C">
      <w:pPr>
        <w:spacing w:after="0" w:line="240" w:lineRule="auto"/>
      </w:pPr>
      <w:r>
        <w:separator/>
      </w:r>
    </w:p>
  </w:footnote>
  <w:footnote w:type="continuationSeparator" w:id="0">
    <w:p w14:paraId="4CB413ED" w14:textId="77777777" w:rsidR="002C47A8" w:rsidRDefault="002C47A8" w:rsidP="00EE2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907"/>
    <w:multiLevelType w:val="multilevel"/>
    <w:tmpl w:val="41D4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9266E1"/>
    <w:multiLevelType w:val="hybridMultilevel"/>
    <w:tmpl w:val="B466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612EA"/>
    <w:multiLevelType w:val="hybridMultilevel"/>
    <w:tmpl w:val="8AFC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04359"/>
    <w:multiLevelType w:val="hybridMultilevel"/>
    <w:tmpl w:val="FB1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82E6B"/>
    <w:multiLevelType w:val="hybridMultilevel"/>
    <w:tmpl w:val="AEC8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50CE1"/>
    <w:multiLevelType w:val="hybridMultilevel"/>
    <w:tmpl w:val="8F7C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C609F"/>
    <w:multiLevelType w:val="hybridMultilevel"/>
    <w:tmpl w:val="044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93D8E"/>
    <w:multiLevelType w:val="hybridMultilevel"/>
    <w:tmpl w:val="7C543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5A2247"/>
    <w:multiLevelType w:val="hybridMultilevel"/>
    <w:tmpl w:val="52588DD2"/>
    <w:lvl w:ilvl="0" w:tplc="616E0EE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275569"/>
    <w:multiLevelType w:val="hybridMultilevel"/>
    <w:tmpl w:val="3A449B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FA3F1E"/>
    <w:multiLevelType w:val="hybridMultilevel"/>
    <w:tmpl w:val="654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52038"/>
    <w:multiLevelType w:val="hybridMultilevel"/>
    <w:tmpl w:val="5BB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B3B10"/>
    <w:multiLevelType w:val="hybridMultilevel"/>
    <w:tmpl w:val="1B96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051965"/>
    <w:multiLevelType w:val="hybridMultilevel"/>
    <w:tmpl w:val="DF26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6"/>
  </w:num>
  <w:num w:numId="5">
    <w:abstractNumId w:val="3"/>
  </w:num>
  <w:num w:numId="6">
    <w:abstractNumId w:val="0"/>
  </w:num>
  <w:num w:numId="7">
    <w:abstractNumId w:val="1"/>
  </w:num>
  <w:num w:numId="8">
    <w:abstractNumId w:val="5"/>
  </w:num>
  <w:num w:numId="9">
    <w:abstractNumId w:val="10"/>
  </w:num>
  <w:num w:numId="10">
    <w:abstractNumId w:val="12"/>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9"/>
    <w:rsid w:val="000165C8"/>
    <w:rsid w:val="00023E20"/>
    <w:rsid w:val="000313A8"/>
    <w:rsid w:val="0004591B"/>
    <w:rsid w:val="00051CD1"/>
    <w:rsid w:val="00055FD5"/>
    <w:rsid w:val="000622C6"/>
    <w:rsid w:val="00064093"/>
    <w:rsid w:val="00065D5E"/>
    <w:rsid w:val="00072F3D"/>
    <w:rsid w:val="00081B0C"/>
    <w:rsid w:val="000842B8"/>
    <w:rsid w:val="000A4ECA"/>
    <w:rsid w:val="000C3700"/>
    <w:rsid w:val="000C5CC3"/>
    <w:rsid w:val="000D2C5E"/>
    <w:rsid w:val="000D67E5"/>
    <w:rsid w:val="000F2B5C"/>
    <w:rsid w:val="000F37CE"/>
    <w:rsid w:val="000F6178"/>
    <w:rsid w:val="000F7B11"/>
    <w:rsid w:val="0010489C"/>
    <w:rsid w:val="00107547"/>
    <w:rsid w:val="00111841"/>
    <w:rsid w:val="00130ED8"/>
    <w:rsid w:val="0014307D"/>
    <w:rsid w:val="00146E85"/>
    <w:rsid w:val="001478A9"/>
    <w:rsid w:val="00160B94"/>
    <w:rsid w:val="001711A9"/>
    <w:rsid w:val="0017159A"/>
    <w:rsid w:val="001768DB"/>
    <w:rsid w:val="0017719C"/>
    <w:rsid w:val="00180B74"/>
    <w:rsid w:val="001849D0"/>
    <w:rsid w:val="00186FDE"/>
    <w:rsid w:val="0019026A"/>
    <w:rsid w:val="001925F3"/>
    <w:rsid w:val="001A3719"/>
    <w:rsid w:val="001B5E0F"/>
    <w:rsid w:val="001C420A"/>
    <w:rsid w:val="001C4894"/>
    <w:rsid w:val="001D19A0"/>
    <w:rsid w:val="001E2230"/>
    <w:rsid w:val="001E6ED6"/>
    <w:rsid w:val="00230652"/>
    <w:rsid w:val="00232978"/>
    <w:rsid w:val="0024316F"/>
    <w:rsid w:val="00266756"/>
    <w:rsid w:val="002671D2"/>
    <w:rsid w:val="0026761E"/>
    <w:rsid w:val="00273F3C"/>
    <w:rsid w:val="0028193E"/>
    <w:rsid w:val="002879F4"/>
    <w:rsid w:val="00290636"/>
    <w:rsid w:val="002A64EA"/>
    <w:rsid w:val="002C0170"/>
    <w:rsid w:val="002C18A4"/>
    <w:rsid w:val="002C47A8"/>
    <w:rsid w:val="002C65DC"/>
    <w:rsid w:val="002D2BF6"/>
    <w:rsid w:val="00306D41"/>
    <w:rsid w:val="0032086C"/>
    <w:rsid w:val="00322FC6"/>
    <w:rsid w:val="00331C79"/>
    <w:rsid w:val="0033481B"/>
    <w:rsid w:val="0034231C"/>
    <w:rsid w:val="00342A70"/>
    <w:rsid w:val="003612DE"/>
    <w:rsid w:val="003661A1"/>
    <w:rsid w:val="00375372"/>
    <w:rsid w:val="00391503"/>
    <w:rsid w:val="00392BEA"/>
    <w:rsid w:val="00393E38"/>
    <w:rsid w:val="00394C00"/>
    <w:rsid w:val="003973BE"/>
    <w:rsid w:val="003A3F35"/>
    <w:rsid w:val="003B4784"/>
    <w:rsid w:val="003C17D4"/>
    <w:rsid w:val="003C3A3C"/>
    <w:rsid w:val="003C3A9C"/>
    <w:rsid w:val="003D1F25"/>
    <w:rsid w:val="003D3C43"/>
    <w:rsid w:val="003E2D5B"/>
    <w:rsid w:val="003F0A9E"/>
    <w:rsid w:val="003F76A4"/>
    <w:rsid w:val="003F7876"/>
    <w:rsid w:val="00403301"/>
    <w:rsid w:val="00404A37"/>
    <w:rsid w:val="00412B03"/>
    <w:rsid w:val="00416E3C"/>
    <w:rsid w:val="004205B8"/>
    <w:rsid w:val="00423D11"/>
    <w:rsid w:val="00425972"/>
    <w:rsid w:val="00430CEB"/>
    <w:rsid w:val="004352B7"/>
    <w:rsid w:val="004455F4"/>
    <w:rsid w:val="00454ED2"/>
    <w:rsid w:val="00455DF6"/>
    <w:rsid w:val="0045700B"/>
    <w:rsid w:val="00460920"/>
    <w:rsid w:val="00476B60"/>
    <w:rsid w:val="0048428D"/>
    <w:rsid w:val="00485E2E"/>
    <w:rsid w:val="00490349"/>
    <w:rsid w:val="004A1B89"/>
    <w:rsid w:val="004D1053"/>
    <w:rsid w:val="004E3FF5"/>
    <w:rsid w:val="004E5EA3"/>
    <w:rsid w:val="004F34DD"/>
    <w:rsid w:val="00506E2A"/>
    <w:rsid w:val="00511EA9"/>
    <w:rsid w:val="00514CDC"/>
    <w:rsid w:val="00543028"/>
    <w:rsid w:val="005434C8"/>
    <w:rsid w:val="005619DE"/>
    <w:rsid w:val="00563904"/>
    <w:rsid w:val="0057722A"/>
    <w:rsid w:val="00580E72"/>
    <w:rsid w:val="00582B0E"/>
    <w:rsid w:val="005834EF"/>
    <w:rsid w:val="00584675"/>
    <w:rsid w:val="00591B10"/>
    <w:rsid w:val="00591CA3"/>
    <w:rsid w:val="005920C6"/>
    <w:rsid w:val="005C6492"/>
    <w:rsid w:val="005E7A3E"/>
    <w:rsid w:val="005F3B6C"/>
    <w:rsid w:val="005F5621"/>
    <w:rsid w:val="005F7C97"/>
    <w:rsid w:val="006001EF"/>
    <w:rsid w:val="00631837"/>
    <w:rsid w:val="006406D8"/>
    <w:rsid w:val="00644ACE"/>
    <w:rsid w:val="00645F75"/>
    <w:rsid w:val="00646732"/>
    <w:rsid w:val="0064750B"/>
    <w:rsid w:val="0065383C"/>
    <w:rsid w:val="00657C46"/>
    <w:rsid w:val="00662EE2"/>
    <w:rsid w:val="00673326"/>
    <w:rsid w:val="0068619E"/>
    <w:rsid w:val="00690A13"/>
    <w:rsid w:val="00692FCE"/>
    <w:rsid w:val="00696982"/>
    <w:rsid w:val="006A52B6"/>
    <w:rsid w:val="006A767B"/>
    <w:rsid w:val="006A7838"/>
    <w:rsid w:val="006B0ED3"/>
    <w:rsid w:val="006B1432"/>
    <w:rsid w:val="006B2D50"/>
    <w:rsid w:val="006B72F8"/>
    <w:rsid w:val="006B7D49"/>
    <w:rsid w:val="006C0840"/>
    <w:rsid w:val="006C0E46"/>
    <w:rsid w:val="006C221D"/>
    <w:rsid w:val="006C688D"/>
    <w:rsid w:val="006D0268"/>
    <w:rsid w:val="006D708D"/>
    <w:rsid w:val="006F0A4F"/>
    <w:rsid w:val="006F2603"/>
    <w:rsid w:val="006F538D"/>
    <w:rsid w:val="006F6F79"/>
    <w:rsid w:val="0070308A"/>
    <w:rsid w:val="00705091"/>
    <w:rsid w:val="00714C18"/>
    <w:rsid w:val="007150D4"/>
    <w:rsid w:val="007251F8"/>
    <w:rsid w:val="00736668"/>
    <w:rsid w:val="00740737"/>
    <w:rsid w:val="00745F97"/>
    <w:rsid w:val="00753919"/>
    <w:rsid w:val="00755F46"/>
    <w:rsid w:val="007563F1"/>
    <w:rsid w:val="00762F47"/>
    <w:rsid w:val="00774A83"/>
    <w:rsid w:val="00774D65"/>
    <w:rsid w:val="00786EEF"/>
    <w:rsid w:val="00792412"/>
    <w:rsid w:val="00793A6C"/>
    <w:rsid w:val="00794766"/>
    <w:rsid w:val="007B03C9"/>
    <w:rsid w:val="007B078A"/>
    <w:rsid w:val="007C038A"/>
    <w:rsid w:val="007C656E"/>
    <w:rsid w:val="007D08FC"/>
    <w:rsid w:val="007D16DA"/>
    <w:rsid w:val="007E2EED"/>
    <w:rsid w:val="00802A00"/>
    <w:rsid w:val="00802F7D"/>
    <w:rsid w:val="00805E38"/>
    <w:rsid w:val="008065C3"/>
    <w:rsid w:val="008065D5"/>
    <w:rsid w:val="008124B9"/>
    <w:rsid w:val="00823426"/>
    <w:rsid w:val="0083491A"/>
    <w:rsid w:val="008547B3"/>
    <w:rsid w:val="008547EA"/>
    <w:rsid w:val="00862436"/>
    <w:rsid w:val="00867040"/>
    <w:rsid w:val="00875DA4"/>
    <w:rsid w:val="00883EA2"/>
    <w:rsid w:val="008907BF"/>
    <w:rsid w:val="00893E51"/>
    <w:rsid w:val="0089747D"/>
    <w:rsid w:val="008A3C6B"/>
    <w:rsid w:val="008A7DE7"/>
    <w:rsid w:val="008D3EC1"/>
    <w:rsid w:val="008D4D5D"/>
    <w:rsid w:val="008D5144"/>
    <w:rsid w:val="008D6AC2"/>
    <w:rsid w:val="008E6073"/>
    <w:rsid w:val="008E6BFA"/>
    <w:rsid w:val="008F50BD"/>
    <w:rsid w:val="009024F7"/>
    <w:rsid w:val="009025E4"/>
    <w:rsid w:val="0091520D"/>
    <w:rsid w:val="00921721"/>
    <w:rsid w:val="00923D0D"/>
    <w:rsid w:val="0092633F"/>
    <w:rsid w:val="00927DE3"/>
    <w:rsid w:val="009374E0"/>
    <w:rsid w:val="00942EF6"/>
    <w:rsid w:val="00944AD5"/>
    <w:rsid w:val="00955BA3"/>
    <w:rsid w:val="009627D9"/>
    <w:rsid w:val="0096312C"/>
    <w:rsid w:val="00963D98"/>
    <w:rsid w:val="00965DFA"/>
    <w:rsid w:val="0099219C"/>
    <w:rsid w:val="00993198"/>
    <w:rsid w:val="009B0761"/>
    <w:rsid w:val="009B1FDE"/>
    <w:rsid w:val="009B4142"/>
    <w:rsid w:val="009C56C1"/>
    <w:rsid w:val="009C61DC"/>
    <w:rsid w:val="009F0C3E"/>
    <w:rsid w:val="009F4354"/>
    <w:rsid w:val="00A14B61"/>
    <w:rsid w:val="00A153F8"/>
    <w:rsid w:val="00A27F89"/>
    <w:rsid w:val="00A322F2"/>
    <w:rsid w:val="00A34399"/>
    <w:rsid w:val="00A34EDF"/>
    <w:rsid w:val="00A35FBB"/>
    <w:rsid w:val="00A3641A"/>
    <w:rsid w:val="00A54A6C"/>
    <w:rsid w:val="00A61A0B"/>
    <w:rsid w:val="00A63CC9"/>
    <w:rsid w:val="00A72405"/>
    <w:rsid w:val="00A82579"/>
    <w:rsid w:val="00AA05DC"/>
    <w:rsid w:val="00AA2233"/>
    <w:rsid w:val="00AA6189"/>
    <w:rsid w:val="00AA7295"/>
    <w:rsid w:val="00AC3874"/>
    <w:rsid w:val="00AC6340"/>
    <w:rsid w:val="00AD3D7E"/>
    <w:rsid w:val="00AE54ED"/>
    <w:rsid w:val="00AE5952"/>
    <w:rsid w:val="00AF5DC2"/>
    <w:rsid w:val="00B10388"/>
    <w:rsid w:val="00B12338"/>
    <w:rsid w:val="00B12B40"/>
    <w:rsid w:val="00B26261"/>
    <w:rsid w:val="00B32DE5"/>
    <w:rsid w:val="00B3410B"/>
    <w:rsid w:val="00B434E4"/>
    <w:rsid w:val="00B5128B"/>
    <w:rsid w:val="00B5705A"/>
    <w:rsid w:val="00B64197"/>
    <w:rsid w:val="00B73B7E"/>
    <w:rsid w:val="00B743A0"/>
    <w:rsid w:val="00B77AB2"/>
    <w:rsid w:val="00B81499"/>
    <w:rsid w:val="00B92C24"/>
    <w:rsid w:val="00B970CB"/>
    <w:rsid w:val="00BB1705"/>
    <w:rsid w:val="00BB2F13"/>
    <w:rsid w:val="00BD001D"/>
    <w:rsid w:val="00BF25F9"/>
    <w:rsid w:val="00C0455A"/>
    <w:rsid w:val="00C106C3"/>
    <w:rsid w:val="00C116E4"/>
    <w:rsid w:val="00C244E0"/>
    <w:rsid w:val="00C31C79"/>
    <w:rsid w:val="00C413B8"/>
    <w:rsid w:val="00C50B9E"/>
    <w:rsid w:val="00C557C0"/>
    <w:rsid w:val="00C71666"/>
    <w:rsid w:val="00C73CD9"/>
    <w:rsid w:val="00C75ABF"/>
    <w:rsid w:val="00C772D7"/>
    <w:rsid w:val="00C84805"/>
    <w:rsid w:val="00CA7B2A"/>
    <w:rsid w:val="00CB3796"/>
    <w:rsid w:val="00CB5113"/>
    <w:rsid w:val="00CB675A"/>
    <w:rsid w:val="00CD5C1A"/>
    <w:rsid w:val="00CF1F9F"/>
    <w:rsid w:val="00CF23E4"/>
    <w:rsid w:val="00D0519B"/>
    <w:rsid w:val="00D0696E"/>
    <w:rsid w:val="00D16AEF"/>
    <w:rsid w:val="00D20186"/>
    <w:rsid w:val="00D22CEB"/>
    <w:rsid w:val="00D256BF"/>
    <w:rsid w:val="00D268D3"/>
    <w:rsid w:val="00D323E3"/>
    <w:rsid w:val="00D373F6"/>
    <w:rsid w:val="00D400A5"/>
    <w:rsid w:val="00D41310"/>
    <w:rsid w:val="00D54864"/>
    <w:rsid w:val="00D54C90"/>
    <w:rsid w:val="00D77282"/>
    <w:rsid w:val="00D77C5C"/>
    <w:rsid w:val="00D81E93"/>
    <w:rsid w:val="00D861D8"/>
    <w:rsid w:val="00D87C75"/>
    <w:rsid w:val="00D97D19"/>
    <w:rsid w:val="00DA2C6A"/>
    <w:rsid w:val="00DA6760"/>
    <w:rsid w:val="00DB17BD"/>
    <w:rsid w:val="00DC3AEC"/>
    <w:rsid w:val="00DC53F2"/>
    <w:rsid w:val="00DC5D43"/>
    <w:rsid w:val="00DE135B"/>
    <w:rsid w:val="00DF09D4"/>
    <w:rsid w:val="00DF7F19"/>
    <w:rsid w:val="00E00B2A"/>
    <w:rsid w:val="00E02377"/>
    <w:rsid w:val="00E03F3A"/>
    <w:rsid w:val="00E17763"/>
    <w:rsid w:val="00E37255"/>
    <w:rsid w:val="00E42419"/>
    <w:rsid w:val="00E51F82"/>
    <w:rsid w:val="00E52DCA"/>
    <w:rsid w:val="00E557AC"/>
    <w:rsid w:val="00E63598"/>
    <w:rsid w:val="00E65714"/>
    <w:rsid w:val="00E77D48"/>
    <w:rsid w:val="00E82039"/>
    <w:rsid w:val="00E905D0"/>
    <w:rsid w:val="00E938BB"/>
    <w:rsid w:val="00E963FB"/>
    <w:rsid w:val="00EC061B"/>
    <w:rsid w:val="00EC2CD5"/>
    <w:rsid w:val="00EC6987"/>
    <w:rsid w:val="00EE1B43"/>
    <w:rsid w:val="00EE263C"/>
    <w:rsid w:val="00EF29EA"/>
    <w:rsid w:val="00EF3D9A"/>
    <w:rsid w:val="00EF4E3F"/>
    <w:rsid w:val="00EF517D"/>
    <w:rsid w:val="00EF6DA9"/>
    <w:rsid w:val="00F050F2"/>
    <w:rsid w:val="00F1016D"/>
    <w:rsid w:val="00F15DFF"/>
    <w:rsid w:val="00F23B1B"/>
    <w:rsid w:val="00F300A2"/>
    <w:rsid w:val="00F30696"/>
    <w:rsid w:val="00F36338"/>
    <w:rsid w:val="00F4630D"/>
    <w:rsid w:val="00F5787F"/>
    <w:rsid w:val="00F57FE6"/>
    <w:rsid w:val="00F70C48"/>
    <w:rsid w:val="00F971AF"/>
    <w:rsid w:val="00FA141B"/>
    <w:rsid w:val="00FB15AA"/>
    <w:rsid w:val="00FB3ED9"/>
    <w:rsid w:val="00FD3C36"/>
    <w:rsid w:val="00FE1FD4"/>
    <w:rsid w:val="00FE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747D"/>
    <w:rPr>
      <w:rFonts w:ascii="Tahoma" w:hAnsi="Tahoma" w:cs="Tahoma"/>
      <w:sz w:val="16"/>
      <w:szCs w:val="16"/>
    </w:rPr>
  </w:style>
  <w:style w:type="paragraph" w:styleId="ListParagraph">
    <w:name w:val="List Paragraph"/>
    <w:basedOn w:val="Normal"/>
    <w:uiPriority w:val="34"/>
    <w:qFormat/>
    <w:rsid w:val="008907BF"/>
    <w:pPr>
      <w:ind w:left="720"/>
      <w:contextualSpacing/>
    </w:pPr>
  </w:style>
  <w:style w:type="paragraph" w:styleId="Header">
    <w:name w:val="header"/>
    <w:basedOn w:val="Normal"/>
    <w:link w:val="HeaderChar"/>
    <w:uiPriority w:val="99"/>
    <w:unhideWhenUsed/>
    <w:rsid w:val="00E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3C"/>
  </w:style>
  <w:style w:type="paragraph" w:styleId="Footer">
    <w:name w:val="footer"/>
    <w:basedOn w:val="Normal"/>
    <w:link w:val="FooterChar"/>
    <w:uiPriority w:val="99"/>
    <w:unhideWhenUsed/>
    <w:rsid w:val="00EE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3C"/>
  </w:style>
  <w:style w:type="character" w:styleId="Hyperlink">
    <w:name w:val="Hyperlink"/>
    <w:uiPriority w:val="99"/>
    <w:unhideWhenUsed/>
    <w:rsid w:val="00EE263C"/>
    <w:rPr>
      <w:color w:val="0000FF"/>
      <w:u w:val="single"/>
    </w:rPr>
  </w:style>
  <w:style w:type="character" w:styleId="CommentReference">
    <w:name w:val="annotation reference"/>
    <w:uiPriority w:val="99"/>
    <w:semiHidden/>
    <w:unhideWhenUsed/>
    <w:rsid w:val="00A27F89"/>
    <w:rPr>
      <w:sz w:val="16"/>
      <w:szCs w:val="16"/>
    </w:rPr>
  </w:style>
  <w:style w:type="paragraph" w:styleId="CommentText">
    <w:name w:val="annotation text"/>
    <w:basedOn w:val="Normal"/>
    <w:link w:val="CommentTextChar"/>
    <w:uiPriority w:val="99"/>
    <w:semiHidden/>
    <w:unhideWhenUsed/>
    <w:rsid w:val="00A27F89"/>
    <w:pPr>
      <w:spacing w:line="240" w:lineRule="auto"/>
    </w:pPr>
    <w:rPr>
      <w:sz w:val="20"/>
      <w:szCs w:val="20"/>
      <w:lang w:val="x-none" w:eastAsia="x-none"/>
    </w:rPr>
  </w:style>
  <w:style w:type="character" w:customStyle="1" w:styleId="CommentTextChar">
    <w:name w:val="Comment Text Char"/>
    <w:link w:val="CommentText"/>
    <w:uiPriority w:val="99"/>
    <w:semiHidden/>
    <w:rsid w:val="00A27F89"/>
    <w:rPr>
      <w:sz w:val="20"/>
      <w:szCs w:val="20"/>
    </w:rPr>
  </w:style>
  <w:style w:type="paragraph" w:styleId="CommentSubject">
    <w:name w:val="annotation subject"/>
    <w:basedOn w:val="CommentText"/>
    <w:next w:val="CommentText"/>
    <w:link w:val="CommentSubjectChar"/>
    <w:uiPriority w:val="99"/>
    <w:semiHidden/>
    <w:unhideWhenUsed/>
    <w:rsid w:val="00A27F89"/>
    <w:rPr>
      <w:b/>
      <w:bCs/>
    </w:rPr>
  </w:style>
  <w:style w:type="character" w:customStyle="1" w:styleId="CommentSubjectChar">
    <w:name w:val="Comment Subject Char"/>
    <w:link w:val="CommentSubject"/>
    <w:uiPriority w:val="99"/>
    <w:semiHidden/>
    <w:rsid w:val="00A27F89"/>
    <w:rPr>
      <w:b/>
      <w:bCs/>
      <w:sz w:val="20"/>
      <w:szCs w:val="20"/>
    </w:rPr>
  </w:style>
  <w:style w:type="character" w:styleId="Strong">
    <w:name w:val="Strong"/>
    <w:uiPriority w:val="22"/>
    <w:qFormat/>
    <w:rsid w:val="0033481B"/>
    <w:rPr>
      <w:b/>
      <w:bCs/>
    </w:rPr>
  </w:style>
  <w:style w:type="character" w:customStyle="1" w:styleId="apple-converted-space">
    <w:name w:val="apple-converted-space"/>
    <w:rsid w:val="006D0268"/>
  </w:style>
  <w:style w:type="character" w:styleId="FollowedHyperlink">
    <w:name w:val="FollowedHyperlink"/>
    <w:uiPriority w:val="99"/>
    <w:semiHidden/>
    <w:unhideWhenUsed/>
    <w:rsid w:val="001A3719"/>
    <w:rPr>
      <w:color w:val="800080"/>
      <w:u w:val="single"/>
    </w:rPr>
  </w:style>
  <w:style w:type="character" w:customStyle="1" w:styleId="UnresolvedMention">
    <w:name w:val="Unresolved Mention"/>
    <w:uiPriority w:val="99"/>
    <w:semiHidden/>
    <w:unhideWhenUsed/>
    <w:rsid w:val="00FA14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747D"/>
    <w:rPr>
      <w:rFonts w:ascii="Tahoma" w:hAnsi="Tahoma" w:cs="Tahoma"/>
      <w:sz w:val="16"/>
      <w:szCs w:val="16"/>
    </w:rPr>
  </w:style>
  <w:style w:type="paragraph" w:styleId="ListParagraph">
    <w:name w:val="List Paragraph"/>
    <w:basedOn w:val="Normal"/>
    <w:uiPriority w:val="34"/>
    <w:qFormat/>
    <w:rsid w:val="008907BF"/>
    <w:pPr>
      <w:ind w:left="720"/>
      <w:contextualSpacing/>
    </w:pPr>
  </w:style>
  <w:style w:type="paragraph" w:styleId="Header">
    <w:name w:val="header"/>
    <w:basedOn w:val="Normal"/>
    <w:link w:val="HeaderChar"/>
    <w:uiPriority w:val="99"/>
    <w:unhideWhenUsed/>
    <w:rsid w:val="00E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3C"/>
  </w:style>
  <w:style w:type="paragraph" w:styleId="Footer">
    <w:name w:val="footer"/>
    <w:basedOn w:val="Normal"/>
    <w:link w:val="FooterChar"/>
    <w:uiPriority w:val="99"/>
    <w:unhideWhenUsed/>
    <w:rsid w:val="00EE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3C"/>
  </w:style>
  <w:style w:type="character" w:styleId="Hyperlink">
    <w:name w:val="Hyperlink"/>
    <w:uiPriority w:val="99"/>
    <w:unhideWhenUsed/>
    <w:rsid w:val="00EE263C"/>
    <w:rPr>
      <w:color w:val="0000FF"/>
      <w:u w:val="single"/>
    </w:rPr>
  </w:style>
  <w:style w:type="character" w:styleId="CommentReference">
    <w:name w:val="annotation reference"/>
    <w:uiPriority w:val="99"/>
    <w:semiHidden/>
    <w:unhideWhenUsed/>
    <w:rsid w:val="00A27F89"/>
    <w:rPr>
      <w:sz w:val="16"/>
      <w:szCs w:val="16"/>
    </w:rPr>
  </w:style>
  <w:style w:type="paragraph" w:styleId="CommentText">
    <w:name w:val="annotation text"/>
    <w:basedOn w:val="Normal"/>
    <w:link w:val="CommentTextChar"/>
    <w:uiPriority w:val="99"/>
    <w:semiHidden/>
    <w:unhideWhenUsed/>
    <w:rsid w:val="00A27F89"/>
    <w:pPr>
      <w:spacing w:line="240" w:lineRule="auto"/>
    </w:pPr>
    <w:rPr>
      <w:sz w:val="20"/>
      <w:szCs w:val="20"/>
      <w:lang w:val="x-none" w:eastAsia="x-none"/>
    </w:rPr>
  </w:style>
  <w:style w:type="character" w:customStyle="1" w:styleId="CommentTextChar">
    <w:name w:val="Comment Text Char"/>
    <w:link w:val="CommentText"/>
    <w:uiPriority w:val="99"/>
    <w:semiHidden/>
    <w:rsid w:val="00A27F89"/>
    <w:rPr>
      <w:sz w:val="20"/>
      <w:szCs w:val="20"/>
    </w:rPr>
  </w:style>
  <w:style w:type="paragraph" w:styleId="CommentSubject">
    <w:name w:val="annotation subject"/>
    <w:basedOn w:val="CommentText"/>
    <w:next w:val="CommentText"/>
    <w:link w:val="CommentSubjectChar"/>
    <w:uiPriority w:val="99"/>
    <w:semiHidden/>
    <w:unhideWhenUsed/>
    <w:rsid w:val="00A27F89"/>
    <w:rPr>
      <w:b/>
      <w:bCs/>
    </w:rPr>
  </w:style>
  <w:style w:type="character" w:customStyle="1" w:styleId="CommentSubjectChar">
    <w:name w:val="Comment Subject Char"/>
    <w:link w:val="CommentSubject"/>
    <w:uiPriority w:val="99"/>
    <w:semiHidden/>
    <w:rsid w:val="00A27F89"/>
    <w:rPr>
      <w:b/>
      <w:bCs/>
      <w:sz w:val="20"/>
      <w:szCs w:val="20"/>
    </w:rPr>
  </w:style>
  <w:style w:type="character" w:styleId="Strong">
    <w:name w:val="Strong"/>
    <w:uiPriority w:val="22"/>
    <w:qFormat/>
    <w:rsid w:val="0033481B"/>
    <w:rPr>
      <w:b/>
      <w:bCs/>
    </w:rPr>
  </w:style>
  <w:style w:type="character" w:customStyle="1" w:styleId="apple-converted-space">
    <w:name w:val="apple-converted-space"/>
    <w:rsid w:val="006D0268"/>
  </w:style>
  <w:style w:type="character" w:styleId="FollowedHyperlink">
    <w:name w:val="FollowedHyperlink"/>
    <w:uiPriority w:val="99"/>
    <w:semiHidden/>
    <w:unhideWhenUsed/>
    <w:rsid w:val="001A3719"/>
    <w:rPr>
      <w:color w:val="800080"/>
      <w:u w:val="single"/>
    </w:rPr>
  </w:style>
  <w:style w:type="character" w:customStyle="1" w:styleId="UnresolvedMention">
    <w:name w:val="Unresolved Mention"/>
    <w:uiPriority w:val="99"/>
    <w:semiHidden/>
    <w:unhideWhenUsed/>
    <w:rsid w:val="00FA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302">
      <w:bodyDiv w:val="1"/>
      <w:marLeft w:val="0"/>
      <w:marRight w:val="0"/>
      <w:marTop w:val="0"/>
      <w:marBottom w:val="0"/>
      <w:divBdr>
        <w:top w:val="none" w:sz="0" w:space="0" w:color="auto"/>
        <w:left w:val="none" w:sz="0" w:space="0" w:color="auto"/>
        <w:bottom w:val="none" w:sz="0" w:space="0" w:color="auto"/>
        <w:right w:val="none" w:sz="0" w:space="0" w:color="auto"/>
      </w:divBdr>
    </w:div>
    <w:div w:id="946814402">
      <w:bodyDiv w:val="1"/>
      <w:marLeft w:val="0"/>
      <w:marRight w:val="0"/>
      <w:marTop w:val="0"/>
      <w:marBottom w:val="0"/>
      <w:divBdr>
        <w:top w:val="none" w:sz="0" w:space="0" w:color="auto"/>
        <w:left w:val="none" w:sz="0" w:space="0" w:color="auto"/>
        <w:bottom w:val="none" w:sz="0" w:space="0" w:color="auto"/>
        <w:right w:val="none" w:sz="0" w:space="0" w:color="auto"/>
      </w:divBdr>
    </w:div>
    <w:div w:id="1545674841">
      <w:bodyDiv w:val="1"/>
      <w:marLeft w:val="0"/>
      <w:marRight w:val="0"/>
      <w:marTop w:val="0"/>
      <w:marBottom w:val="0"/>
      <w:divBdr>
        <w:top w:val="none" w:sz="0" w:space="0" w:color="auto"/>
        <w:left w:val="none" w:sz="0" w:space="0" w:color="auto"/>
        <w:bottom w:val="none" w:sz="0" w:space="0" w:color="auto"/>
        <w:right w:val="none" w:sz="0" w:space="0" w:color="auto"/>
      </w:divBdr>
    </w:div>
    <w:div w:id="17922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tin.org/responsible-tin" TargetMode="External"/><Relationship Id="rId18" Type="http://schemas.openxmlformats.org/officeDocument/2006/relationships/hyperlink" Target="mailto:jeremy.pearce@internationalti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sponsiblemineralsinitiative.org/minerals-due-diligence/standards/" TargetMode="External"/><Relationship Id="rId17" Type="http://schemas.openxmlformats.org/officeDocument/2006/relationships/hyperlink" Target="mailto:kay.nimmo@internationaltin.org" TargetMode="External"/><Relationship Id="rId2" Type="http://schemas.openxmlformats.org/officeDocument/2006/relationships/numbering" Target="numbering.xml"/><Relationship Id="rId16" Type="http://schemas.openxmlformats.org/officeDocument/2006/relationships/hyperlink" Target="http://www.responsiblemineralsinitiati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tin.org/tin-assessment-criteria/" TargetMode="External"/><Relationship Id="rId5" Type="http://schemas.openxmlformats.org/officeDocument/2006/relationships/settings" Target="settings.xml"/><Relationship Id="rId15" Type="http://schemas.openxmlformats.org/officeDocument/2006/relationships/hyperlink" Target="http://www.internationaltin.org" TargetMode="External"/><Relationship Id="rId10" Type="http://schemas.openxmlformats.org/officeDocument/2006/relationships/image" Target="media/image2.jpeg"/><Relationship Id="rId19" Type="http://schemas.openxmlformats.org/officeDocument/2006/relationships/hyperlink" Target="mailto:jbens@responsiblebusines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sponsibleminerals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2504-8777-4D85-A91D-8875B359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Links>
    <vt:vector size="48" baseType="variant">
      <vt:variant>
        <vt:i4>393256</vt:i4>
      </vt:variant>
      <vt:variant>
        <vt:i4>21</vt:i4>
      </vt:variant>
      <vt:variant>
        <vt:i4>0</vt:i4>
      </vt:variant>
      <vt:variant>
        <vt:i4>5</vt:i4>
      </vt:variant>
      <vt:variant>
        <vt:lpwstr>mailto:jbens@responsiblebusiness.org</vt:lpwstr>
      </vt:variant>
      <vt:variant>
        <vt:lpwstr/>
      </vt:variant>
      <vt:variant>
        <vt:i4>1769579</vt:i4>
      </vt:variant>
      <vt:variant>
        <vt:i4>18</vt:i4>
      </vt:variant>
      <vt:variant>
        <vt:i4>0</vt:i4>
      </vt:variant>
      <vt:variant>
        <vt:i4>5</vt:i4>
      </vt:variant>
      <vt:variant>
        <vt:lpwstr>mailto:jeremy.pearce@internationaltin.org</vt:lpwstr>
      </vt:variant>
      <vt:variant>
        <vt:lpwstr/>
      </vt:variant>
      <vt:variant>
        <vt:i4>4980779</vt:i4>
      </vt:variant>
      <vt:variant>
        <vt:i4>15</vt:i4>
      </vt:variant>
      <vt:variant>
        <vt:i4>0</vt:i4>
      </vt:variant>
      <vt:variant>
        <vt:i4>5</vt:i4>
      </vt:variant>
      <vt:variant>
        <vt:lpwstr>mailto:kay.nimmo@internationaltin.org</vt:lpwstr>
      </vt:variant>
      <vt:variant>
        <vt:lpwstr/>
      </vt:variant>
      <vt:variant>
        <vt:i4>5242884</vt:i4>
      </vt:variant>
      <vt:variant>
        <vt:i4>12</vt:i4>
      </vt:variant>
      <vt:variant>
        <vt:i4>0</vt:i4>
      </vt:variant>
      <vt:variant>
        <vt:i4>5</vt:i4>
      </vt:variant>
      <vt:variant>
        <vt:lpwstr>http://www.responsiblemineralsinitiative.org/</vt:lpwstr>
      </vt:variant>
      <vt:variant>
        <vt:lpwstr/>
      </vt:variant>
      <vt:variant>
        <vt:i4>5505117</vt:i4>
      </vt:variant>
      <vt:variant>
        <vt:i4>9</vt:i4>
      </vt:variant>
      <vt:variant>
        <vt:i4>0</vt:i4>
      </vt:variant>
      <vt:variant>
        <vt:i4>5</vt:i4>
      </vt:variant>
      <vt:variant>
        <vt:lpwstr>http://www.internationaltin.org/</vt:lpwstr>
      </vt:variant>
      <vt:variant>
        <vt:lpwstr/>
      </vt:variant>
      <vt:variant>
        <vt:i4>5242884</vt:i4>
      </vt:variant>
      <vt:variant>
        <vt:i4>6</vt:i4>
      </vt:variant>
      <vt:variant>
        <vt:i4>0</vt:i4>
      </vt:variant>
      <vt:variant>
        <vt:i4>5</vt:i4>
      </vt:variant>
      <vt:variant>
        <vt:lpwstr>http://www.responsiblemineralsinitiative.org/</vt:lpwstr>
      </vt:variant>
      <vt:variant>
        <vt:lpwstr/>
      </vt:variant>
      <vt:variant>
        <vt:i4>7209011</vt:i4>
      </vt:variant>
      <vt:variant>
        <vt:i4>3</vt:i4>
      </vt:variant>
      <vt:variant>
        <vt:i4>0</vt:i4>
      </vt:variant>
      <vt:variant>
        <vt:i4>5</vt:i4>
      </vt:variant>
      <vt:variant>
        <vt:lpwstr>http://www.internationaltin.org/responsible-tin</vt:lpwstr>
      </vt:variant>
      <vt:variant>
        <vt:lpwstr/>
      </vt:variant>
      <vt:variant>
        <vt:i4>327711</vt:i4>
      </vt:variant>
      <vt:variant>
        <vt:i4>0</vt:i4>
      </vt:variant>
      <vt:variant>
        <vt:i4>0</vt:i4>
      </vt:variant>
      <vt:variant>
        <vt:i4>5</vt:i4>
      </vt:variant>
      <vt:variant>
        <vt:lpwstr>https://www.internationaltin.org/code-of-conduct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Rickwood</dc:creator>
  <cp:lastModifiedBy>Tony Wallace</cp:lastModifiedBy>
  <cp:revision>2</cp:revision>
  <cp:lastPrinted>2019-11-11T09:10:00Z</cp:lastPrinted>
  <dcterms:created xsi:type="dcterms:W3CDTF">2019-11-13T15:28:00Z</dcterms:created>
  <dcterms:modified xsi:type="dcterms:W3CDTF">2019-11-13T15:28:00Z</dcterms:modified>
</cp:coreProperties>
</file>